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ClinicKit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color w:val="1D9E75"/>
                <w:sz w:val="32"/>
                <w:szCs w:val="32"/>
              </w:rPr>
              <w:t xml:space="preserve">Backend Handover Document</w:t>
            </w:r>
          </w:p>
          <w:p>
            <w:pPr>
              <w:pBdr>
                <w:bottom w:val="single" w:color="1D9E75" w:sz="6"/>
              </w:pBdr>
              <w:spacing w:after="16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F5F4F0"/>
                <w:sz w:val="22"/>
                <w:szCs w:val="22"/>
              </w:rPr>
              <w:t xml:space="preserve">ASP.NET Core 9  |  Clean Architecture  |  Multi-Tenant Clinic System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F5F4F0"/>
                <w:sz w:val="20"/>
                <w:szCs w:val="20"/>
              </w:rPr>
              <w:t xml:space="preserve">Week 1 — Sprint Kit Complete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ClinicKit — Multi-Tenant Clinic Management System</w:t>
            </w:r>
          </w:p>
        </w:tc>
      </w:tr>
      <w:tr>
        <w:tc>
          <w:tcPr>
            <w:tcW w:type="dxa" w:w="2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Framework</w:t>
            </w:r>
          </w:p>
        </w:tc>
        <w:tc>
          <w:tcPr>
            <w:tcW w:type="dxa" w:w="68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9  |  ASP.NET Core 9  |  Entity Framework Core 9</w:t>
            </w:r>
          </w:p>
        </w:tc>
      </w:tr>
      <w:tr>
        <w:tc>
          <w:tcPr>
            <w:tcW w:type="dxa" w:w="2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8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Clean Architecture (Domain / Application / Infrastructure / API)</w:t>
            </w:r>
          </w:p>
        </w:tc>
      </w:tr>
      <w:tr>
        <w:tc>
          <w:tcPr>
            <w:tcW w:type="dxa" w:w="2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</w:t>
            </w:r>
          </w:p>
        </w:tc>
        <w:tc>
          <w:tcPr>
            <w:tcW w:type="dxa" w:w="68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Identity + JWT Bearer + Refresh Token Rotation</w:t>
            </w:r>
          </w:p>
        </w:tc>
      </w:tr>
      <w:tr>
        <w:tc>
          <w:tcPr>
            <w:tcW w:type="dxa" w:w="2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68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(Docker, port 1433)  —  EF Core Code-First Migrations</w:t>
            </w:r>
          </w:p>
        </w:tc>
      </w:tr>
      <w:tr>
        <w:tc>
          <w:tcPr>
            <w:tcW w:type="dxa" w:w="2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Sprint Status</w:t>
            </w:r>
          </w:p>
        </w:tc>
        <w:tc>
          <w:tcPr>
            <w:tcW w:type="dxa" w:w="68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 1 Tasks 2, 3, 5 complete  |  Task 4 (Roles seeder) pending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Architecture Overview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ClinicKit follows </w:t>
      </w:r>
      <w:r>
        <w:rPr>
          <w:rFonts w:ascii="Arial" w:cs="Arial" w:eastAsia="Arial" w:hAnsi="Arial"/>
          <w:b/>
          <w:bCs/>
        </w:rPr>
        <w:t xml:space="preserve">Clean Architecture</w:t>
      </w:r>
      <w:r>
        <w:rPr>
          <w:rFonts w:ascii="Arial" w:cs="Arial" w:eastAsia="Arial" w:hAnsi="Arial"/>
        </w:rPr>
        <w:t xml:space="preserve"> with four projects that form a strict dependency chain: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80"/>
        <w:gridCol w:w="4080"/>
      </w:tblGrid>
      <w:tr>
        <w:tc>
          <w:tcPr>
            <w:tcW w:type="dxa" w:w="2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40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Domain</w:t>
            </w:r>
          </w:p>
        </w:tc>
        <w:tc>
          <w:tcPr>
            <w:tcW w:type="dxa" w:w="308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ClinicKit.Domain</w:t>
            </w:r>
          </w:p>
        </w:tc>
        <w:tc>
          <w:tcPr>
            <w:tcW w:type="dxa" w:w="408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Entities, interfaces, domain events. No external dependencies.</w:t>
            </w:r>
          </w:p>
        </w:tc>
      </w:tr>
      <w:tr>
        <w:tc>
          <w:tcPr>
            <w:tcW w:type="dxa" w:w="2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8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ClinicKit.Application</w:t>
            </w:r>
          </w:p>
        </w:tc>
        <w:tc>
          <w:tcPr>
            <w:tcW w:type="dxa" w:w="408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MediatR commands/handlers, FluentValidation, interfaces. Depends only on Domain.</w:t>
            </w:r>
          </w:p>
        </w:tc>
      </w:tr>
      <w:tr>
        <w:tc>
          <w:tcPr>
            <w:tcW w:type="dxa" w:w="2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DA8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08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ClinicKit.Infrastructure</w:t>
            </w:r>
          </w:p>
        </w:tc>
        <w:tc>
          <w:tcPr>
            <w:tcW w:type="dxa" w:w="408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Core DbContext, Identity, JWT, services. Implements Application interfaces.</w:t>
            </w:r>
          </w:p>
        </w:tc>
      </w:tr>
      <w:tr>
        <w:tc>
          <w:tcPr>
            <w:tcW w:type="dxa" w:w="2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36200"/>
                <w:sz w:val="20"/>
                <w:szCs w:val="20"/>
              </w:rPr>
              <w:t xml:space="preserve">API</w:t>
            </w:r>
          </w:p>
        </w:tc>
        <w:tc>
          <w:tcPr>
            <w:tcW w:type="dxa" w:w="308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ClinicKit.API</w:t>
            </w:r>
          </w:p>
        </w:tc>
        <w:tc>
          <w:tcPr>
            <w:tcW w:type="dxa" w:w="408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Controllers, middleware, Program.cs. Entry point — knows all other layers.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</w:rPr>
        <w:t xml:space="preserve">Dependency rule: </w:t>
      </w:r>
      <w:r>
        <w:rPr>
          <w:rFonts w:ascii="Arial" w:cs="Arial" w:eastAsia="Arial" w:hAnsi="Arial"/>
        </w:rPr>
        <w:t xml:space="preserve">outer layers depend on inner layers — never the other way. Application knows Domain. Infrastructure knows Application. API knows everything.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Key Design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CQRS via MediatR: </w:t>
      </w:r>
      <w:r>
        <w:rPr>
          <w:rFonts w:ascii="Arial" w:cs="Arial" w:eastAsia="Arial" w:hAnsi="Arial"/>
        </w:rPr>
        <w:t xml:space="preserve">every write is a Command, every read will be a Query — handlers stay small and focused.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Pipeline Behaviours: </w:t>
      </w:r>
      <w:r>
        <w:rPr>
          <w:rFonts w:ascii="Arial" w:cs="Arial" w:eastAsia="Arial" w:hAnsi="Arial"/>
        </w:rPr>
        <w:t xml:space="preserve">LoggingBehaviour and ValidationBehaviour intercept every request before the handler runs — zero boilerplate per handler.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Single-session refresh policy: </w:t>
      </w:r>
      <w:r>
        <w:rPr>
          <w:rFonts w:ascii="Arial" w:cs="Arial" w:eastAsia="Arial" w:hAnsi="Arial"/>
        </w:rPr>
        <w:t xml:space="preserve">login revokes all existing refresh tokens — prevents token accumulation.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EF global filters: </w:t>
      </w:r>
      <w:r>
        <w:rPr>
          <w:rFonts w:ascii="Arial" w:cs="Arial" w:eastAsia="Arial" w:hAnsi="Arial"/>
        </w:rPr>
        <w:t xml:space="preserve">soft-delete and tenant isolation are transparent — handlers never write WHERE clauses manually.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RefreshToken is not a BaseEntity: </w:t>
      </w:r>
      <w:r>
        <w:rPr>
          <w:rFonts w:ascii="Arial" w:cs="Arial" w:eastAsia="Arial" w:hAnsi="Arial"/>
        </w:rPr>
        <w:t xml:space="preserve">intentionally skips tenant/soft-delete filters so tokens can always be found by their token string.</w:t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8"/>
                <w:szCs w:val="28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1D9E75"/>
                <w:sz w:val="28"/>
                <w:szCs w:val="28"/>
              </w:rPr>
              <w:t xml:space="preserve">Domain Layer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The Domain layer has </w:t>
      </w:r>
      <w:r>
        <w:rPr>
          <w:rFonts w:ascii="Arial" w:cs="Arial" w:eastAsia="Arial" w:hAnsi="Arial"/>
          <w:b/>
          <w:bCs/>
        </w:rPr>
        <w:t xml:space="preserve">zero external dependencies</w:t>
      </w:r>
      <w:r>
        <w:rPr>
          <w:rFonts w:ascii="Arial" w:cs="Arial" w:eastAsia="Arial" w:hAnsi="Arial"/>
        </w:rPr>
        <w:t xml:space="preserve"> (only MediatR.Contracts for INotification). It defines the contracts that all other layers build on.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BaseEntity — the root of everything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Domain/Common/BaseEntity.cs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Abstract base class that every business entity must inherit.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Every entity that inherits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BaseEntity</w:t>
      </w:r>
      <w:r>
        <w:rPr>
          <w:rFonts w:ascii="Arial" w:cs="Arial" w:eastAsia="Arial" w:hAnsi="Arial"/>
        </w:rPr>
        <w:t xml:space="preserve"> automatically gets: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24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  <w:tc>
          <w:tcPr>
            <w:tcW w:type="dxa" w:w="47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2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Identity</w:t>
            </w:r>
          </w:p>
        </w:tc>
        <w:tc>
          <w:tcPr>
            <w:tcW w:type="dxa" w:w="24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Id (Guid)</w:t>
            </w:r>
          </w:p>
        </w:tc>
        <w:tc>
          <w:tcPr>
            <w:tcW w:type="dxa" w:w="4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GUID on creation. No sequential leak risk.</w:t>
            </w:r>
          </w:p>
        </w:tc>
      </w:tr>
      <w:tr>
        <w:tc>
          <w:tcPr>
            <w:tcW w:type="dxa" w:w="2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24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TenantId (Guid)</w:t>
            </w:r>
          </w:p>
        </w:tc>
        <w:tc>
          <w:tcPr>
            <w:tcW w:type="dxa" w:w="4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Auto-stamped from JWT claim on SaveChanges. Never set manually.</w:t>
            </w:r>
          </w:p>
        </w:tc>
      </w:tr>
      <w:tr>
        <w:tc>
          <w:tcPr>
            <w:tcW w:type="dxa" w:w="2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</w:t>
            </w:r>
          </w:p>
        </w:tc>
        <w:tc>
          <w:tcPr>
            <w:tcW w:type="dxa" w:w="24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CreatedAt/By
UpdatedAt/By</w:t>
            </w:r>
          </w:p>
        </w:tc>
        <w:tc>
          <w:tcPr>
            <w:tcW w:type="dxa" w:w="4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Auto-filled in ApplyAuditAndSoftDelete() on every SaveChanges call.</w:t>
            </w:r>
          </w:p>
        </w:tc>
      </w:tr>
      <w:tr>
        <w:tc>
          <w:tcPr>
            <w:tcW w:type="dxa" w:w="2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24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IsDeleted
DeletedAt/By</w:t>
            </w:r>
          </w:p>
        </w:tc>
        <w:tc>
          <w:tcPr>
            <w:tcW w:type="dxa" w:w="4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 DELETE is intercepted and converted to IsDeleted=true. EF global filter hides deleted rows automatically.</w:t>
            </w:r>
          </w:p>
        </w:tc>
      </w:tr>
      <w:tr>
        <w:tc>
          <w:tcPr>
            <w:tcW w:type="dxa" w:w="2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 Events</w:t>
            </w:r>
          </w:p>
        </w:tc>
        <w:tc>
          <w:tcPr>
            <w:tcW w:type="dxa" w:w="24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DomainEvents
AddDomainEvent</w:t>
            </w:r>
          </w:p>
        </w:tc>
        <w:tc>
          <w:tcPr>
            <w:tcW w:type="dxa" w:w="4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collection of INotification events. Ready for future use — dispatch via MediatR after SaveChanges.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RefreshToken Entity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Domain/Entities/RefreshToken.cs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Security primitive for refresh token rotation. Does NOT inherit BaseEntity.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Refresh tokens are security primitives, not business records. They intentionally </w:t>
      </w:r>
      <w:r>
        <w:rPr>
          <w:rFonts w:ascii="Arial" w:cs="Arial" w:eastAsia="Arial" w:hAnsi="Arial"/>
          <w:b/>
          <w:bCs/>
        </w:rPr>
        <w:t xml:space="preserve">skip BaseEntity</w:t>
      </w:r>
      <w:r>
        <w:rPr>
          <w:rFonts w:ascii="Arial" w:cs="Arial" w:eastAsia="Arial" w:hAnsi="Arial"/>
        </w:rPr>
        <w:t xml:space="preserve"> to avoid the tenant/soft-delete global query filters — a refresh token must always be findable by its token string, regardless of tenant.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Token: </w:t>
      </w:r>
      <w:r>
        <w:rPr>
          <w:rFonts w:ascii="Arial" w:cs="Arial" w:eastAsia="Arial" w:hAnsi="Arial"/>
        </w:rPr>
        <w:t xml:space="preserve">64-byte cryptographically-random value, base64-encoded. Unique index in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UserId: </w:t>
      </w:r>
      <w:r>
        <w:rPr>
          <w:rFonts w:ascii="Arial" w:cs="Arial" w:eastAsia="Arial" w:hAnsi="Arial"/>
        </w:rPr>
        <w:t xml:space="preserve">FK to AspNetUsers.Id (IdentityUser). Max 450 chars matching Identity column.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TenantId: </w:t>
      </w:r>
      <w:r>
        <w:rPr>
          <w:rFonts w:ascii="Arial" w:cs="Arial" w:eastAsia="Arial" w:hAnsi="Arial"/>
        </w:rPr>
        <w:t xml:space="preserve">Denormalised Guid — allows "revoke all for tenant" queries without joining users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IsActive (computed): </w:t>
      </w:r>
      <w:r>
        <w:rPr>
          <w:rFonts w:ascii="Arial" w:cs="Arial" w:eastAsia="Arial" w:hAnsi="Arial"/>
        </w:rPr>
        <w:t xml:space="preserve">returns !IsRevoked &amp;&amp; !IsExpired. Not mapped to DB column.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Domain Interfaces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Domain/Common/ISoftDeletable.cs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IsDeleted, DeletedAt, DeletedBy — applied by EF global query filter.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Domain/Common/ITenantEntity.cs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TenantId (Guid) — applied by EF tenant global query filter.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Domain/Common/IAuditableEntity.cs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CreatedAt/By and UpdatedAt/By — filled automatically on SaveChanges.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Domain/Common/IDomainEvent.cs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Marker interface inheriting INotification. Used for future domain event dispatch.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  <w:sz w:val="28"/>
                <w:szCs w:val="28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2E5FA3"/>
                <w:sz w:val="28"/>
                <w:szCs w:val="28"/>
              </w:rPr>
              <w:t xml:space="preserve">Application Layer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The Application layer orchestrates use cases via </w:t>
      </w:r>
      <w:r>
        <w:rPr>
          <w:rFonts w:ascii="Arial" w:cs="Arial" w:eastAsia="Arial" w:hAnsi="Arial"/>
          <w:b/>
          <w:bCs/>
        </w:rPr>
        <w:t xml:space="preserve">MediatR CQRS</w:t>
      </w:r>
      <w:r>
        <w:rPr>
          <w:rFonts w:ascii="Arial" w:cs="Arial" w:eastAsia="Arial" w:hAnsi="Arial"/>
        </w:rPr>
        <w:t xml:space="preserve">. It defines interfaces that Infrastructure must implement, keeping business logic free of database or HTTP details.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Dependency Injection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Application/DependencyInjection.cs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Registers MediatR, pipeline behaviours, and FluentValidation validators.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services.AddMediatR(cfg =&gt;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cfg.RegisterServicesFromAssembly(assembly);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cfg.AddBehavior&lt;IPipelineBehavior&lt;,&gt;, LoggingBehaviour&lt;,&gt;&gt;();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cfg.AddBehavior&lt;IPipelineBehavior&lt;,&gt;, ValidationBehaviour&lt;,&gt;&gt;();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services.AddValidatorsFromAssembly(assembly);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Pipeline Behaviours</w:t>
      </w:r>
    </w:p>
    <w:p>
      <w:r>
        <w:rPr>
          <w:rFonts w:ascii="Arial" w:cs="Arial" w:eastAsia="Arial" w:hAnsi="Arial"/>
        </w:rPr>
        <w:t xml:space="preserve">Every MediatR command passes through both behaviours </w:t>
      </w:r>
      <w:r>
        <w:rPr>
          <w:rFonts w:ascii="Arial" w:cs="Arial" w:eastAsia="Arial" w:hAnsi="Arial"/>
          <w:b/>
          <w:bCs/>
        </w:rPr>
        <w:t xml:space="preserve">before</w:t>
      </w:r>
      <w:r>
        <w:rPr>
          <w:rFonts w:ascii="Arial" w:cs="Arial" w:eastAsia="Arial" w:hAnsi="Arial"/>
        </w:rPr>
        <w:t xml:space="preserve"> the handler runs: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Application/Common/Behaviours/LoggingBehaviour.cs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Logs request name, elapsed time, and any exception for every command.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On success: </w:t>
      </w:r>
      <w:r>
        <w:rPr>
          <w:rFonts w:ascii="Arial" w:cs="Arial" w:eastAsia="Arial" w:hAnsi="Arial"/>
        </w:rPr>
        <w:t xml:space="preserve">"✓ LoginCommand completed in 45ms" — helps spot slow handlers.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On failure: </w:t>
      </w:r>
      <w:r>
        <w:rPr>
          <w:rFonts w:ascii="Arial" w:cs="Arial" w:eastAsia="Arial" w:hAnsi="Arial"/>
        </w:rPr>
        <w:t xml:space="preserve">"✗ LoginCommand failed after 12ms" + full exception — no handler needs its own try/catch.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Application/Common/Behaviours/ValidationBehaviour.cs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Runs all FluentValidation validators. Throws ValidationException on failure — caught by GlobalExceptionHandlerMiddleware as 422.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No validators registered: </w:t>
      </w:r>
      <w:r>
        <w:rPr>
          <w:rFonts w:ascii="Arial" w:cs="Arial" w:eastAsia="Arial" w:hAnsi="Arial"/>
        </w:rPr>
        <w:t xml:space="preserve">passes through immediately.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Validators fail: </w:t>
      </w:r>
      <w:r>
        <w:rPr>
          <w:rFonts w:ascii="Arial" w:cs="Arial" w:eastAsia="Arial" w:hAnsi="Arial"/>
        </w:rPr>
        <w:t xml:space="preserve">throws ValidationException with all field errors grouped by property name.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Handlers never validate: </w:t>
      </w:r>
      <w:r>
        <w:rPr>
          <w:rFonts w:ascii="Arial" w:cs="Arial" w:eastAsia="Arial" w:hAnsi="Arial"/>
        </w:rPr>
        <w:t xml:space="preserve">all validation happens here, automatically.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Application Interfaces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Application/Common/Interfaces/IApplicationDbContext.cs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Abstraction over EF DbContext — Application layer uses this, never the concrete class.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Currently exposes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DbSet&lt;RefreshToken&gt; RefreshTokens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SaveChangesAsync</w:t>
      </w:r>
      <w:r>
        <w:rPr>
          <w:rFonts w:ascii="Arial" w:cs="Arial" w:eastAsia="Arial" w:hAnsi="Arial"/>
        </w:rPr>
        <w:t xml:space="preserve">. Add a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DbSet&lt;T&gt;</w:t>
      </w:r>
      <w:r>
        <w:rPr>
          <w:rFonts w:ascii="Arial" w:cs="Arial" w:eastAsia="Arial" w:hAnsi="Arial"/>
        </w:rPr>
        <w:t xml:space="preserve"> line here for every new aggregate (Patient, Appointment, etc.).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Application/Common/Interfaces/ICurrentUserService.cs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UserId, UserName, TenantId, IsAuthenticated — read from the JWT in the active HTTP request.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Application/Common/Interfaces/ITenantService.cs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TenantId and HasTenant — thin wrapper over ICurrentUserService, specific to tenant concerns.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Application/Common/Interfaces/IIdentityService.cs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ValidateUserAsync(email, password) for login. ValidateUserAsync(userId) for refresh — reloads user without re-checking password.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Application/Common/Interfaces/IJwtService.cs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GenerateAccessToken(userId, email, tenantId, roles) and GenerateRefreshToken(). RefreshTokenExpiryDays from settings.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Auth Feature — CQRS Commands</w:t>
      </w:r>
    </w:p>
    <w:p>
      <w:r>
        <w:rPr>
          <w:rFonts w:ascii="Arial" w:cs="Arial" w:eastAsia="Arial" w:hAnsi="Arial"/>
        </w:rPr>
        <w:t xml:space="preserve">All three auth operations are MediatR commands under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Application/Features/Auth/</w:t>
      </w:r>
      <w:r>
        <w:rPr>
          <w:rFonts w:ascii="Arial" w:cs="Arial" w:eastAsia="Arial" w:hAnsi="Arial"/>
        </w:rPr>
        <w:t xml:space="preserve">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LoginCommand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Application/Features/Auth/LoginCommand.cs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Validates credentials, revokes old tokens (single-session), issues new access + refresh pair.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Validator: </w:t>
      </w:r>
      <w:r>
        <w:rPr>
          <w:rFonts w:ascii="Arial" w:cs="Arial" w:eastAsia="Arial" w:hAnsi="Arial"/>
        </w:rPr>
        <w:t xml:space="preserve">Email must be non-empty and valid format. Password minimum 6 characters.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Handler step 1: </w:t>
      </w:r>
      <w:r>
        <w:rPr>
          <w:rFonts w:ascii="Arial" w:cs="Arial" w:eastAsia="Arial" w:hAnsi="Arial"/>
        </w:rPr>
        <w:t xml:space="preserve">IIdentityService.ValidateUserAsync(email, password) — returns null on bad credentials → 401.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Handler step 2: </w:t>
      </w:r>
      <w:r>
        <w:rPr>
          <w:rFonts w:ascii="Arial" w:cs="Arial" w:eastAsia="Arial" w:hAnsi="Arial"/>
        </w:rPr>
        <w:t xml:space="preserve">Revokes all existing active refresh tokens for this user (single-session policy).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Handler step 3: </w:t>
      </w:r>
      <w:r>
        <w:rPr>
          <w:rFonts w:ascii="Arial" w:cs="Arial" w:eastAsia="Arial" w:hAnsi="Arial"/>
        </w:rPr>
        <w:t xml:space="preserve">Generates new JWT access token + 64-byte refresh token, persists refresh token to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Returns: </w:t>
      </w:r>
      <w:r>
        <w:rPr>
          <w:rFonts w:ascii="Arial" w:cs="Arial" w:eastAsia="Arial" w:hAnsi="Arial"/>
        </w:rPr>
        <w:t xml:space="preserve">AuthResponse with both tokens and their expiry timestamps.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RefreshTokenCommand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Application/Features/Auth/RefreshTokenCommand.cs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Rotates a refresh token — old is revoked, new pair issued. Reloads user roles/tenant for up-to-date claims.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Step 1: </w:t>
      </w:r>
      <w:r>
        <w:rPr>
          <w:rFonts w:ascii="Arial" w:cs="Arial" w:eastAsia="Arial" w:hAnsi="Arial"/>
        </w:rPr>
        <w:t xml:space="preserve">Looks up the token in DB. 401 if not found.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Step 2: </w:t>
      </w:r>
      <w:r>
        <w:rPr>
          <w:rFonts w:ascii="Arial" w:cs="Arial" w:eastAsia="Arial" w:hAnsi="Arial"/>
        </w:rPr>
        <w:t xml:space="preserve">Checks IsActive. Returns 401 with specific message (expired vs revoked).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Step 3: </w:t>
      </w:r>
      <w:r>
        <w:rPr>
          <w:rFonts w:ascii="Arial" w:cs="Arial" w:eastAsia="Arial" w:hAnsi="Arial"/>
        </w:rPr>
        <w:t xml:space="preserve">Reloads user info by userId — catches role/tenant changes since last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Step 4: </w:t>
      </w:r>
      <w:r>
        <w:rPr>
          <w:rFonts w:ascii="Arial" w:cs="Arial" w:eastAsia="Arial" w:hAnsi="Arial"/>
        </w:rPr>
        <w:t xml:space="preserve">Revokes the old token, issues a new pair (rotation — prevents replay attacks).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</w:rPr>
        <w:t xml:space="preserve">RevokeTokenCommand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Application/Features/Auth/RevokeTokenCommand.cs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Marks a refresh token revoked. Security check: user can only revoke their own tokens. Idempotent.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Ownership check: </w:t>
      </w:r>
      <w:r>
        <w:rPr>
          <w:rFonts w:ascii="Arial" w:cs="Arial" w:eastAsia="Arial" w:hAnsi="Arial"/>
        </w:rPr>
        <w:t xml:space="preserve">token.UserId must match ICurrentUserService.UserId — prevents one user revoking another's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Idempotent: </w:t>
      </w:r>
      <w:r>
        <w:rPr>
          <w:rFonts w:ascii="Arial" w:cs="Arial" w:eastAsia="Arial" w:hAnsi="Arial"/>
        </w:rPr>
        <w:t xml:space="preserve">already-revoked tokens return success without throwing.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Application/Features/Auth/AuthResponse.cs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Record: AccessToken, RefreshToken, AccessTokenExpiresAt, RefreshTokenExpiresAt.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B4DA8"/>
                <w:sz w:val="28"/>
                <w:szCs w:val="28"/>
              </w:rPr>
              <w:t xml:space="preserve">04  </w:t>
            </w:r>
            <w:r>
              <w:rPr>
                <w:rFonts w:ascii="Arial" w:cs="Arial" w:eastAsia="Arial" w:hAnsi="Arial"/>
                <w:b/>
                <w:bCs/>
                <w:color w:val="5B4DA8"/>
                <w:sz w:val="28"/>
                <w:szCs w:val="28"/>
              </w:rPr>
              <w:t xml:space="preserve">Infrastructure Layer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Infrastructure implements every Application interface. It knows about SQL Server, ASP.NET Identity, JWT, and Serilog — Application and Domain never touch these.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Dependency Injection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Infrastructure/DependencyInjection.cs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Single extension method AddInfrastructure() that wires the entire Infrastructure layer.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5B4DA8" w:sz="1"/>
              <w:left w:val="single" w:color="5B4DA8" w:sz="1"/>
              <w:bottom w:val="single" w:color="5B4DA8" w:sz="1"/>
              <w:right w:val="single" w:color="5B4DA8" w:sz="1"/>
            </w:tcBorders>
            <w:shd w:fill="5B4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6160"/>
            <w:tcBorders>
              <w:top w:val="single" w:color="5B4DA8" w:sz="1"/>
              <w:left w:val="single" w:color="5B4DA8" w:sz="1"/>
              <w:bottom w:val="single" w:color="5B4DA8" w:sz="1"/>
              <w:right w:val="single" w:color="5B4DA8" w:sz="1"/>
            </w:tcBorders>
            <w:shd w:fill="5B4D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AddDbContext&lt;ApplicationDbContext&gt;</w:t>
            </w:r>
          </w:p>
        </w:tc>
        <w:tc>
          <w:tcPr>
            <w:tcW w:type="dxa" w:w="61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via connection string. Migrations assembly set to Infrastructure.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IApplicationDbContext (Scoped)</w:t>
            </w:r>
          </w:p>
        </w:tc>
        <w:tc>
          <w:tcPr>
            <w:tcW w:type="dxa" w:w="61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Resolves as the concrete ApplicationDbContext — Application layer never sees EF.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AddIdentityCore&lt;IdentityUser&gt;</w:t>
            </w:r>
          </w:p>
        </w:tc>
        <w:tc>
          <w:tcPr>
            <w:tcW w:type="dxa" w:w="61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Pure API Identity — no cookie middleware. Password: digit + lowercase, min 6 chars. Unique email required.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AddRoles&lt;IdentityRole&gt;</w:t>
            </w:r>
          </w:p>
        </w:tc>
        <w:tc>
          <w:tcPr>
            <w:tcW w:type="dxa" w:w="61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support: Admin, Doctor, Receptionist (seeded in Task 4).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AddEntityFrameworkStores</w:t>
            </w:r>
          </w:p>
        </w:tc>
        <w:tc>
          <w:tcPr>
            <w:tcW w:type="dxa" w:w="61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 tables live in same ApplicationDbContext (same database).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AddAuthentication(JwtBearer)</w:t>
            </w:r>
          </w:p>
        </w:tc>
        <w:tc>
          <w:tcPr>
            <w:tcW w:type="dxa" w:w="61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issuer, audience, lifetime, signing key. ClockSkew = zero (no tolerance window).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ICurrentUserService (Scoped)</w:t>
            </w:r>
          </w:p>
        </w:tc>
        <w:tc>
          <w:tcPr>
            <w:tcW w:type="dxa" w:w="61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CurrentUserService — reads claims from HttpContext.User.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ITenantService (Scoped)</w:t>
            </w:r>
          </w:p>
        </w:tc>
        <w:tc>
          <w:tcPr>
            <w:tcW w:type="dxa" w:w="61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TenantService — wraps ICurrentUserService, exposes HasTenant.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IJwtService (Scoped)</w:t>
            </w:r>
          </w:p>
        </w:tc>
        <w:tc>
          <w:tcPr>
            <w:tcW w:type="dxa" w:w="61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JwtService — generates signed JWT and random refresh tokens.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IIdentityService (Scoped)</w:t>
            </w:r>
          </w:p>
        </w:tc>
        <w:tc>
          <w:tcPr>
            <w:tcW w:type="dxa" w:w="61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IdentityService — wraps UserManager&lt;IdentityUser&gt;.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ApplicationDbContext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Infrastructure/Persistence/ApplicationDbContext.cs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Main EF DbContext. Inherits IdentityDbContext — Identity tables live in the same database.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</w:rPr>
        <w:t xml:space="preserve">Three automatic behaviours fire on every SaveChanges: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Audit: </w:t>
      </w:r>
      <w:r>
        <w:rPr>
          <w:rFonts w:ascii="Arial" w:cs="Arial" w:eastAsia="Arial" w:hAnsi="Arial"/>
        </w:rPr>
        <w:t xml:space="preserve">Added entities get CreatedAt=now, CreatedBy=currentUser. Modified entities get UpdatedAt/By.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Soft Delete: </w:t>
      </w:r>
      <w:r>
        <w:rPr>
          <w:rFonts w:ascii="Arial" w:cs="Arial" w:eastAsia="Arial" w:hAnsi="Arial"/>
        </w:rPr>
        <w:t xml:space="preserve">EntityState.Deleted is intercepted — State is changed to Modified, IsDeleted=true, DeletedAt/By are set. No actual DELETE ever reaches the 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TenantId auto-stamp: </w:t>
      </w:r>
      <w:r>
        <w:rPr>
          <w:rFonts w:ascii="Arial" w:cs="Arial" w:eastAsia="Arial" w:hAnsi="Arial"/>
        </w:rPr>
        <w:t xml:space="preserve">New entities with TenantId == Guid.Empty get the current user's TenantId from ICurrentUserService.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</w:rPr>
        <w:t xml:space="preserve">Global Query Filters (OnModelCreating):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EF Core rule: </w:t>
      </w:r>
      <w:r>
        <w:rPr>
          <w:rFonts w:ascii="Arial" w:cs="Arial" w:eastAsia="Arial" w:hAnsi="Arial"/>
        </w:rPr>
        <w:t xml:space="preserve">only ONE HasQueryFilter per entity type allowed.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Solution: </w:t>
      </w:r>
      <w:r>
        <w:rPr>
          <w:rFonts w:ascii="Arial" w:cs="Arial" w:eastAsia="Arial" w:hAnsi="Arial"/>
        </w:rPr>
        <w:t xml:space="preserve">TenantQueryExtension checks which interfaces the entity implements and applies the correct combined filter.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Case A — BaseEntity descendants (most entities):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 =&gt; !e.IsDeleted &amp;&amp; (!CurrentTenantId.HasValue || e.TenantId == CurrentTenantId)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Case B — ISoftDeletable only: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 =&gt; !e.IsDeleted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// Case C — ITenantEntity only: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e =&gt; !CurrentTenantId.HasValue || e.TenantId == CurrentTenantId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The filter captures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this</w:t>
      </w:r>
      <w:r>
        <w:rPr>
          <w:rFonts w:ascii="Arial" w:cs="Arial" w:eastAsia="Arial" w:hAnsi="Arial"/>
        </w:rPr>
        <w:t xml:space="preserve"> (the DbContext instance). Because DbContext is Scoped (new instance per request), EF Core evaluates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CurrentTenantId</w:t>
      </w:r>
      <w:r>
        <w:rPr>
          <w:rFonts w:ascii="Arial" w:cs="Arial" w:eastAsia="Arial" w:hAnsi="Arial"/>
        </w:rPr>
        <w:t xml:space="preserve"> freshly on every query — correct tenant isolation per request.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Services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Infrastructure/Services/JwtService.cs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Generates signed JWT access tokens and random refresh tokens.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</w:rPr>
        <w:t xml:space="preserve">Access token claims: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sub</w:t>
      </w:r>
      <w:r>
        <w:rPr>
          <w:rFonts w:ascii="Arial" w:cs="Arial" w:eastAsia="Arial" w:hAnsi="Arial"/>
        </w:rPr>
        <w:t xml:space="preserve"> — userId (IdentityUser.Id)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email</w:t>
      </w:r>
      <w:r>
        <w:rPr>
          <w:rFonts w:ascii="Arial" w:cs="Arial" w:eastAsia="Arial" w:hAnsi="Arial"/>
        </w:rPr>
        <w:t xml:space="preserve"> — user email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tenant_id</w:t>
      </w:r>
      <w:r>
        <w:rPr>
          <w:rFonts w:ascii="Arial" w:cs="Arial" w:eastAsia="Arial" w:hAnsi="Arial"/>
        </w:rPr>
        <w:t xml:space="preserve"> — clinic GUID (read by CurrentUserService and TenantMiddleware)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role</w:t>
      </w:r>
      <w:r>
        <w:rPr>
          <w:rFonts w:ascii="Arial" w:cs="Arial" w:eastAsia="Arial" w:hAnsi="Arial"/>
        </w:rPr>
        <w:t xml:space="preserve"> — one claim per role (Admin / Doctor / Receptionist)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jti</w:t>
      </w:r>
      <w:r>
        <w:rPr>
          <w:rFonts w:ascii="Arial" w:cs="Arial" w:eastAsia="Arial" w:hAnsi="Arial"/>
        </w:rPr>
        <w:t xml:space="preserve"> — unique token ID (for future revocation by jti)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Signed with </w:t>
      </w:r>
      <w:r>
        <w:rPr>
          <w:rFonts w:ascii="Arial" w:cs="Arial" w:eastAsia="Arial" w:hAnsi="Arial"/>
          <w:b/>
          <w:bCs/>
        </w:rPr>
        <w:t xml:space="preserve">HMAC-SHA256</w:t>
      </w:r>
      <w:r>
        <w:rPr>
          <w:rFonts w:ascii="Arial" w:cs="Arial" w:eastAsia="Arial" w:hAnsi="Arial"/>
        </w:rPr>
        <w:t xml:space="preserve">. Expiry = AccessTokenExpiryMinutes from JwtSettings (default 60 min).</w:t>
      </w:r>
    </w:p>
    <w:p>
      <w:r>
        <w:rPr>
          <w:rFonts w:ascii="Arial" w:cs="Arial" w:eastAsia="Arial" w:hAnsi="Arial"/>
        </w:rPr>
        <w:t xml:space="preserve">Refresh token =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RandomNumberGenerator.GetBytes(64)</w:t>
      </w:r>
      <w:r>
        <w:rPr>
          <w:rFonts w:ascii="Arial" w:cs="Arial" w:eastAsia="Arial" w:hAnsi="Arial"/>
        </w:rPr>
        <w:t xml:space="preserve"> converted to Base64. 64 bytes = 512 bits of entropy.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Infrastructure/Services/IdentityService.cs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Wraps UserManager&lt;IdentityUser&gt;. Two overloads of ValidateUserAsync.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(email, password): </w:t>
      </w:r>
      <w:r>
        <w:rPr>
          <w:rFonts w:ascii="Arial" w:cs="Arial" w:eastAsia="Arial" w:hAnsi="Arial"/>
        </w:rPr>
        <w:t xml:space="preserve">FindByEmailAsync + CheckPasswordAsync. Returns null on any failure — caller throws 401.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(userId): </w:t>
      </w:r>
      <w:r>
        <w:rPr>
          <w:rFonts w:ascii="Arial" w:cs="Arial" w:eastAsia="Arial" w:hAnsi="Arial"/>
        </w:rPr>
        <w:t xml:space="preserve">FindByIdAsync only — used by Refresh to reload roles without re-checking password.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BuildResultAsync: </w:t>
      </w:r>
      <w:r>
        <w:rPr>
          <w:rFonts w:ascii="Arial" w:cs="Arial" w:eastAsia="Arial" w:hAnsi="Arial"/>
        </w:rPr>
        <w:t xml:space="preserve">reads roles via GetRolesAsync, reads tenant_id from user claims via GetClaimsAsync.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36200"/>
              </w:rPr>
              <w:t xml:space="preserve">📌 How to assign a tenant to a user: </w:t>
            </w:r>
            <w:r>
              <w:rPr>
                <w:rFonts w:ascii="Arial" w:cs="Arial" w:eastAsia="Arial" w:hAnsi="Arial"/>
                <w:color w:val="1A1A18"/>
              </w:rPr>
              <w:t xml:space="preserve">The tenant_id is stored as an ASP.NET Identity user claim in AspNetUserClaims. When creating a user, call: userManager.AddClaimAsync(user, new Claim("tenant_id", tenantGuid.ToString()))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Infrastructure/Services/CurrentUserService.cs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Reads identity info from ClaimsPrincipal (the parsed JWT) via IHttpContextAccessor.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Infrastructure/Services/TenantService.cs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Thin wrapper over ICurrentUserService — exposes TenantId and HasTenant for clarity.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EF Query Filter Extensions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Infrastructure/Persistence/Extensions/SoftDeleteQueryExtension.cs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Dynamically builds HasQueryFilter(e =&gt; !e.IsDeleted) for any ISoftDeletable entity via reflection.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Infrastructure/Persistence/Extensions/TenantQueryExtension.cs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Dynamically builds the combined SoftDelete+Tenant filter (Case A), tenant-only (Case C). Uses reflection to handle any entity type generically.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Both extensions use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MethodInfo.MakeGenericMethod(entityType.ClrType)</w:t>
      </w:r>
      <w:r>
        <w:rPr>
          <w:rFonts w:ascii="Arial" w:cs="Arial" w:eastAsia="Arial" w:hAnsi="Arial"/>
        </w:rPr>
        <w:t xml:space="preserve"> to create typed lambda expressions at runtime. This avoids duplicating filter code for every entity.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Infrastructure/Persistence/Configurations/RefreshTokenConfiguration.cs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IEntityTypeConfiguration mapping — table name, column constraints, and indexes.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Token</w:t>
      </w:r>
      <w:r>
        <w:rPr>
          <w:rFonts w:ascii="Arial" w:cs="Arial" w:eastAsia="Arial" w:hAnsi="Arial"/>
        </w:rPr>
        <w:t xml:space="preserve"> — unique index. No two rows can share a token string.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(UserId, IsRevoked, ExpiresAt)</w:t>
      </w:r>
      <w:r>
        <w:rPr>
          <w:rFonts w:ascii="Arial" w:cs="Arial" w:eastAsia="Arial" w:hAnsi="Arial"/>
        </w:rPr>
        <w:t xml:space="preserve"> — composite index. Optimises the login query that finds active tokens to revoke.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Computed properties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IsExpired</w:t>
      </w:r>
      <w:r>
        <w:rPr>
          <w:rFonts w:ascii="Arial" w:cs="Arial" w:eastAsia="Arial" w:hAnsi="Arial"/>
        </w:rPr>
        <w:t xml:space="preserve"> and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IsActive</w:t>
      </w:r>
      <w:r>
        <w:rPr>
          <w:rFonts w:ascii="Arial" w:cs="Arial" w:eastAsia="Arial" w:hAnsi="Arial"/>
        </w:rPr>
        <w:t xml:space="preserve"> are ignored (not mapped to columns).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No global query filter on RefreshTokens — tokens must always be findable by token string across all tenants.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Infrastructure/Settings/JwtSettings.cs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Options class bound from appsettings.json "JwtSettings" section via IOptions&lt;JwtSettings&gt;.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36200"/>
                <w:sz w:val="28"/>
                <w:szCs w:val="28"/>
              </w:rPr>
              <w:t xml:space="preserve">05  </w:t>
            </w:r>
            <w:r>
              <w:rPr>
                <w:rFonts w:ascii="Arial" w:cs="Arial" w:eastAsia="Arial" w:hAnsi="Arial"/>
                <w:b/>
                <w:bCs/>
                <w:color w:val="B36200"/>
                <w:sz w:val="28"/>
                <w:szCs w:val="28"/>
              </w:rPr>
              <w:t xml:space="preserve">API Layer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Program.cs — Middleware Pipeline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API/Program.cs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Entry point. Configures all services and defines the exact middleware execution order.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  <w:b/>
          <w:bCs/>
        </w:rPr>
        <w:t xml:space="preserve">The order of middleware matters. This is the pipeline: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00"/>
        <w:gridCol w:w="5260"/>
      </w:tblGrid>
      <w:tr>
        <w:tc>
          <w:tcPr>
            <w:tcW w:type="dxa" w:w="600"/>
            <w:tcBorders>
              <w:top w:val="single" w:color="B36200" w:sz="1"/>
              <w:left w:val="single" w:color="B36200" w:sz="1"/>
              <w:bottom w:val="single" w:color="B36200" w:sz="1"/>
              <w:right w:val="single" w:color="B36200" w:sz="1"/>
            </w:tcBorders>
            <w:shd w:fill="B362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00"/>
            <w:tcBorders>
              <w:top w:val="single" w:color="B36200" w:sz="1"/>
              <w:left w:val="single" w:color="B36200" w:sz="1"/>
              <w:bottom w:val="single" w:color="B36200" w:sz="1"/>
              <w:right w:val="single" w:color="B36200" w:sz="1"/>
            </w:tcBorders>
            <w:shd w:fill="B362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260"/>
            <w:tcBorders>
              <w:top w:val="single" w:color="B36200" w:sz="1"/>
              <w:left w:val="single" w:color="B36200" w:sz="1"/>
              <w:bottom w:val="single" w:color="B36200" w:sz="1"/>
              <w:right w:val="single" w:color="B36200" w:sz="1"/>
            </w:tcBorders>
            <w:shd w:fill="B362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here</w:t>
            </w:r>
          </w:p>
        </w:tc>
      </w:tr>
      <w:tr>
        <w:tc>
          <w:tcPr>
            <w:tcW w:type="dxa" w:w="6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62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UseSerilogRequestLogging()</w:t>
            </w:r>
          </w:p>
        </w:tc>
        <w:tc>
          <w:tcPr>
            <w:tcW w:type="dxa" w:w="52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first — captures full request timing including all other middleware.</w:t>
            </w:r>
          </w:p>
        </w:tc>
      </w:tr>
      <w:tr>
        <w:tc>
          <w:tcPr>
            <w:tcW w:type="dxa" w:w="6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62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UseGlobalExceptionHandler()</w:t>
            </w:r>
          </w:p>
        </w:tc>
        <w:tc>
          <w:tcPr>
            <w:tcW w:type="dxa" w:w="52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wrap everything — catches exceptions from any subsequent middleware.</w:t>
            </w:r>
          </w:p>
        </w:tc>
      </w:tr>
      <w:tr>
        <w:tc>
          <w:tcPr>
            <w:tcW w:type="dxa" w:w="6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62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UseSwagger / UseSwaggerUI</w:t>
            </w:r>
          </w:p>
        </w:tc>
        <w:tc>
          <w:tcPr>
            <w:tcW w:type="dxa" w:w="52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 UI served before auth checks so it is always accessible.</w:t>
            </w:r>
          </w:p>
        </w:tc>
      </w:tr>
      <w:tr>
        <w:tc>
          <w:tcPr>
            <w:tcW w:type="dxa" w:w="6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62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UseCors()</w:t>
            </w:r>
          </w:p>
        </w:tc>
        <w:tc>
          <w:tcPr>
            <w:tcW w:type="dxa" w:w="52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headers must be added before auth to allow preflight OPTIONS requests.</w:t>
            </w:r>
          </w:p>
        </w:tc>
      </w:tr>
      <w:tr>
        <w:tc>
          <w:tcPr>
            <w:tcW w:type="dxa" w:w="6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62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UseHttpsRedirection()</w:t>
            </w:r>
          </w:p>
        </w:tc>
        <w:tc>
          <w:tcPr>
            <w:tcW w:type="dxa" w:w="52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Redirect before auth — no point authenticating a non-HTTPS request.</w:t>
            </w:r>
          </w:p>
        </w:tc>
      </w:tr>
      <w:tr>
        <w:tc>
          <w:tcPr>
            <w:tcW w:type="dxa" w:w="6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62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UseAuthentication()</w:t>
            </w:r>
          </w:p>
        </w:tc>
        <w:tc>
          <w:tcPr>
            <w:tcW w:type="dxa" w:w="52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Parses JWT and sets HttpContext.User — must run before anything that reads User.</w:t>
            </w:r>
          </w:p>
        </w:tc>
      </w:tr>
      <w:tr>
        <w:tc>
          <w:tcPr>
            <w:tcW w:type="dxa" w:w="6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62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UseTenantMiddleware()</w:t>
            </w:r>
          </w:p>
        </w:tc>
        <w:tc>
          <w:tcPr>
            <w:tcW w:type="dxa" w:w="52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tenant_id claim — must run AFTER UseAuthentication (needs User.Identity.IsAuthenticated).</w:t>
            </w:r>
          </w:p>
        </w:tc>
      </w:tr>
      <w:tr>
        <w:tc>
          <w:tcPr>
            <w:tcW w:type="dxa" w:w="6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B362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UseAuthorization()</w:t>
            </w:r>
          </w:p>
        </w:tc>
        <w:tc>
          <w:tcPr>
            <w:tcW w:type="dxa" w:w="52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Enforces [Authorize] attributes — must run after Authentication and Tenant validation.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AuthController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API/Controllers/AuthController.cs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Three endpoints under /api/auth. Delegates to MediatR — no business logic in the controller.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000"/>
        <w:gridCol w:w="3760"/>
      </w:tblGrid>
      <w:tr>
        <w:tc>
          <w:tcPr>
            <w:tcW w:type="dxa" w:w="2000"/>
            <w:tcBorders>
              <w:top w:val="single" w:color="B36200" w:sz="1"/>
              <w:left w:val="single" w:color="B36200" w:sz="1"/>
              <w:bottom w:val="single" w:color="B36200" w:sz="1"/>
              <w:right w:val="single" w:color="B36200" w:sz="1"/>
            </w:tcBorders>
            <w:shd w:fill="B362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B36200" w:sz="1"/>
              <w:left w:val="single" w:color="B36200" w:sz="1"/>
              <w:bottom w:val="single" w:color="B36200" w:sz="1"/>
              <w:right w:val="single" w:color="B36200" w:sz="1"/>
            </w:tcBorders>
            <w:shd w:fill="B362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B36200" w:sz="1"/>
              <w:left w:val="single" w:color="B36200" w:sz="1"/>
              <w:bottom w:val="single" w:color="B36200" w:sz="1"/>
              <w:right w:val="single" w:color="B36200" w:sz="1"/>
            </w:tcBorders>
            <w:shd w:fill="B362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3760"/>
            <w:tcBorders>
              <w:top w:val="single" w:color="B36200" w:sz="1"/>
              <w:left w:val="single" w:color="B36200" w:sz="1"/>
              <w:bottom w:val="single" w:color="B36200" w:sz="1"/>
              <w:right w:val="single" w:color="B36200" w:sz="1"/>
            </w:tcBorders>
            <w:shd w:fill="B362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20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POST /api/auth/login</w:t>
            </w:r>
          </w:p>
        </w:tc>
        <w:tc>
          <w:tcPr>
            <w:tcW w:type="dxa" w:w="16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</w:t>
            </w:r>
          </w:p>
        </w:tc>
        <w:tc>
          <w:tcPr>
            <w:tcW w:type="dxa" w:w="20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200 AuthResponse
401 Unauthorized
422 Validation</w:t>
            </w:r>
          </w:p>
        </w:tc>
        <w:tc>
          <w:tcPr>
            <w:tcW w:type="dxa" w:w="3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{ email, password }</w:t>
            </w:r>
          </w:p>
        </w:tc>
      </w:tr>
      <w:tr>
        <w:tc>
          <w:tcPr>
            <w:tcW w:type="dxa" w:w="20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POST /api/auth/refresh</w:t>
            </w:r>
          </w:p>
        </w:tc>
        <w:tc>
          <w:tcPr>
            <w:tcW w:type="dxa" w:w="16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Anonymous</w:t>
            </w:r>
          </w:p>
        </w:tc>
        <w:tc>
          <w:tcPr>
            <w:tcW w:type="dxa" w:w="20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200 AuthResponse
401 Unauthorized</w:t>
            </w:r>
          </w:p>
        </w:tc>
        <w:tc>
          <w:tcPr>
            <w:tcW w:type="dxa" w:w="3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{ refreshToken }</w:t>
            </w:r>
          </w:p>
        </w:tc>
      </w:tr>
      <w:tr>
        <w:tc>
          <w:tcPr>
            <w:tcW w:type="dxa" w:w="20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POST /api/auth/revoke</w:t>
            </w:r>
          </w:p>
        </w:tc>
        <w:tc>
          <w:tcPr>
            <w:tcW w:type="dxa" w:w="16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[Authorize]</w:t>
            </w:r>
          </w:p>
        </w:tc>
        <w:tc>
          <w:tcPr>
            <w:tcW w:type="dxa" w:w="20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204 No Content
401 Unauthorized</w:t>
            </w:r>
          </w:p>
        </w:tc>
        <w:tc>
          <w:tcPr>
            <w:tcW w:type="dxa" w:w="3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{ refreshToken }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Global Exception Handler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API/Middleware/GlobalExceptionHandlerMiddleware.cs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Catches every unhandled exception. Returns RFC-7807 ProblemDetails with traceId and instance.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760"/>
      </w:tblGrid>
      <w:tr>
        <w:tc>
          <w:tcPr>
            <w:tcW w:type="dxa" w:w="3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14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  <w:tc>
          <w:tcPr>
            <w:tcW w:type="dxa" w:w="47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ValidationException</w:t>
            </w:r>
          </w:p>
        </w:tc>
        <w:tc>
          <w:tcPr>
            <w:tcW w:type="dxa" w:w="14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422</w:t>
            </w:r>
          </w:p>
        </w:tc>
        <w:tc>
          <w:tcPr>
            <w:tcW w:type="dxa" w:w="4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 grouped by property name under "errors" key in response.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UnauthorizedAccessException</w:t>
            </w:r>
          </w:p>
        </w:tc>
        <w:tc>
          <w:tcPr>
            <w:tcW w:type="dxa" w:w="14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401</w:t>
            </w:r>
          </w:p>
        </w:tc>
        <w:tc>
          <w:tcPr>
            <w:tcW w:type="dxa" w:w="4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from exception used as title if not empty.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KeyNotFoundException</w:t>
            </w:r>
          </w:p>
        </w:tc>
        <w:tc>
          <w:tcPr>
            <w:tcW w:type="dxa" w:w="14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404</w:t>
            </w:r>
          </w:p>
        </w:tc>
        <w:tc>
          <w:tcPr>
            <w:tcW w:type="dxa" w:w="4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 from exception used as title if not empty.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ArgumentException</w:t>
            </w:r>
          </w:p>
        </w:tc>
        <w:tc>
          <w:tcPr>
            <w:tcW w:type="dxa" w:w="14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400</w:t>
            </w:r>
          </w:p>
        </w:tc>
        <w:tc>
          <w:tcPr>
            <w:tcW w:type="dxa" w:w="4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input not covered by FluentValidation.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OperationCanceledException</w:t>
            </w:r>
          </w:p>
        </w:tc>
        <w:tc>
          <w:tcPr>
            <w:tcW w:type="dxa" w:w="14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499 (silent)</w:t>
            </w:r>
          </w:p>
        </w:tc>
        <w:tc>
          <w:tcPr>
            <w:tcW w:type="dxa" w:w="4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disconnected. No response body. Logged at Debug only.</w:t>
            </w:r>
          </w:p>
        </w:tc>
      </w:tr>
      <w:tr>
        <w:tc>
          <w:tcPr>
            <w:tcW w:type="dxa" w:w="32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Everything else</w:t>
            </w:r>
          </w:p>
        </w:tc>
        <w:tc>
          <w:tcPr>
            <w:tcW w:type="dxa" w:w="14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500</w:t>
            </w:r>
          </w:p>
        </w:tc>
        <w:tc>
          <w:tcPr>
            <w:tcW w:type="dxa" w:w="4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message. Full exception logged at Error level with traceId.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>Every error response includes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"traceId"</w:t>
      </w:r>
      <w:r>
        <w:rPr>
          <w:rFonts w:ascii="Arial" w:cs="Arial" w:eastAsia="Arial" w:hAnsi="Arial"/>
        </w:rPr>
        <w:t xml:space="preserve"> (W3C trace ID) and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"instance"</w:t>
      </w:r>
      <w:r>
        <w:rPr>
          <w:rFonts w:ascii="Arial" w:cs="Arial" w:eastAsia="Arial" w:hAnsi="Arial"/>
        </w:rPr>
        <w:t xml:space="preserve"> (request path). Use the traceId to grep the Serilog log file for the exact request.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TenantMiddleware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API/Middleware/TenantMiddleware.cs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Validates tenant_id claim on authenticated requests. Must run AFTER UseAuthentication().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Unauthenticated requests: </w:t>
      </w:r>
      <w:r>
        <w:rPr>
          <w:rFonts w:ascii="Arial" w:cs="Arial" w:eastAsia="Arial" w:hAnsi="Arial"/>
        </w:rPr>
        <w:t xml:space="preserve">passed through — allows /api/auth/login and Swagger to work without a token.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Authenticated + has tenant_id: </w:t>
      </w:r>
      <w:r>
        <w:rPr>
          <w:rFonts w:ascii="Arial" w:cs="Arial" w:eastAsia="Arial" w:hAnsi="Arial"/>
        </w:rPr>
        <w:t xml:space="preserve">passed through to the next middleware.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Authenticated + missing tenant_id: </w:t>
      </w:r>
      <w:r>
        <w:rPr>
          <w:rFonts w:ascii="Arial" w:cs="Arial" w:eastAsia="Arial" w:hAnsi="Arial"/>
        </w:rPr>
        <w:t xml:space="preserve">returns 400 with JSON ProblemDetails body. Request is blocked.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Configuration Files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API/appsettings.json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Production configuration: connection string, JWT settings, Serilog with Console+File sinks.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"JwtSettings":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"Secret": "CHANGE_ME_TO_A_STRONG_32_CHAR_KEY_!!",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"Issuer": "ClinicKit",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"Audience": "ClinicKitClients",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"AccessTokenExpiryMinutes": 60,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"RefreshTokenExpiryDays": 7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}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0392B"/>
              </w:rPr>
              <w:t xml:space="preserve">⚠️ Security: </w:t>
            </w:r>
            <w:r>
              <w:rPr>
                <w:rFonts w:ascii="Arial" w:cs="Arial" w:eastAsia="Arial" w:hAnsi="Arial"/>
                <w:color w:val="1A1A18"/>
              </w:rPr>
              <w:t xml:space="preserve">Change JwtSettings.Secret before deploying. Must be at least 32 characters. Use a randomly generated value stored in environment variables or Azure Key Vault — never commit a real secret to source control.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API/appsettings.Development.json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Development overrides: Default log level = Debug, EF Core = Information (shows SQL queries in console).</w:t>
            </w:r>
          </w:p>
        </w:tc>
      </w:tr>
    </w:tbl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D9E75" w:sz="12"/>
              <w:bottom w:val="none" w:color="FFFFFF" w:sz="0"/>
              <w:right w:val="none" w:color="FFFFFF" w:sz="0"/>
            </w:tcBorders>
            <w:shd w:fill="F5F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API/Properties/launchSettings.json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73726C"/>
                <w:sz w:val="20"/>
                <w:szCs w:val="20"/>
              </w:rPr>
              <w:t xml:space="preserve">Two profiles: http (port 5000) and https (port 7000). Both open Swagger UI on launch. ASPNETCORE_ENVIRONMENT = Development.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06  </w:t>
            </w:r>
            <w:r>
              <w:rPr>
                <w:rFonts w:ascii="Arial" w:cs="Arial" w:eastAsia="Arial" w:hAnsi="Arial"/>
                <w:b/>
                <w:bCs/>
                <w:color w:val="1B3A6B"/>
                <w:sz w:val="28"/>
                <w:szCs w:val="28"/>
              </w:rPr>
              <w:t xml:space="preserve">Key Flows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Login Flow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c>
          <w:tcPr>
            <w:tcW w:type="dxa" w:w="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Client</w:t>
            </w:r>
          </w:p>
        </w:tc>
        <w:tc>
          <w:tcPr>
            <w:tcW w:type="dxa" w:w="60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/api/auth/login  { email, password }</w:t>
            </w:r>
          </w:p>
        </w:tc>
      </w:tr>
      <w:tr>
        <w:tc>
          <w:tcPr>
            <w:tcW w:type="dxa" w:w="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ValidationBehaviour</w:t>
            </w:r>
          </w:p>
        </w:tc>
        <w:tc>
          <w:tcPr>
            <w:tcW w:type="dxa" w:w="60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FluentValidation checks email format and password length &gt;= 6</w:t>
            </w:r>
          </w:p>
        </w:tc>
      </w:tr>
      <w:tr>
        <w:tc>
          <w:tcPr>
            <w:tcW w:type="dxa" w:w="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LoginCommandHandler</w:t>
            </w:r>
          </w:p>
        </w:tc>
        <w:tc>
          <w:tcPr>
            <w:tcW w:type="dxa" w:w="60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Calls IIdentityService.ValidateUserAsync(email, password)</w:t>
            </w:r>
          </w:p>
        </w:tc>
      </w:tr>
      <w:tr>
        <w:tc>
          <w:tcPr>
            <w:tcW w:type="dxa" w:w="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IdentityService</w:t>
            </w:r>
          </w:p>
        </w:tc>
        <w:tc>
          <w:tcPr>
            <w:tcW w:type="dxa" w:w="60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UserManager.FindByEmailAsync + CheckPasswordAsync. Returns null on failure.</w:t>
            </w:r>
          </w:p>
        </w:tc>
      </w:tr>
      <w:tr>
        <w:tc>
          <w:tcPr>
            <w:tcW w:type="dxa" w:w="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LoginCommandHandler</w:t>
            </w:r>
          </w:p>
        </w:tc>
        <w:tc>
          <w:tcPr>
            <w:tcW w:type="dxa" w:w="60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Throws UnauthorizedAccessException if null → 401 from GlobalExceptionHandler</w:t>
            </w:r>
          </w:p>
        </w:tc>
      </w:tr>
      <w:tr>
        <w:tc>
          <w:tcPr>
            <w:tcW w:type="dxa" w:w="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LoginCommandHandler</w:t>
            </w:r>
          </w:p>
        </w:tc>
        <w:tc>
          <w:tcPr>
            <w:tcW w:type="dxa" w:w="60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Revokes all active refresh tokens for this user (single-session)</w:t>
            </w:r>
          </w:p>
        </w:tc>
      </w:tr>
      <w:tr>
        <w:tc>
          <w:tcPr>
            <w:tcW w:type="dxa" w:w="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JwtService</w:t>
            </w:r>
          </w:p>
        </w:tc>
        <w:tc>
          <w:tcPr>
            <w:tcW w:type="dxa" w:w="60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GenerateAccessToken(userId, email, tenantId, roles) → signed JWT</w:t>
            </w:r>
          </w:p>
        </w:tc>
      </w:tr>
      <w:tr>
        <w:tc>
          <w:tcPr>
            <w:tcW w:type="dxa" w:w="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JwtService</w:t>
            </w:r>
          </w:p>
        </w:tc>
        <w:tc>
          <w:tcPr>
            <w:tcW w:type="dxa" w:w="60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GenerateRefreshToken() → 64-byte random, base64</w:t>
            </w:r>
          </w:p>
        </w:tc>
      </w:tr>
      <w:tr>
        <w:tc>
          <w:tcPr>
            <w:tcW w:type="dxa" w:w="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LoginCommandHandler</w:t>
            </w:r>
          </w:p>
        </w:tc>
        <w:tc>
          <w:tcPr>
            <w:tcW w:type="dxa" w:w="60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Saves new RefreshToken to DB via IApplicationDbContext</w:t>
            </w:r>
          </w:p>
        </w:tc>
      </w:tr>
      <w:tr>
        <w:tc>
          <w:tcPr>
            <w:tcW w:type="dxa" w:w="5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E6F1F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18"/>
                <w:szCs w:val="18"/>
              </w:rPr>
              <w:t xml:space="preserve">Client</w:t>
            </w:r>
          </w:p>
        </w:tc>
        <w:tc>
          <w:tcPr>
            <w:tcW w:type="dxa" w:w="60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Receives AuthResponse with both tokens and expiry times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Multi-Tenancy Flow (every authenticated request)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JWT parsed by UseAuthentication: </w:t>
      </w:r>
      <w:r>
        <w:rPr>
          <w:rFonts w:ascii="Arial" w:cs="Arial" w:eastAsia="Arial" w:hAnsi="Arial"/>
        </w:rPr>
        <w:t xml:space="preserve">tenant_id claim extracted from token, set in HttpContext.User.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TenantMiddleware: </w:t>
      </w:r>
      <w:r>
        <w:rPr>
          <w:rFonts w:ascii="Arial" w:cs="Arial" w:eastAsia="Arial" w:hAnsi="Arial"/>
        </w:rPr>
        <w:t xml:space="preserve">checks User.Identity.IsAuthenticated &amp;&amp; !tenantService.HasTenant → 400 if missing.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CurrentUserService: </w:t>
      </w:r>
      <w:r>
        <w:rPr>
          <w:rFonts w:ascii="Arial" w:cs="Arial" w:eastAsia="Arial" w:hAnsi="Arial"/>
        </w:rPr>
        <w:t xml:space="preserve">any component reads TenantId via ICurrentUserService.TenantId — reads from the same HttpContext.User.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ApplicationDbContext query: </w:t>
      </w:r>
      <w:r>
        <w:rPr>
          <w:rFonts w:ascii="Arial" w:cs="Arial" w:eastAsia="Arial" w:hAnsi="Arial"/>
        </w:rPr>
        <w:t xml:space="preserve">EF evaluates CurrentTenantId = _currentUser.TenantId. Every LINQ query gets an automatic WHERE TenantId = @tenantId.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SaveChanges: </w:t>
      </w:r>
      <w:r>
        <w:rPr>
          <w:rFonts w:ascii="Arial" w:cs="Arial" w:eastAsia="Arial" w:hAnsi="Arial"/>
        </w:rPr>
        <w:t xml:space="preserve">new entities with TenantId == Guid.Empty are auto-stamped with current user's TenantId.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</w:rPr>
              <w:t xml:space="preserve">✅ Result: </w:t>
            </w:r>
            <w:r>
              <w:rPr>
                <w:rFonts w:ascii="Arial" w:cs="Arial" w:eastAsia="Arial" w:hAnsi="Arial"/>
                <w:color w:val="1A1A18"/>
              </w:rPr>
              <w:t xml:space="preserve">A user from Clinic A can never read or write data belonging to Clinic B — enforced at the database query layer, not in application code.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D9E75"/>
                <w:sz w:val="28"/>
                <w:szCs w:val="28"/>
              </w:rPr>
              <w:t xml:space="preserve">07  </w:t>
            </w:r>
            <w:r>
              <w:rPr>
                <w:rFonts w:ascii="Arial" w:cs="Arial" w:eastAsia="Arial" w:hAnsi="Arial"/>
                <w:b/>
                <w:bCs/>
                <w:color w:val="1D9E75"/>
                <w:sz w:val="28"/>
                <w:szCs w:val="28"/>
              </w:rPr>
              <w:t xml:space="preserve">How to Run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.NET 9 SDK: </w:t>
      </w:r>
      <w:r>
        <w:rPr>
          <w:rFonts w:ascii="Arial" w:cs="Arial" w:eastAsia="Arial" w:hAnsi="Arial"/>
        </w:rPr>
        <w:t xml:space="preserve">https://dotnet.microsoft.com/download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Docker Desktop: </w:t>
      </w:r>
      <w:r>
        <w:rPr>
          <w:rFonts w:ascii="Arial" w:cs="Arial" w:eastAsia="Arial" w:hAnsi="Arial"/>
        </w:rPr>
        <w:t xml:space="preserve">for SQL Server container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</w:rPr>
        <w:t xml:space="preserve">EF Core tools: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dotnet tool install --global dotnet-ef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 Start SQL Server in Docker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docker run -e "ACCEPT_EULA=Y"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-e "SA_PASSWORD=Your_password123"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-p 1433:1433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--name clinickit-sql \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           -d mcr.microsoft.com/mssql/server:2022-latest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 Update appsettings.json</w:t>
      </w:r>
    </w:p>
    <w:p>
      <w:r>
        <w:rPr>
          <w:rFonts w:ascii="Arial" w:cs="Arial" w:eastAsia="Arial" w:hAnsi="Arial"/>
        </w:rPr>
        <w:t xml:space="preserve">Set the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SA_PASSWORD</w:t>
      </w:r>
      <w:r>
        <w:rPr>
          <w:rFonts w:ascii="Arial" w:cs="Arial" w:eastAsia="Arial" w:hAnsi="Arial"/>
        </w:rPr>
        <w:t xml:space="preserve"> in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DefaultConnection</w:t>
      </w:r>
      <w:r>
        <w:rPr>
          <w:rFonts w:ascii="Arial" w:cs="Arial" w:eastAsia="Arial" w:hAnsi="Arial"/>
        </w:rPr>
        <w:t xml:space="preserve"> to match the Docker password. Also update </w:t>
      </w: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JwtSettings.Secret</w:t>
      </w:r>
      <w:r>
        <w:rPr>
          <w:rFonts w:ascii="Arial" w:cs="Arial" w:eastAsia="Arial" w:hAnsi="Arial"/>
        </w:rPr>
        <w:t xml:space="preserve"> to a random 32+ character string.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 Run EF Migrations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cd ClinicKit/src/ClinicKit.Infrastructure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dotnet ef migrations add InitialCreate --startup-project ../ClinicKit.API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dotnet ef database update --startup-project ../ClinicKit.API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4. Run the API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B3A6B" w:sz="8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cd ClinicKit/src/ClinicKit.API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dotnet run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6E3A1"/>
                <w:sz w:val="18"/>
                <w:szCs w:val="18"/>
              </w:rPr>
              <w:t xml:space="preserve"># Then open: http://localhost:5000/swagger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 Test Login via Swagger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Open Swagger UI at http://localhost:5000/swagger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Create a user first — you need to seed one (Task 4 pending) or add via EF directly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POST /api/auth/login with valid email +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Copy the accessToken, click the Authorize button in Swagger, paste: Bearer &lt;token&gt;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</w:rPr>
        <w:t xml:space="preserve">All subsequent requests will include the JWT automatically</w:t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73726C"/>
                <w:sz w:val="28"/>
                <w:szCs w:val="28"/>
              </w:rPr>
              <w:t xml:space="preserve">08  </w:t>
            </w:r>
            <w:r>
              <w:rPr>
                <w:rFonts w:ascii="Arial" w:cs="Arial" w:eastAsia="Arial" w:hAnsi="Arial"/>
                <w:b/>
                <w:bCs/>
                <w:color w:val="73726C"/>
                <w:sz w:val="28"/>
                <w:szCs w:val="28"/>
              </w:rPr>
              <w:t xml:space="preserve">Remaining Sprint Tasks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73726C" w:sz="1"/>
              <w:left w:val="single" w:color="73726C" w:sz="1"/>
              <w:bottom w:val="single" w:color="73726C" w:sz="1"/>
              <w:right w:val="single" w:color="73726C" w:sz="1"/>
            </w:tcBorders>
            <w:shd w:fill="7372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73726C" w:sz="1"/>
              <w:left w:val="single" w:color="73726C" w:sz="1"/>
              <w:bottom w:val="single" w:color="73726C" w:sz="1"/>
              <w:right w:val="single" w:color="73726C" w:sz="1"/>
            </w:tcBorders>
            <w:shd w:fill="7372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5760"/>
            <w:tcBorders>
              <w:top w:val="single" w:color="73726C" w:sz="1"/>
              <w:left w:val="single" w:color="73726C" w:sz="1"/>
              <w:bottom w:val="single" w:color="73726C" w:sz="1"/>
              <w:right w:val="single" w:color="73726C" w:sz="1"/>
            </w:tcBorders>
            <w:shd w:fill="73726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W1 T4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Roles &amp; Permissions seeder</w:t>
            </w:r>
          </w:p>
        </w:tc>
        <w:tc>
          <w:tcPr>
            <w:tcW w:type="dxa" w:w="5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Seed Admin, Doctor, Receptionist roles and default permissions. Add a seeded admin user with tenant_id claim so login works immediately.</w:t>
            </w:r>
          </w:p>
        </w:tc>
      </w:tr>
      <w:tr>
        <w:tc>
          <w:tcPr>
            <w:tcW w:type="dxa" w:w="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W2 T6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 Shell — Sidebar + Layout</w:t>
            </w:r>
          </w:p>
        </w:tc>
        <w:tc>
          <w:tcPr>
            <w:tcW w:type="dxa" w:w="5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Angular frontend: lazy-loaded modules, AuthGuard, unified page layout.</w:t>
            </w:r>
          </w:p>
        </w:tc>
      </w:tr>
      <w:tr>
        <w:tc>
          <w:tcPr>
            <w:tcW w:type="dxa" w:w="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W2 T7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Auth module — Login screen</w:t>
            </w:r>
          </w:p>
        </w:tc>
        <w:tc>
          <w:tcPr>
            <w:tcW w:type="dxa" w:w="5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Angular login page, JWT token storage, HTTP interceptor to attach Authorization header, 401 redirect.</w:t>
            </w:r>
          </w:p>
        </w:tc>
      </w:tr>
      <w:tr>
        <w:tc>
          <w:tcPr>
            <w:tcW w:type="dxa" w:w="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W2 T8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GTable component</w:t>
            </w:r>
          </w:p>
        </w:tc>
        <w:tc>
          <w:tcPr>
            <w:tcW w:type="dxa" w:w="5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Generic Angular table with sort, filter, pagination, and action buttons.</w:t>
            </w:r>
          </w:p>
        </w:tc>
      </w:tr>
      <w:tr>
        <w:tc>
          <w:tcPr>
            <w:tcW w:type="dxa" w:w="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W2 T9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RTL/LTR toggle + ngx-translate</w:t>
            </w:r>
          </w:p>
        </w:tc>
        <w:tc>
          <w:tcPr>
            <w:tcW w:type="dxa" w:w="5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Arabic/English language files, automatic direction, PrimeNG RTL support.</w:t>
            </w:r>
          </w:p>
        </w:tc>
      </w:tr>
      <w:tr>
        <w:tc>
          <w:tcPr>
            <w:tcW w:type="dxa" w:w="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W2 T10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Shared components</w:t>
            </w:r>
          </w:p>
        </w:tc>
        <w:tc>
          <w:tcPr>
            <w:tcW w:type="dxa" w:w="5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ConfirmDialog, Toast service, *hasPermission directive.</w:t>
            </w:r>
          </w:p>
        </w:tc>
      </w:tr>
      <w:tr>
        <w:tc>
          <w:tcPr>
            <w:tcW w:type="dxa" w:w="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W3 T11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Patient entity + CRUD API</w:t>
            </w:r>
          </w:p>
        </w:tc>
        <w:tc>
          <w:tcPr>
            <w:tcW w:type="dxa" w:w="5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Name, Phone, DOB, Gender, MedicalHistory. Search by name and phone.</w:t>
            </w:r>
          </w:p>
        </w:tc>
      </w:tr>
      <w:tr>
        <w:tc>
          <w:tcPr>
            <w:tcW w:type="dxa" w:w="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W3 T12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Appointment entity + conflict check</w:t>
            </w:r>
          </w:p>
        </w:tc>
        <w:tc>
          <w:tcPr>
            <w:tcW w:type="dxa" w:w="5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Doctor, Patient, Slot. Prevent double-booking. States: Pending/Confirmed/Cancelled.</w:t>
            </w:r>
          </w:p>
        </w:tc>
      </w:tr>
      <w:tr>
        <w:tc>
          <w:tcPr>
            <w:tcW w:type="dxa" w:w="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W3 T13-15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Patient &amp; Appointment screens</w:t>
            </w:r>
          </w:p>
        </w:tc>
        <w:tc>
          <w:tcPr>
            <w:tcW w:type="dxa" w:w="5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Angular screens: patient list, add/edit dialog, calendar view, medical file timeline.</w:t>
            </w:r>
          </w:p>
        </w:tc>
      </w:tr>
      <w:tr>
        <w:tc>
          <w:tcPr>
            <w:tcW w:type="dxa" w:w="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W4 T16-20</w:t>
            </w:r>
          </w:p>
        </w:tc>
        <w:tc>
          <w:tcPr>
            <w:tcW w:type="dxa" w:w="280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Invoice, WhatsApp, e-Receipt, Deploy</w:t>
            </w:r>
          </w:p>
        </w:tc>
        <w:tc>
          <w:tcPr>
            <w:tcW w:type="dxa" w:w="5760"/>
            <w:tcBorders>
              <w:top w:val="single" w:color="D0CEC5" w:sz="1"/>
              <w:left w:val="single" w:color="D0CEC5" w:sz="1"/>
              <w:bottom w:val="single" w:color="D0CEC5" w:sz="1"/>
              <w:right w:val="single" w:color="D0CEC5" w:sz="1"/>
            </w:tcBorders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Billing API, WhatsApp reminders, e-Receipt stub, seed data, production deploy.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E5FA3"/>
              </w:rPr>
              <w:t xml:space="preserve">📌 How to add a new feature (the pattern): </w:t>
            </w:r>
            <w:r>
              <w:rPr>
                <w:rFonts w:ascii="Arial" w:cs="Arial" w:eastAsia="Arial" w:hAnsi="Arial"/>
                <w:color w:val="1A1A18"/>
              </w:rPr>
              <w:t xml:space="preserve">Domain: create Entity extending BaseEntity. Application: add DbSet to IApplicationDbContext, write Command/Query + Handler + Validator. Infrastructure: add DbSet to ApplicationDbContext, add EF Configuration class. API: add controller endpoint that sends MediatR command.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Bdr>
          <w:bottom w:val="single" w:color="1D9E75" w:sz="6"/>
        </w:pBdr>
        <w:spacing w:after="16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73726C"/>
          <w:sz w:val="18"/>
          <w:szCs w:val="18"/>
        </w:rPr>
        <w:t xml:space="preserve">ClinicKit Backend Handover  |  Week 1 Complete  |  Built with ASP.NET Core 9 + Clean Architecture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CEC5" w:sz="1"/>
      </w:pBdr>
      <w:spacing w:before="80"/>
    </w:pPr>
    <w:r>
      <w:rPr>
        <w:rFonts w:ascii="Arial" w:cs="Arial" w:eastAsia="Arial" w:hAnsi="Arial"/>
        <w:color w:val="73726C"/>
        <w:sz w:val="18"/>
        <w:szCs w:val="18"/>
      </w:rPr>
      <w:t xml:space="preserve">Confidential — ClinicKit Project</w:t>
    </w:r>
    <w:r>
      <w:rPr>
        <w:rFonts w:ascii="Arial" w:cs="Arial" w:eastAsia="Arial" w:hAnsi="Arial"/>
        <w:color w:val="73726C"/>
        <w:sz w:val="18"/>
        <w:szCs w:val="18"/>
      </w:rPr>
      <w:t xml:space="preserve">   |   Page </w:t>
    </w:r>
    <w:r>
      <w:rPr>
        <w:color w:val="73726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26C"/>
        <w:sz w:val="18"/>
        <w:szCs w:val="18"/>
      </w:rPr>
      <w:t xml:space="preserve"> of </w:t>
    </w:r>
    <w:r>
      <w:rPr>
        <w:color w:val="73726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1"/>
      </w:pBdr>
      <w:tabs>
        <w:tab w:val="right" w:pos="9360"/>
      </w:tabs>
      <w:spacing w:after="80"/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ClinicKit — </w:t>
    </w:r>
    <w:r>
      <w:rPr>
        <w:rFonts w:ascii="Arial" w:cs="Arial" w:eastAsia="Arial" w:hAnsi="Arial"/>
        <w:color w:val="73726C"/>
        <w:sz w:val="20"/>
        <w:szCs w:val="20"/>
      </w:rPr>
      <w:t xml:space="preserve">Backend Handover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2026-04-05T12:08:21.816Z</dcterms:created>
  <dcterms:modified xsi:type="dcterms:W3CDTF">2026-04-05T12:08:21.816Z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