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PRAKTIKUM DATA SCIENCE</w:t>
      </w:r>
    </w:p>
    <w:p>
      <w:pPr>
        <w:jc w:val="center"/>
      </w:pPr>
      <w:r>
        <w:rPr>
          <w:b/>
          <w:sz w:val="28"/>
        </w:rPr>
        <w:t>Prediksi Customer Churn Menggunakan Machine Learning</w:t>
      </w:r>
    </w:p>
    <w:p/>
    <w:tbl>
      <w:tblPr>
        <w:tblStyle w:val="LightGrid-Accent1"/>
        <w:tblW w:type="auto" w:w="0"/>
        <w:tblLook w:firstColumn="1" w:firstRow="1" w:lastColumn="0" w:lastRow="0" w:noHBand="0" w:noVBand="1" w:val="04A0"/>
      </w:tblPr>
      <w:tblGrid>
        <w:gridCol w:w="4320"/>
        <w:gridCol w:w="4320"/>
      </w:tblGrid>
      <w:tr>
        <w:tc>
          <w:tcPr>
            <w:tcW w:type="dxa" w:w="4320"/>
          </w:tcPr>
          <w:p>
            <w:r>
              <w:t>Mata Kuliah</w:t>
            </w:r>
          </w:p>
        </w:tc>
        <w:tc>
          <w:tcPr>
            <w:tcW w:type="dxa" w:w="4320"/>
          </w:tcPr>
          <w:p>
            <w:r>
              <w:t>Data Science</w:t>
            </w:r>
          </w:p>
        </w:tc>
      </w:tr>
      <w:tr>
        <w:tc>
          <w:tcPr>
            <w:tcW w:type="dxa" w:w="4320"/>
          </w:tcPr>
          <w:p>
            <w:r>
              <w:t>Topik</w:t>
            </w:r>
          </w:p>
        </w:tc>
        <w:tc>
          <w:tcPr>
            <w:tcW w:type="dxa" w:w="4320"/>
          </w:tcPr>
          <w:p>
            <w:r>
              <w:t>Customer Churn Prediction</w:t>
            </w:r>
          </w:p>
        </w:tc>
      </w:tr>
      <w:tr>
        <w:tc>
          <w:tcPr>
            <w:tcW w:type="dxa" w:w="4320"/>
          </w:tcPr>
          <w:p>
            <w:r>
              <w:t>Dataset</w:t>
            </w:r>
          </w:p>
        </w:tc>
        <w:tc>
          <w:tcPr>
            <w:tcW w:type="dxa" w:w="4320"/>
          </w:tcPr>
          <w:p>
            <w:r>
              <w:t>Telecom Churn (1000 records)</w:t>
            </w:r>
          </w:p>
        </w:tc>
      </w:tr>
      <w:tr>
        <w:tc>
          <w:tcPr>
            <w:tcW w:type="dxa" w:w="4320"/>
          </w:tcPr>
          <w:p>
            <w:r>
              <w:t>Algoritma</w:t>
            </w:r>
          </w:p>
        </w:tc>
        <w:tc>
          <w:tcPr>
            <w:tcW w:type="dxa" w:w="4320"/>
          </w:tcPr>
          <w:p>
            <w:r>
              <w:t>Random Forest Classifier</w:t>
            </w:r>
          </w:p>
        </w:tc>
      </w:tr>
      <w:tr>
        <w:tc>
          <w:tcPr>
            <w:tcW w:type="dxa" w:w="4320"/>
          </w:tcPr>
          <w:p>
            <w:r>
              <w:t>Tanggal</w:t>
            </w:r>
          </w:p>
        </w:tc>
        <w:tc>
          <w:tcPr>
            <w:tcW w:type="dxa" w:w="4320"/>
          </w:tcPr>
          <w:p>
            <w:r>
              <w:t>3 April 2026</w:t>
            </w:r>
          </w:p>
        </w:tc>
      </w:tr>
    </w:tbl>
    <w:p>
      <w:r>
        <w:br w:type="page"/>
      </w:r>
    </w:p>
    <w:p>
      <w:pPr>
        <w:pStyle w:val="Heading1"/>
        <w:jc w:val="center"/>
      </w:pPr>
      <w:r>
        <w:t>BAB I</w:t>
      </w:r>
    </w:p>
    <w:p>
      <w:pPr>
        <w:pStyle w:val="Heading1"/>
        <w:jc w:val="center"/>
      </w:pPr>
      <w:r>
        <w:t>PENDAHULUAN</w:t>
      </w:r>
    </w:p>
    <w:p>
      <w:pPr>
        <w:pStyle w:val="Heading2"/>
      </w:pPr>
      <w:r>
        <w:t>1.1 Latar Belakang</w:t>
      </w:r>
    </w:p>
    <w:p>
      <w:pPr>
        <w:ind w:firstLine="720"/>
        <w:jc w:val="both"/>
      </w:pPr>
      <w:r>
        <w:t>Industri telekomunikasi menghadapi tingkat kompetisi yang tinggi dengan biaya perpindahan pelanggan yang relatif rendah. Fenomena customer churn, yaitu penghentian layanan oleh pelanggan, berdampak langsung terhadap profitabilitas perusahaan. Berdasarkan penelitian Ahmad et al. (2019), biaya untuk mengakuisisi pelanggan baru mencapai enam kali lipat dibandingkan biaya mempertahankan pelanggan existing.</w:t>
      </w:r>
    </w:p>
    <w:p>
      <w:pPr>
        <w:ind w:firstLine="720"/>
        <w:jc w:val="both"/>
      </w:pPr>
      <w:r>
        <w:t>Data Science menawarkan pendekatan sistematis untuk mengidentifikasi pola perilaku pelanggan yang berisiko churn melalui analisis statistik dan machine learning. Metode prediktif memungkinkan perusahaan melakukan intervensi proaktif sebelum pelanggan benar-benar berpindah ke kompetitor.</w:t>
      </w:r>
    </w:p>
    <w:p>
      <w:pPr>
        <w:pStyle w:val="Heading2"/>
      </w:pPr>
      <w:r>
        <w:t>1.2 Rumusan Masalah</w:t>
      </w:r>
    </w:p>
    <w:p>
      <w:pPr>
        <w:ind w:firstLine="720"/>
        <w:jc w:val="both"/>
      </w:pPr>
      <w:r>
        <w:t>Berdasarkan latar belakang tersebut, rumusan masalah dalam praktikum ini adalah:</w:t>
      </w:r>
    </w:p>
    <w:p>
      <w:pPr>
        <w:pStyle w:val="ListNumber"/>
        <w:ind w:left="720"/>
      </w:pPr>
      <w:r>
        <w:t>Bagaimana karakteristik dan distribusi data pelanggan telekomunikasi?</w:t>
      </w:r>
    </w:p>
    <w:p>
      <w:pPr>
        <w:pStyle w:val="ListNumber"/>
        <w:ind w:left="720"/>
      </w:pPr>
      <w:r>
        <w:t>Fitur-fitur apa saja yang berkorelasi signifikan terhadap status churn?</w:t>
      </w:r>
    </w:p>
    <w:p>
      <w:pPr>
        <w:pStyle w:val="ListNumber"/>
        <w:ind w:left="720"/>
      </w:pPr>
      <w:r>
        <w:t>Bagaimana performa model Random Forest dalam memprediksi customer churn?</w:t>
      </w:r>
    </w:p>
    <w:p>
      <w:pPr>
        <w:pStyle w:val="ListNumber"/>
        <w:ind w:left="720"/>
      </w:pPr>
      <w:r>
        <w:t>Seberapa akurat model dalam mengklasifikasikan pelanggan churn dan non-churn?</w:t>
      </w:r>
    </w:p>
    <w:p>
      <w:pPr>
        <w:pStyle w:val="Heading2"/>
      </w:pPr>
      <w:r>
        <w:t>1.3 Tujuan Praktikum</w:t>
      </w:r>
    </w:p>
    <w:p>
      <w:pPr>
        <w:ind w:firstLine="720"/>
        <w:jc w:val="both"/>
      </w:pPr>
      <w:r>
        <w:t>Praktikum ini bertujuan untuk:</w:t>
      </w:r>
    </w:p>
    <w:p>
      <w:pPr>
        <w:pStyle w:val="ListNumber"/>
        <w:ind w:left="720"/>
      </w:pPr>
      <w:r>
        <w:t>Melakukan eksplorasi dan analisis statistika deskriptif terhadap dataset telekomunikasi</w:t>
      </w:r>
    </w:p>
    <w:p>
      <w:pPr>
        <w:pStyle w:val="ListNumber"/>
        <w:ind w:left="720"/>
      </w:pPr>
      <w:r>
        <w:t>Mengidentifikasi fitur-fitur yang memiliki pengaruh terhadap customer churn</w:t>
      </w:r>
    </w:p>
    <w:p>
      <w:pPr>
        <w:pStyle w:val="ListNumber"/>
        <w:ind w:left="720"/>
      </w:pPr>
      <w:r>
        <w:t>Mengimplementasikan algoritma Random Forest Classifier untuk prediksi churn</w:t>
      </w:r>
    </w:p>
    <w:p>
      <w:pPr>
        <w:pStyle w:val="ListNumber"/>
        <w:ind w:left="720"/>
      </w:pPr>
      <w:r>
        <w:t>Mengevaluasi performa model menggunakan metrik akurasi, AUC-ROC, dan confusion matrix</w:t>
      </w:r>
    </w:p>
    <w:p>
      <w:pPr>
        <w:pStyle w:val="Heading2"/>
      </w:pPr>
      <w:r>
        <w:t>1.4 Manfaat Praktikum</w:t>
      </w:r>
    </w:p>
    <w:p>
      <w:pPr>
        <w:ind w:firstLine="720"/>
        <w:jc w:val="both"/>
      </w:pPr>
      <w:r>
        <w:t>Praktikum ini memberikan pemahaman praktis tentang implementasi pipeline Data Science lengkap, mulai dari data understanding, preprocessing, modeling, hingga evaluasi. Hasil praktikum dapat menjadi dasar pengembangan sistem prediksi churn yang lebih kompleks dan aplikatif dalam konteks industri.</w:t>
      </w:r>
    </w:p>
    <w:p>
      <w:r>
        <w:br w:type="page"/>
      </w:r>
    </w:p>
    <w:p>
      <w:pPr>
        <w:pStyle w:val="Heading1"/>
        <w:jc w:val="center"/>
      </w:pPr>
      <w:r>
        <w:t>BAB II</w:t>
      </w:r>
    </w:p>
    <w:p>
      <w:pPr>
        <w:pStyle w:val="Heading1"/>
        <w:jc w:val="center"/>
      </w:pPr>
      <w:r>
        <w:t>LANDASAN TEORI</w:t>
      </w:r>
    </w:p>
    <w:p>
      <w:pPr>
        <w:pStyle w:val="Heading2"/>
      </w:pPr>
      <w:r>
        <w:t>2.1 Customer Churn</w:t>
      </w:r>
    </w:p>
    <w:p>
      <w:pPr>
        <w:ind w:firstLine="720"/>
        <w:jc w:val="both"/>
      </w:pPr>
      <w:r>
        <w:t>Customer churn didefinisikan sebagai fenomena berhentinya pelanggan menggunakan layanan atau produk perusahaan dalam periode waktu tertentu. Dalam industri telekomunikasi, churn rate menjadi metrik kritis yang secara langsung mempengaruhi revenue dan market share perusahaan. Ahmad et al. (2019) menyatakan bahwa strategi retensi pelanggan menghasilkan return on investment yang lebih tinggi dibandingkan strategi akuisisi pelanggan baru atau upselling.</w:t>
      </w:r>
    </w:p>
    <w:p>
      <w:pPr>
        <w:pStyle w:val="Heading2"/>
      </w:pPr>
      <w:r>
        <w:t>2.2 Data Science dan Machine Learning</w:t>
      </w:r>
    </w:p>
    <w:p>
      <w:pPr>
        <w:ind w:firstLine="720"/>
        <w:jc w:val="both"/>
      </w:pPr>
      <w:r>
        <w:t>Data Science merupakan pendekatan interdisipliner yang mengintegrasikan statistika, matematika, dan ilmu komputer untuk mengekstrak pengetahuan dari data. Ajah dan Nweke (2019) menjelaskan bahwa business analytics berbasis big data memungkinkan organisasi mengubah data mentah menjadi actionable insights melalui teknik descriptive, predictive, dan prescriptive analytics.</w:t>
      </w:r>
    </w:p>
    <w:p>
      <w:pPr>
        <w:ind w:firstLine="720"/>
        <w:jc w:val="both"/>
      </w:pPr>
      <w:r>
        <w:t>Machine learning adalah subset dari artificial intelligence yang memungkinkan sistem belajar dari data tanpa pemrograman eksplisit. Dalam konteks prediksi churn, algoritma supervised learning dilatih menggunakan data historis pelanggan dengan label churn untuk memprediksi perilaku pelanggan di masa depan.</w:t>
      </w:r>
    </w:p>
    <w:p>
      <w:pPr>
        <w:pStyle w:val="Heading2"/>
      </w:pPr>
      <w:r>
        <w:t>2.3 Random Forest Classifier</w:t>
      </w:r>
    </w:p>
    <w:p>
      <w:pPr>
        <w:ind w:firstLine="720"/>
        <w:jc w:val="both"/>
      </w:pPr>
      <w:r>
        <w:t>Random Forest merupakan algoritma ensemble learning yang dikembangkan oleh Breiman (2001). Algoritma ini mengkonstruksi multiple decision trees selama proses training dan menghasilkan prediksi berdasarkan voting mayoritas (klasifikasi) atau rata-rata (regresi) dari seluruh tree. Imani et al. (2025) dalam systematic review mereka menyimpulkan bahwa metode ensemble berbasis tree seperti Random Forest dan XGBoost menunjukkan performa superior dalam prediksi churn karena kemampuannya menangani imbalanced data dan resistance terhadap overfitting.</w:t>
      </w:r>
    </w:p>
    <w:p>
      <w:pPr>
        <w:ind w:firstLine="720"/>
        <w:jc w:val="both"/>
      </w:pPr>
      <w:r>
        <w:t>Keunggulan Random Forest meliputi: (1) kemampuan menangani fitur numerik dan kategorikal, (2) robust terhadap outliers dan noise, (3) dapat mengukur feature importance, dan (4) tidak memerlukan feature scaling.</w:t>
      </w:r>
    </w:p>
    <w:p>
      <w:pPr>
        <w:pStyle w:val="Heading2"/>
      </w:pPr>
      <w:r>
        <w:t>2.4 Statistika Deskriptif</w:t>
      </w:r>
    </w:p>
    <w:p>
      <w:pPr>
        <w:ind w:firstLine="720"/>
        <w:jc w:val="both"/>
      </w:pPr>
      <w:r>
        <w:t>Statistika deskriptif digunakan untuk merangkum dan mendeskripsikan karakteristik dataset. Ukuran pemusatan data meliputi mean, median, dan modus, sedangkan ukuran penyebaran meliputi variance, standard deviation, dan range.</w:t>
      </w:r>
    </w:p>
    <w:p>
      <w:r>
        <w:t>Mean (rata-rata) dihitung dengan rumus:</w:t>
      </w:r>
    </w:p>
    <w:p>
      <w:pPr>
        <w:jc w:val="center"/>
      </w:pPr>
      <w:r>
        <w:rPr>
          <w:i/>
        </w:rPr>
        <w:t>x̄ = (1/n) Σ xᵢ</w:t>
      </w:r>
    </w:p>
    <w:p>
      <w:r>
        <w:t>Standard deviation dihitung dengan rumus:</w:t>
      </w:r>
    </w:p>
    <w:p>
      <w:pPr>
        <w:jc w:val="center"/>
      </w:pPr>
      <w:r>
        <w:rPr>
          <w:i/>
        </w:rPr>
        <w:t>s = √[Σ(xᵢ - x̄)² / (n-1)]</w:t>
      </w:r>
    </w:p>
    <w:p>
      <w:pPr>
        <w:ind w:firstLine="720"/>
        <w:jc w:val="both"/>
      </w:pPr>
      <w:r>
        <w:t>Korelasi Pearson mengukur kekuatan dan arah hubungan linear antara dua variabel dengan nilai berkisar antara -1 hingga 1, di mana nilai mendekati 1 atau -1 menunjukkan korelasi yang kuat.</w:t>
      </w:r>
    </w:p>
    <w:p>
      <w:pPr>
        <w:pStyle w:val="Heading2"/>
      </w:pPr>
      <w:r>
        <w:t>2.5 Metrik Evaluasi Model</w:t>
      </w:r>
    </w:p>
    <w:p>
      <w:pPr>
        <w:ind w:firstLine="720"/>
        <w:jc w:val="both"/>
      </w:pPr>
      <w:r>
        <w:t>Akurasi merupakan proporsi prediksi yang benar dari total prediksi. Namun, Ahmad et al. (2019) menekankan bahwa pada kasus imbalanced data, metrik Area Under the ROC Curve (AUC-ROC) memberikan evaluasi yang lebih objektif. AUC mengukur kemampuan model membedakan antara kelas positif dan negatif, dengan nilai berkisar 0.5 (random classifier) hingga 1.0 (perfect classifier).</w:t>
      </w:r>
    </w:p>
    <w:p>
      <w:pPr>
        <w:ind w:firstLine="720"/>
        <w:jc w:val="both"/>
      </w:pPr>
      <w:r>
        <w:t>Confusion matrix menyajikan empat kategori hasil prediksi: True Positive (TP), True Negative (TN), False Positive (FP), dan False Negative (FN). Dari confusion matrix dapat diturunkan metrik precision, recall, dan F1-score untuk analisis yang lebih mendalam.</w:t>
      </w:r>
    </w:p>
    <w:p>
      <w:r>
        <w:br w:type="page"/>
      </w:r>
    </w:p>
    <w:p>
      <w:pPr>
        <w:pStyle w:val="Heading1"/>
        <w:jc w:val="center"/>
      </w:pPr>
      <w:r>
        <w:t>BAB III</w:t>
      </w:r>
    </w:p>
    <w:p>
      <w:pPr>
        <w:pStyle w:val="Heading1"/>
        <w:jc w:val="center"/>
      </w:pPr>
      <w:r>
        <w:t>METODE PENELITIAN</w:t>
      </w:r>
    </w:p>
    <w:p>
      <w:pPr>
        <w:pStyle w:val="Heading2"/>
      </w:pPr>
      <w:r>
        <w:t>3.1 Data dan Perangkat Lunak</w:t>
      </w:r>
    </w:p>
    <w:p>
      <w:pPr>
        <w:ind w:firstLine="720"/>
        <w:jc w:val="both"/>
      </w:pPr>
      <w:r>
        <w:t>Praktikum menggunakan dataset telekomunikasi sintetik yang dibuat dengan karakteristik realistis menggunakan distribusi probabilistik. Dataset terdiri dari 1000 record pelanggan dengan 9 atribut yang tersimpan dalam format CSV (telecom_churn.csv).</w:t>
      </w:r>
    </w:p>
    <w:p>
      <w:r>
        <w:t>Spesifikasi atribut dataset disajikan pada Tabel 3.1.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Atribut</w:t>
            </w:r>
          </w:p>
        </w:tc>
        <w:tc>
          <w:tcPr>
            <w:tcW w:type="dxa" w:w="2160"/>
          </w:tcPr>
          <w:p>
            <w:r>
              <w:t>Tipe Data</w:t>
            </w:r>
          </w:p>
        </w:tc>
        <w:tc>
          <w:tcPr>
            <w:tcW w:type="dxa" w:w="2160"/>
          </w:tcPr>
          <w:p>
            <w:r>
              <w:t>Deskripsi</w:t>
            </w:r>
          </w:p>
        </w:tc>
      </w:tr>
      <w:tr>
        <w:tc>
          <w:tcPr>
            <w:tcW w:type="dxa" w:w="2160"/>
          </w:tcPr>
          <w:p>
            <w:r>
              <w:t>1</w:t>
            </w:r>
          </w:p>
        </w:tc>
        <w:tc>
          <w:tcPr>
            <w:tcW w:type="dxa" w:w="2160"/>
          </w:tcPr>
          <w:p>
            <w:r>
              <w:t>CustomerID</w:t>
            </w:r>
          </w:p>
        </w:tc>
        <w:tc>
          <w:tcPr>
            <w:tcW w:type="dxa" w:w="2160"/>
          </w:tcPr>
          <w:p>
            <w:r>
              <w:t>String</w:t>
            </w:r>
          </w:p>
        </w:tc>
        <w:tc>
          <w:tcPr>
            <w:tcW w:type="dxa" w:w="2160"/>
          </w:tcPr>
          <w:p>
            <w:r>
              <w:t>Identifier unik pelanggan</w:t>
            </w:r>
          </w:p>
        </w:tc>
      </w:tr>
      <w:tr>
        <w:tc>
          <w:tcPr>
            <w:tcW w:type="dxa" w:w="2160"/>
          </w:tcPr>
          <w:p>
            <w:r>
              <w:t>2</w:t>
            </w:r>
          </w:p>
        </w:tc>
        <w:tc>
          <w:tcPr>
            <w:tcW w:type="dxa" w:w="2160"/>
          </w:tcPr>
          <w:p>
            <w:r>
              <w:t>Gender</w:t>
            </w:r>
          </w:p>
        </w:tc>
        <w:tc>
          <w:tcPr>
            <w:tcW w:type="dxa" w:w="2160"/>
          </w:tcPr>
          <w:p>
            <w:r>
              <w:t>Kategorikal</w:t>
            </w:r>
          </w:p>
        </w:tc>
        <w:tc>
          <w:tcPr>
            <w:tcW w:type="dxa" w:w="2160"/>
          </w:tcPr>
          <w:p>
            <w:r>
              <w:t>Jenis kelamin (Male/Female)</w:t>
            </w:r>
          </w:p>
        </w:tc>
      </w:tr>
      <w:tr>
        <w:tc>
          <w:tcPr>
            <w:tcW w:type="dxa" w:w="2160"/>
          </w:tcPr>
          <w:p>
            <w:r>
              <w:t>3</w:t>
            </w:r>
          </w:p>
        </w:tc>
        <w:tc>
          <w:tcPr>
            <w:tcW w:type="dxa" w:w="2160"/>
          </w:tcPr>
          <w:p>
            <w:r>
              <w:t>Age</w:t>
            </w:r>
          </w:p>
        </w:tc>
        <w:tc>
          <w:tcPr>
            <w:tcW w:type="dxa" w:w="2160"/>
          </w:tcPr>
          <w:p>
            <w:r>
              <w:t>Numerik</w:t>
            </w:r>
          </w:p>
        </w:tc>
        <w:tc>
          <w:tcPr>
            <w:tcW w:type="dxa" w:w="2160"/>
          </w:tcPr>
          <w:p>
            <w:r>
              <w:t>Usia pelanggan (18-64 tahun)</w:t>
            </w:r>
          </w:p>
        </w:tc>
      </w:tr>
      <w:tr>
        <w:tc>
          <w:tcPr>
            <w:tcW w:type="dxa" w:w="2160"/>
          </w:tcPr>
          <w:p>
            <w:r>
              <w:t>4</w:t>
            </w:r>
          </w:p>
        </w:tc>
        <w:tc>
          <w:tcPr>
            <w:tcW w:type="dxa" w:w="2160"/>
          </w:tcPr>
          <w:p>
            <w:r>
              <w:t>Subscription_Type</w:t>
            </w:r>
          </w:p>
        </w:tc>
        <w:tc>
          <w:tcPr>
            <w:tcW w:type="dxa" w:w="2160"/>
          </w:tcPr>
          <w:p>
            <w:r>
              <w:t>Kategorikal</w:t>
            </w:r>
          </w:p>
        </w:tc>
        <w:tc>
          <w:tcPr>
            <w:tcW w:type="dxa" w:w="2160"/>
          </w:tcPr>
          <w:p>
            <w:r>
              <w:t>Tipe langganan (Prepaid/Postpaid)</w:t>
            </w:r>
          </w:p>
        </w:tc>
      </w:tr>
      <w:tr>
        <w:tc>
          <w:tcPr>
            <w:tcW w:type="dxa" w:w="2160"/>
          </w:tcPr>
          <w:p>
            <w:r>
              <w:t>5</w:t>
            </w:r>
          </w:p>
        </w:tc>
        <w:tc>
          <w:tcPr>
            <w:tcW w:type="dxa" w:w="2160"/>
          </w:tcPr>
          <w:p>
            <w:r>
              <w:t>Monthly_Bill</w:t>
            </w:r>
          </w:p>
        </w:tc>
        <w:tc>
          <w:tcPr>
            <w:tcW w:type="dxa" w:w="2160"/>
          </w:tcPr>
          <w:p>
            <w:r>
              <w:t>Numerik</w:t>
            </w:r>
          </w:p>
        </w:tc>
        <w:tc>
          <w:tcPr>
            <w:tcW w:type="dxa" w:w="2160"/>
          </w:tcPr>
          <w:p>
            <w:r>
              <w:t>Tagihan bulanan (Rp)</w:t>
            </w:r>
          </w:p>
        </w:tc>
      </w:tr>
      <w:tr>
        <w:tc>
          <w:tcPr>
            <w:tcW w:type="dxa" w:w="2160"/>
          </w:tcPr>
          <w:p>
            <w:r>
              <w:t>6</w:t>
            </w:r>
          </w:p>
        </w:tc>
        <w:tc>
          <w:tcPr>
            <w:tcW w:type="dxa" w:w="2160"/>
          </w:tcPr>
          <w:p>
            <w:r>
              <w:t>Total_Usage_Minutes</w:t>
            </w:r>
          </w:p>
        </w:tc>
        <w:tc>
          <w:tcPr>
            <w:tcW w:type="dxa" w:w="2160"/>
          </w:tcPr>
          <w:p>
            <w:r>
              <w:t>Numerik</w:t>
            </w:r>
          </w:p>
        </w:tc>
        <w:tc>
          <w:tcPr>
            <w:tcW w:type="dxa" w:w="2160"/>
          </w:tcPr>
          <w:p>
            <w:r>
              <w:t>Total durasi penggunaan (menit)</w:t>
            </w:r>
          </w:p>
        </w:tc>
      </w:tr>
      <w:tr>
        <w:tc>
          <w:tcPr>
            <w:tcW w:type="dxa" w:w="2160"/>
          </w:tcPr>
          <w:p>
            <w:r>
              <w:t>7</w:t>
            </w:r>
          </w:p>
        </w:tc>
        <w:tc>
          <w:tcPr>
            <w:tcW w:type="dxa" w:w="2160"/>
          </w:tcPr>
          <w:p>
            <w:r>
              <w:t>Customer_Service_Calls</w:t>
            </w:r>
          </w:p>
        </w:tc>
        <w:tc>
          <w:tcPr>
            <w:tcW w:type="dxa" w:w="2160"/>
          </w:tcPr>
          <w:p>
            <w:r>
              <w:t>Numerik</w:t>
            </w:r>
          </w:p>
        </w:tc>
        <w:tc>
          <w:tcPr>
            <w:tcW w:type="dxa" w:w="2160"/>
          </w:tcPr>
          <w:p>
            <w:r>
              <w:t>Frekuensi kontak layanan pelanggan</w:t>
            </w:r>
          </w:p>
        </w:tc>
      </w:tr>
      <w:tr>
        <w:tc>
          <w:tcPr>
            <w:tcW w:type="dxa" w:w="2160"/>
          </w:tcPr>
          <w:p>
            <w:r>
              <w:t>8</w:t>
            </w:r>
          </w:p>
        </w:tc>
        <w:tc>
          <w:tcPr>
            <w:tcW w:type="dxa" w:w="2160"/>
          </w:tcPr>
          <w:p>
            <w:r>
              <w:t>Past_Due_Days</w:t>
            </w:r>
          </w:p>
        </w:tc>
        <w:tc>
          <w:tcPr>
            <w:tcW w:type="dxa" w:w="2160"/>
          </w:tcPr>
          <w:p>
            <w:r>
              <w:t>Numerik</w:t>
            </w:r>
          </w:p>
        </w:tc>
        <w:tc>
          <w:tcPr>
            <w:tcW w:type="dxa" w:w="2160"/>
          </w:tcPr>
          <w:p>
            <w:r>
              <w:t>Jumlah hari keterlambatan pembayaran</w:t>
            </w:r>
          </w:p>
        </w:tc>
      </w:tr>
      <w:tr>
        <w:tc>
          <w:tcPr>
            <w:tcW w:type="dxa" w:w="2160"/>
          </w:tcPr>
          <w:p>
            <w:r>
              <w:t>9</w:t>
            </w:r>
          </w:p>
        </w:tc>
        <w:tc>
          <w:tcPr>
            <w:tcW w:type="dxa" w:w="2160"/>
          </w:tcPr>
          <w:p>
            <w:r>
              <w:t>Churn_Status</w:t>
            </w:r>
          </w:p>
        </w:tc>
        <w:tc>
          <w:tcPr>
            <w:tcW w:type="dxa" w:w="2160"/>
          </w:tcPr>
          <w:p>
            <w:r>
              <w:t>Kategorikal</w:t>
            </w:r>
          </w:p>
        </w:tc>
        <w:tc>
          <w:tcPr>
            <w:tcW w:type="dxa" w:w="2160"/>
          </w:tcPr>
          <w:p>
            <w:r>
              <w:t>Status churn (Yes/No) - Target Variable</w:t>
            </w:r>
          </w:p>
        </w:tc>
      </w:tr>
    </w:tbl>
    <w:p>
      <w:pPr>
        <w:jc w:val="center"/>
      </w:pPr>
      <w:r>
        <w:rPr>
          <w:i/>
          <w:sz w:val="20"/>
        </w:rPr>
        <w:t>Tabel 3.1 Spesifikasi Atribut Dataset</w:t>
      </w:r>
    </w:p>
    <w:p>
      <w:pPr>
        <w:ind w:firstLine="720"/>
        <w:jc w:val="both"/>
      </w:pPr>
      <w:r>
        <w:t>Perangkat lunak yang digunakan adalah Python 3.11 dengan library pandas (manipulasi data), numpy (operasi numerik), matplotlib dan seaborn (visualisasi), serta scikit-learn (machine learning). Eksekusi dilakukan dalam virtual environment untuk memastikan konsistensi dependensi.</w:t>
      </w:r>
    </w:p>
    <w:p>
      <w:pPr>
        <w:pStyle w:val="Heading2"/>
      </w:pPr>
      <w:r>
        <w:t>3.2 Alur Kerja Praktikum</w:t>
      </w:r>
    </w:p>
    <w:p>
      <w:pPr>
        <w:ind w:firstLine="720"/>
        <w:jc w:val="both"/>
      </w:pPr>
      <w:r>
        <w:t>Praktikum dilaksanakan mengikuti pipeline Data Science standar yang terdiri dari enam tahapan utama:</w:t>
      </w:r>
    </w:p>
    <w:p>
      <w:pPr>
        <w:pStyle w:val="Heading3"/>
      </w:pPr>
      <w:r>
        <w:t>3.2.1 Data Loading dan Inspeksi Awal</w:t>
      </w:r>
    </w:p>
    <w:p>
      <w:pPr>
        <w:ind w:firstLine="720"/>
        <w:jc w:val="both"/>
      </w:pPr>
      <w:r>
        <w:t>Dataset dimuat menggunakan fungsi pd.read_csv() dari library pandas. Inspeksi awal meliputi pengecekan dimensi data, tipe data setiap kolom, dan deteksi missing values. Validasi dilakukan untuk memastikan tidak ada nilai null atau anomali pada dataset.</w:t>
      </w:r>
    </w:p>
    <w:p>
      <w:pPr>
        <w:pStyle w:val="Heading3"/>
      </w:pPr>
      <w:r>
        <w:t>3.2.2 Exploratory Data Analysis (EDA)</w:t>
      </w:r>
    </w:p>
    <w:p>
      <w:pPr>
        <w:ind w:firstLine="720"/>
        <w:jc w:val="both"/>
      </w:pPr>
      <w:r>
        <w:t>Analisis statistika deskriptif dilakukan menggunakan metode describe() untuk mendapatkan ukuran pemusatan (mean, median) dan penyebaran (standard deviation, quartiles, range) dari fitur numerik. Visualisasi yang dibuat meliputi:</w:t>
      </w:r>
    </w:p>
    <w:p>
      <w:pPr>
        <w:pStyle w:val="ListBullet"/>
        <w:ind w:left="1080"/>
      </w:pPr>
      <w:r>
        <w:t>Histogram distribusi untuk semua fitur numerik</w:t>
      </w:r>
    </w:p>
    <w:p>
      <w:pPr>
        <w:pStyle w:val="ListBullet"/>
        <w:ind w:left="1080"/>
      </w:pPr>
      <w:r>
        <w:t>Bar chart untuk distribusi kelas target (Churn_Status)</w:t>
      </w:r>
    </w:p>
    <w:p>
      <w:pPr>
        <w:pStyle w:val="ListBullet"/>
        <w:ind w:left="1080"/>
      </w:pPr>
      <w:r>
        <w:t>Heatmap korelasi untuk mengidentifikasi hubungan antar fitur</w:t>
      </w:r>
    </w:p>
    <w:p>
      <w:pPr>
        <w:pStyle w:val="Heading3"/>
      </w:pPr>
      <w:r>
        <w:t>3.2.3 Data Preprocessing</w:t>
      </w:r>
    </w:p>
    <w:p>
      <w:pPr>
        <w:ind w:firstLine="720"/>
        <w:jc w:val="both"/>
      </w:pPr>
      <w:r>
        <w:t>Tahap preprocessing meliputi beberapa operasi transformasi data:</w:t>
      </w:r>
    </w:p>
    <w:p>
      <w:pPr>
        <w:ind w:left="1080"/>
      </w:pPr>
      <w:r>
        <w:t>1. Penghapusan fitur CustomerID yang tidak memiliki nilai prediktif</w:t>
      </w:r>
    </w:p>
    <w:p>
      <w:pPr>
        <w:ind w:left="1080"/>
      </w:pPr>
      <w:r>
        <w:t>2. Label Encoding untuk variabel kategorikal (Gender, Subscription_Type) menjadi nilai numerik</w:t>
      </w:r>
    </w:p>
    <w:p>
      <w:pPr>
        <w:ind w:left="1080"/>
      </w:pPr>
      <w:r>
        <w:t>3. Transformasi target variable Churn_Status menjadi binary (Yes=1, No=0)</w:t>
      </w:r>
    </w:p>
    <w:p>
      <w:pPr>
        <w:ind w:left="1080"/>
      </w:pPr>
      <w:r>
        <w:t>4. Pemisahan dataset menjadi fitur (X) dan target (y)</w:t>
      </w:r>
    </w:p>
    <w:p>
      <w:pPr>
        <w:pStyle w:val="Heading3"/>
      </w:pPr>
      <w:r>
        <w:t>3.2.4 Data Splitting</w:t>
      </w:r>
    </w:p>
    <w:p>
      <w:pPr>
        <w:ind w:firstLine="720"/>
        <w:jc w:val="both"/>
      </w:pPr>
      <w:r>
        <w:t>Dataset dibagi menjadi training set (80%) dan testing set (20%) menggunakan fungsi train_test_split() dengan stratified sampling. Stratified sampling memastikan proporsi kelas target tetap konsisten pada kedua subset, yang penting untuk menghindari bias pada data yang tidak seimbang. Random state ditetapkan sebesar 42 untuk reproducibility.</w:t>
      </w:r>
    </w:p>
    <w:p>
      <w:pPr>
        <w:pStyle w:val="Heading3"/>
      </w:pPr>
      <w:r>
        <w:t>3.2.5 Model Training</w:t>
      </w:r>
    </w:p>
    <w:p>
      <w:pPr>
        <w:ind w:firstLine="720"/>
        <w:jc w:val="both"/>
      </w:pPr>
      <w:r>
        <w:t>Algoritma Random Forest Classifier dari scikit-learn diimplementasikan dengan parameter:</w:t>
      </w:r>
    </w:p>
    <w:p>
      <w:pPr>
        <w:pStyle w:val="ListBullet"/>
        <w:ind w:left="1080"/>
      </w:pPr>
      <w:r>
        <w:t>n_estimators = 100 (jumlah decision tree)</w:t>
      </w:r>
    </w:p>
    <w:p>
      <w:pPr>
        <w:pStyle w:val="ListBullet"/>
        <w:ind w:left="1080"/>
      </w:pPr>
      <w:r>
        <w:t>random_state = 42 (untuk reproducibility)</w:t>
      </w:r>
    </w:p>
    <w:p>
      <w:pPr>
        <w:pStyle w:val="ListBullet"/>
        <w:ind w:left="1080"/>
      </w:pPr>
      <w:r>
        <w:t>class_weight = 'balanced' (menangani imbalanced data)</w:t>
      </w:r>
    </w:p>
    <w:p>
      <w:pPr>
        <w:ind w:firstLine="720"/>
        <w:jc w:val="both"/>
      </w:pPr>
      <w:r>
        <w:t>Model dilatih menggunakan training set dengan metode fit(), kemudian dilakukan prediksi pada testing set menggunakan metode predict() dan predict_proba().</w:t>
      </w:r>
    </w:p>
    <w:p>
      <w:pPr>
        <w:pStyle w:val="Heading3"/>
      </w:pPr>
      <w:r>
        <w:t>3.2.6 Evaluasi Model</w:t>
      </w:r>
    </w:p>
    <w:p>
      <w:pPr>
        <w:ind w:firstLine="720"/>
        <w:jc w:val="both"/>
      </w:pPr>
      <w:r>
        <w:t>Performa model dievaluasi menggunakan empat metrik utama:</w:t>
      </w:r>
    </w:p>
    <w:p>
      <w:pPr>
        <w:ind w:left="1080"/>
      </w:pPr>
      <w:r>
        <w:t>1. Accuracy: proporsi prediksi benar dari total prediksi</w:t>
      </w:r>
    </w:p>
    <w:p>
      <w:pPr>
        <w:ind w:left="1080"/>
      </w:pPr>
      <w:r>
        <w:t>2. AUC-ROC: kemampuan model membedakan kelas positif dan negatif</w:t>
      </w:r>
    </w:p>
    <w:p>
      <w:pPr>
        <w:ind w:left="1080"/>
      </w:pPr>
      <w:r>
        <w:t>3. Confusion Matrix: distribusi True Positive, True Negative, False Positive, False Negative</w:t>
      </w:r>
    </w:p>
    <w:p>
      <w:pPr>
        <w:ind w:left="1080"/>
      </w:pPr>
      <w:r>
        <w:t>4. Classification Report: precision, recall, dan F1-score per kelas</w:t>
      </w:r>
    </w:p>
    <w:p>
      <w:r>
        <w:br w:type="page"/>
      </w:r>
    </w:p>
    <w:p>
      <w:pPr>
        <w:pStyle w:val="Heading1"/>
        <w:jc w:val="center"/>
      </w:pPr>
      <w:r>
        <w:t>BAB IV</w:t>
      </w:r>
    </w:p>
    <w:p>
      <w:pPr>
        <w:pStyle w:val="Heading1"/>
        <w:jc w:val="center"/>
      </w:pPr>
      <w:r>
        <w:t>HASIL DAN PEMBAHASAN</w:t>
      </w:r>
    </w:p>
    <w:p>
      <w:pPr>
        <w:pStyle w:val="Heading2"/>
      </w:pPr>
      <w:r>
        <w:t>4.1 Statistika Deskriptif Dataset</w:t>
      </w:r>
    </w:p>
    <w:p>
      <w:pPr>
        <w:ind w:firstLine="720"/>
        <w:jc w:val="both"/>
      </w:pPr>
      <w:r>
        <w:t>Dataset telekomunikasi terdiri dari 1000 record dengan 9 atribut. Hasil statistika deskriptif untuk fitur numerik disajikan pada Tabel 4.1.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Metrik</w:t>
            </w:r>
          </w:p>
        </w:tc>
        <w:tc>
          <w:tcPr>
            <w:tcW w:type="dxa" w:w="1440"/>
          </w:tcPr>
          <w:p>
            <w:r>
              <w:t>Age</w:t>
            </w:r>
          </w:p>
        </w:tc>
        <w:tc>
          <w:tcPr>
            <w:tcW w:type="dxa" w:w="1440"/>
          </w:tcPr>
          <w:p>
            <w:r>
              <w:t>Monthly_Bill</w:t>
            </w:r>
          </w:p>
        </w:tc>
        <w:tc>
          <w:tcPr>
            <w:tcW w:type="dxa" w:w="1440"/>
          </w:tcPr>
          <w:p>
            <w:r>
              <w:t>Total_Usage</w:t>
            </w:r>
          </w:p>
        </w:tc>
        <w:tc>
          <w:tcPr>
            <w:tcW w:type="dxa" w:w="1440"/>
          </w:tcPr>
          <w:p>
            <w:r>
              <w:t>Service_Calls</w:t>
            </w:r>
          </w:p>
        </w:tc>
        <w:tc>
          <w:tcPr>
            <w:tcW w:type="dxa" w:w="1440"/>
          </w:tcPr>
          <w:p>
            <w:r>
              <w:t>Past_Due_Days</w:t>
            </w:r>
          </w:p>
        </w:tc>
      </w:tr>
      <w:tr>
        <w:tc>
          <w:tcPr>
            <w:tcW w:type="dxa" w:w="1440"/>
          </w:tcPr>
          <w:p>
            <w:r>
              <w:t>Mean</w:t>
            </w:r>
          </w:p>
        </w:tc>
        <w:tc>
          <w:tcPr>
            <w:tcW w:type="dxa" w:w="1440"/>
          </w:tcPr>
          <w:p>
            <w:r>
              <w:t>41.39</w:t>
            </w:r>
          </w:p>
        </w:tc>
        <w:tc>
          <w:tcPr>
            <w:tcW w:type="dxa" w:w="1440"/>
          </w:tcPr>
          <w:p>
            <w:r>
              <w:t>124,465.46</w:t>
            </w:r>
          </w:p>
        </w:tc>
        <w:tc>
          <w:tcPr>
            <w:tcW w:type="dxa" w:w="1440"/>
          </w:tcPr>
          <w:p>
            <w:r>
              <w:t>525.80</w:t>
            </w:r>
          </w:p>
        </w:tc>
        <w:tc>
          <w:tcPr>
            <w:tcW w:type="dxa" w:w="1440"/>
          </w:tcPr>
          <w:p>
            <w:r>
              <w:t>2.59</w:t>
            </w:r>
          </w:p>
        </w:tc>
        <w:tc>
          <w:tcPr>
            <w:tcW w:type="dxa" w:w="1440"/>
          </w:tcPr>
          <w:p>
            <w:r>
              <w:t>14.74</w:t>
            </w:r>
          </w:p>
        </w:tc>
      </w:tr>
      <w:tr>
        <w:tc>
          <w:tcPr>
            <w:tcW w:type="dxa" w:w="1440"/>
          </w:tcPr>
          <w:p>
            <w:r>
              <w:t>Std Dev</w:t>
            </w:r>
          </w:p>
        </w:tc>
        <w:tc>
          <w:tcPr>
            <w:tcW w:type="dxa" w:w="1440"/>
          </w:tcPr>
          <w:p>
            <w:r>
              <w:t>13.68</w:t>
            </w:r>
          </w:p>
        </w:tc>
        <w:tc>
          <w:tcPr>
            <w:tcW w:type="dxa" w:w="1440"/>
          </w:tcPr>
          <w:p>
            <w:r>
              <w:t>43,943.23</w:t>
            </w:r>
          </w:p>
        </w:tc>
        <w:tc>
          <w:tcPr>
            <w:tcW w:type="dxa" w:w="1440"/>
          </w:tcPr>
          <w:p>
            <w:r>
              <w:t>279.22</w:t>
            </w:r>
          </w:p>
        </w:tc>
        <w:tc>
          <w:tcPr>
            <w:tcW w:type="dxa" w:w="1440"/>
          </w:tcPr>
          <w:p>
            <w:r>
              <w:t>1.71</w:t>
            </w:r>
          </w:p>
        </w:tc>
        <w:tc>
          <w:tcPr>
            <w:tcW w:type="dxa" w:w="1440"/>
          </w:tcPr>
          <w:p>
            <w:r>
              <w:t>8.40</w:t>
            </w:r>
          </w:p>
        </w:tc>
      </w:tr>
      <w:tr>
        <w:tc>
          <w:tcPr>
            <w:tcW w:type="dxa" w:w="1440"/>
          </w:tcPr>
          <w:p>
            <w:r>
              <w:t>Min</w:t>
            </w:r>
          </w:p>
        </w:tc>
        <w:tc>
          <w:tcPr>
            <w:tcW w:type="dxa" w:w="1440"/>
          </w:tcPr>
          <w:p>
            <w:r>
              <w:t>18.00</w:t>
            </w:r>
          </w:p>
        </w:tc>
        <w:tc>
          <w:tcPr>
            <w:tcW w:type="dxa" w:w="1440"/>
          </w:tcPr>
          <w:p>
            <w:r>
              <w:t>50,028.26</w:t>
            </w:r>
          </w:p>
        </w:tc>
        <w:tc>
          <w:tcPr>
            <w:tcW w:type="dxa" w:w="1440"/>
          </w:tcPr>
          <w:p>
            <w:r>
              <w:t>50.00</w:t>
            </w:r>
          </w:p>
        </w:tc>
        <w:tc>
          <w:tcPr>
            <w:tcW w:type="dxa" w:w="1440"/>
          </w:tcPr>
          <w:p>
            <w:r>
              <w:t>0.00</w:t>
            </w:r>
          </w:p>
        </w:tc>
        <w:tc>
          <w:tcPr>
            <w:tcW w:type="dxa" w:w="1440"/>
          </w:tcPr>
          <w:p>
            <w:r>
              <w:t>0.00</w:t>
            </w:r>
          </w:p>
        </w:tc>
      </w:tr>
      <w:tr>
        <w:tc>
          <w:tcPr>
            <w:tcW w:type="dxa" w:w="1440"/>
          </w:tcPr>
          <w:p>
            <w:r>
              <w:t>Max</w:t>
            </w:r>
          </w:p>
        </w:tc>
        <w:tc>
          <w:tcPr>
            <w:tcW w:type="dxa" w:w="1440"/>
          </w:tcPr>
          <w:p>
            <w:r>
              <w:t>64.00</w:t>
            </w:r>
          </w:p>
        </w:tc>
        <w:tc>
          <w:tcPr>
            <w:tcW w:type="dxa" w:w="1440"/>
          </w:tcPr>
          <w:p>
            <w:r>
              <w:t>199,957.07</w:t>
            </w:r>
          </w:p>
        </w:tc>
        <w:tc>
          <w:tcPr>
            <w:tcW w:type="dxa" w:w="1440"/>
          </w:tcPr>
          <w:p>
            <w:r>
              <w:t>999.00</w:t>
            </w:r>
          </w:p>
        </w:tc>
        <w:tc>
          <w:tcPr>
            <w:tcW w:type="dxa" w:w="1440"/>
          </w:tcPr>
          <w:p>
            <w:r>
              <w:t>5.00</w:t>
            </w:r>
          </w:p>
        </w:tc>
        <w:tc>
          <w:tcPr>
            <w:tcW w:type="dxa" w:w="1440"/>
          </w:tcPr>
          <w:p>
            <w:r>
              <w:t>29.00</w:t>
            </w:r>
          </w:p>
        </w:tc>
      </w:tr>
      <w:tr>
        <w:tc>
          <w:tcPr>
            <w:tcW w:type="dxa" w:w="1440"/>
          </w:tcPr>
          <w:p>
            <w:r>
              <w:t>Range</w:t>
            </w:r>
          </w:p>
        </w:tc>
        <w:tc>
          <w:tcPr>
            <w:tcW w:type="dxa" w:w="1440"/>
          </w:tcPr>
          <w:p>
            <w:r>
              <w:t>46.00</w:t>
            </w:r>
          </w:p>
        </w:tc>
        <w:tc>
          <w:tcPr>
            <w:tcW w:type="dxa" w:w="1440"/>
          </w:tcPr>
          <w:p>
            <w:r>
              <w:t>149,928.81</w:t>
            </w:r>
          </w:p>
        </w:tc>
        <w:tc>
          <w:tcPr>
            <w:tcW w:type="dxa" w:w="1440"/>
          </w:tcPr>
          <w:p>
            <w:r>
              <w:t>949.00</w:t>
            </w:r>
          </w:p>
        </w:tc>
        <w:tc>
          <w:tcPr>
            <w:tcW w:type="dxa" w:w="1440"/>
          </w:tcPr>
          <w:p>
            <w:r>
              <w:t>5.00</w:t>
            </w:r>
          </w:p>
        </w:tc>
        <w:tc>
          <w:tcPr>
            <w:tcW w:type="dxa" w:w="1440"/>
          </w:tcPr>
          <w:p>
            <w:r>
              <w:t>29.00</w:t>
            </w:r>
          </w:p>
        </w:tc>
      </w:tr>
    </w:tbl>
    <w:p>
      <w:pPr>
        <w:jc w:val="center"/>
      </w:pPr>
      <w:r>
        <w:rPr>
          <w:i/>
          <w:sz w:val="20"/>
        </w:rPr>
        <w:t>Tabel 4.1 Statistika Deskriptif Fitur Numerik</w:t>
      </w:r>
    </w:p>
    <w:p>
      <w:pPr>
        <w:ind w:firstLine="720"/>
        <w:jc w:val="both"/>
      </w:pPr>
      <w:r>
        <w:t>Distribusi usia pelanggan menunjukkan rentang 18-64 tahun dengan rata-rata 41.39 tahun dan standar deviasi 13.68 tahun, mengindikasikan distribusi yang cukup merata. Tagihan bulanan memiliki variabilitas tinggi (std dev = Rp 43,943) dengan rentang Rp 50,028 hingga Rp 199,957. Frekuensi kontak layanan pelanggan berkisar 0-5 kali dengan rata-rata 2.59 kali, sementara keterlambatan pembayaran rata-rata 14.74 hari.</w:t>
      </w:r>
    </w:p>
    <w:p>
      <w:pPr>
        <w:pStyle w:val="Heading2"/>
      </w:pPr>
      <w:r>
        <w:t>4.2 Analisis Korelasi Fitur</w:t>
      </w:r>
    </w:p>
    <w:p>
      <w:pPr>
        <w:ind w:firstLine="720"/>
        <w:jc w:val="both"/>
      </w:pPr>
      <w:r>
        <w:t>Analisis korelasi dilakukan untuk mengidentifikasi hubungan linear antara fitur dengan target variable (Churn_Status). Heatmap korelasi menunjukkan bahwa:</w:t>
      </w:r>
    </w:p>
    <w:p>
      <w:pPr>
        <w:pStyle w:val="ListBullet"/>
        <w:ind w:left="1080"/>
      </w:pPr>
      <w:r>
        <w:t>Customer_Service_Calls memiliki korelasi positif moderat terhadap churn, mengindikasikan pelanggan dengan keluhan tinggi cenderung churn</w:t>
      </w:r>
    </w:p>
    <w:p>
      <w:pPr>
        <w:pStyle w:val="ListBullet"/>
        <w:ind w:left="1080"/>
      </w:pPr>
      <w:r>
        <w:t>Past_Due_Days berkorelasi positif dengan churn, menunjukkan keterlambatan pembayaran sebagai indikator risiko</w:t>
      </w:r>
    </w:p>
    <w:p>
      <w:pPr>
        <w:pStyle w:val="ListBullet"/>
        <w:ind w:left="1080"/>
      </w:pPr>
      <w:r>
        <w:t>Total_Usage_Minutes berkorelasi negatif dengan churn, pelanggan dengan usage tinggi cenderung loyal</w:t>
      </w:r>
    </w:p>
    <w:p>
      <w:pPr>
        <w:pStyle w:val="ListBullet"/>
        <w:ind w:left="1080"/>
      </w:pPr>
      <w:r>
        <w:t>Monthly_Bill dan Age menunjukkan korelasi lemah terhadap churn</w:t>
      </w:r>
    </w:p>
    <w:p>
      <w:pPr>
        <w:ind w:firstLine="720"/>
        <w:jc w:val="both"/>
      </w:pPr>
      <w:r>
        <w:t>Temuan ini konsisten dengan penelitian Ahmad et al. (2019) yang menyatakan bahwa customer service interaction dan payment behavior merupakan prediktor signifikan terhadap churn probability.</w:t>
      </w:r>
    </w:p>
    <w:p>
      <w:pPr>
        <w:pStyle w:val="Heading2"/>
      </w:pPr>
      <w:r>
        <w:t>4.3 Distribusi Target Variable</w:t>
      </w:r>
    </w:p>
    <w:p>
      <w:pPr>
        <w:ind w:firstLine="720"/>
        <w:jc w:val="both"/>
      </w:pPr>
      <w:r>
        <w:t>Distribusi kelas target menunjukkan proporsi pelanggan churn dan non-churn. Dataset memiliki distribusi yang relatif seimbang, meskipun terdapat sedikit imbalance yang ditangani melalui parameter class_weight='balanced' pada model.</w:t>
      </w:r>
    </w:p>
    <w:p>
      <w:pPr>
        <w:pStyle w:val="Heading2"/>
      </w:pPr>
      <w:r>
        <w:t>4.4 Performa Model Random Forest</w:t>
      </w:r>
    </w:p>
    <w:p>
      <w:pPr>
        <w:ind w:firstLine="720"/>
        <w:jc w:val="both"/>
      </w:pPr>
      <w:r>
        <w:t>Model Random Forest Classifier dilatih menggunakan 800 data training dan diuji pada 200 data testing. Hasil evaluasi model disajikan pada Tabel 4.2.</w:t>
      </w:r>
    </w:p>
    <w:tbl>
      <w:tblPr>
        <w:tblStyle w:val="LightGrid-Accent1"/>
        <w:tblW w:type="auto" w:w="0"/>
        <w:tblLook w:firstColumn="1" w:firstRow="1" w:lastColumn="0" w:lastRow="0" w:noHBand="0" w:noVBand="1" w:val="04A0"/>
      </w:tblPr>
      <w:tblGrid>
        <w:gridCol w:w="4320"/>
        <w:gridCol w:w="4320"/>
      </w:tblGrid>
      <w:tr>
        <w:tc>
          <w:tcPr>
            <w:tcW w:type="dxa" w:w="4320"/>
          </w:tcPr>
          <w:p>
            <w:r>
              <w:t>Metrik</w:t>
            </w:r>
          </w:p>
        </w:tc>
        <w:tc>
          <w:tcPr>
            <w:tcW w:type="dxa" w:w="4320"/>
          </w:tcPr>
          <w:p>
            <w:r>
              <w:t>Nilai</w:t>
            </w:r>
          </w:p>
        </w:tc>
      </w:tr>
      <w:tr>
        <w:tc>
          <w:tcPr>
            <w:tcW w:type="dxa" w:w="4320"/>
          </w:tcPr>
          <w:p>
            <w:r>
              <w:t>Accuracy</w:t>
            </w:r>
          </w:p>
        </w:tc>
        <w:tc>
          <w:tcPr>
            <w:tcW w:type="dxa" w:w="4320"/>
          </w:tcPr>
          <w:p>
            <w:r>
              <w:t>76.00% (0.7600)</w:t>
            </w:r>
          </w:p>
        </w:tc>
      </w:tr>
      <w:tr>
        <w:tc>
          <w:tcPr>
            <w:tcW w:type="dxa" w:w="4320"/>
          </w:tcPr>
          <w:p>
            <w:r>
              <w:t>AUC-ROC Score</w:t>
            </w:r>
          </w:p>
        </w:tc>
        <w:tc>
          <w:tcPr>
            <w:tcW w:type="dxa" w:w="4320"/>
          </w:tcPr>
          <w:p>
            <w:r>
              <w:t>0.8389</w:t>
            </w:r>
          </w:p>
        </w:tc>
      </w:tr>
    </w:tbl>
    <w:p>
      <w:pPr>
        <w:jc w:val="center"/>
      </w:pPr>
      <w:r>
        <w:rPr>
          <w:i/>
          <w:sz w:val="20"/>
        </w:rPr>
        <w:t>Tabel 4.2 Metrik Evaluasi Model</w:t>
      </w:r>
    </w:p>
    <w:p>
      <w:pPr>
        <w:pStyle w:val="Heading2"/>
      </w:pPr>
      <w:r>
        <w:t>4.5 Analisis Confusion Matrix</w:t>
      </w:r>
    </w:p>
    <w:p>
      <w:pPr>
        <w:ind w:firstLine="720"/>
        <w:jc w:val="both"/>
      </w:pPr>
      <w:r>
        <w:t>Confusion matrix hasil prediksi pada testing set disajikan pada Tabel 4.3.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No</w:t>
            </w:r>
          </w:p>
        </w:tc>
        <w:tc>
          <w:tcPr>
            <w:tcW w:type="dxa" w:w="2880"/>
          </w:tcPr>
          <w:p>
            <w:r>
              <w:t>Predicted: Yes</w:t>
            </w:r>
          </w:p>
        </w:tc>
      </w:tr>
      <w:tr>
        <w:tc>
          <w:tcPr>
            <w:tcW w:type="dxa" w:w="2880"/>
          </w:tcPr>
          <w:p>
            <w:r>
              <w:t>Actual: No</w:t>
            </w:r>
          </w:p>
        </w:tc>
        <w:tc>
          <w:tcPr>
            <w:tcW w:type="dxa" w:w="2880"/>
          </w:tcPr>
          <w:p>
            <w:r>
              <w:t>97</w:t>
            </w:r>
          </w:p>
        </w:tc>
        <w:tc>
          <w:tcPr>
            <w:tcW w:type="dxa" w:w="2880"/>
          </w:tcPr>
          <w:p>
            <w:r>
              <w:t>20</w:t>
            </w:r>
          </w:p>
        </w:tc>
      </w:tr>
      <w:tr>
        <w:tc>
          <w:tcPr>
            <w:tcW w:type="dxa" w:w="2880"/>
          </w:tcPr>
          <w:p>
            <w:r>
              <w:t>Actual: Yes</w:t>
            </w:r>
          </w:p>
        </w:tc>
        <w:tc>
          <w:tcPr>
            <w:tcW w:type="dxa" w:w="2880"/>
          </w:tcPr>
          <w:p>
            <w:r>
              <w:t>28</w:t>
            </w:r>
          </w:p>
        </w:tc>
        <w:tc>
          <w:tcPr>
            <w:tcW w:type="dxa" w:w="2880"/>
          </w:tcPr>
          <w:p>
            <w:r>
              <w:t>55</w:t>
            </w:r>
          </w:p>
        </w:tc>
      </w:tr>
    </w:tbl>
    <w:p>
      <w:pPr>
        <w:jc w:val="center"/>
      </w:pPr>
      <w:r>
        <w:rPr>
          <w:i/>
          <w:sz w:val="20"/>
        </w:rPr>
        <w:t>Tabel 4.3 Confusion Matrix</w:t>
      </w:r>
    </w:p>
    <w:p>
      <w:pPr>
        <w:ind w:firstLine="720"/>
        <w:jc w:val="both"/>
      </w:pPr>
      <w:r>
        <w:t>Dari confusion matrix diperoleh:</w:t>
      </w:r>
    </w:p>
    <w:p>
      <w:pPr>
        <w:pStyle w:val="ListBullet"/>
        <w:ind w:left="1080"/>
      </w:pPr>
      <w:r>
        <w:t>True Negative (TN) = 97: pelanggan non-churn yang diprediksi benar</w:t>
      </w:r>
    </w:p>
    <w:p>
      <w:pPr>
        <w:pStyle w:val="ListBullet"/>
        <w:ind w:left="1080"/>
      </w:pPr>
      <w:r>
        <w:t>False Positive (FP) = 20: pelanggan non-churn yang salah diprediksi churn (Type I error)</w:t>
      </w:r>
    </w:p>
    <w:p>
      <w:pPr>
        <w:pStyle w:val="ListBullet"/>
        <w:ind w:left="1080"/>
      </w:pPr>
      <w:r>
        <w:t>False Negative (FN) = 28: pelanggan churn yang gagal dideteksi (Type II error)</w:t>
      </w:r>
    </w:p>
    <w:p>
      <w:pPr>
        <w:pStyle w:val="ListBullet"/>
        <w:ind w:left="1080"/>
      </w:pPr>
      <w:r>
        <w:t>True Positive (TP) = 55: pelanggan churn yang diprediksi benar</w:t>
      </w:r>
    </w:p>
    <w:p>
      <w:pPr>
        <w:pStyle w:val="Heading2"/>
      </w:pPr>
      <w:r>
        <w:t>4.6 Classification Report Detail</w:t>
      </w:r>
    </w:p>
    <w:p>
      <w:pPr>
        <w:ind w:firstLine="720"/>
        <w:jc w:val="both"/>
      </w:pPr>
      <w:r>
        <w:t>Classification report menyajikan metrik precision, recall, dan F1-score untuk setiap kelas: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0 (Non-Churn)</w:t>
            </w:r>
          </w:p>
        </w:tc>
        <w:tc>
          <w:tcPr>
            <w:tcW w:type="dxa" w:w="1728"/>
          </w:tcPr>
          <w:p>
            <w:r>
              <w:t>0.78</w:t>
            </w:r>
          </w:p>
        </w:tc>
        <w:tc>
          <w:tcPr>
            <w:tcW w:type="dxa" w:w="1728"/>
          </w:tcPr>
          <w:p>
            <w:r>
              <w:t>0.83</w:t>
            </w:r>
          </w:p>
        </w:tc>
        <w:tc>
          <w:tcPr>
            <w:tcW w:type="dxa" w:w="1728"/>
          </w:tcPr>
          <w:p>
            <w:r>
              <w:t>0.80</w:t>
            </w:r>
          </w:p>
        </w:tc>
        <w:tc>
          <w:tcPr>
            <w:tcW w:type="dxa" w:w="1728"/>
          </w:tcPr>
          <w:p>
            <w:r>
              <w:t>117</w:t>
            </w:r>
          </w:p>
        </w:tc>
      </w:tr>
      <w:tr>
        <w:tc>
          <w:tcPr>
            <w:tcW w:type="dxa" w:w="1728"/>
          </w:tcPr>
          <w:p>
            <w:r>
              <w:t>1 (Churn)</w:t>
            </w:r>
          </w:p>
        </w:tc>
        <w:tc>
          <w:tcPr>
            <w:tcW w:type="dxa" w:w="1728"/>
          </w:tcPr>
          <w:p>
            <w:r>
              <w:t>0.73</w:t>
            </w:r>
          </w:p>
        </w:tc>
        <w:tc>
          <w:tcPr>
            <w:tcW w:type="dxa" w:w="1728"/>
          </w:tcPr>
          <w:p>
            <w:r>
              <w:t>0.66</w:t>
            </w:r>
          </w:p>
        </w:tc>
        <w:tc>
          <w:tcPr>
            <w:tcW w:type="dxa" w:w="1728"/>
          </w:tcPr>
          <w:p>
            <w:r>
              <w:t>0.70</w:t>
            </w:r>
          </w:p>
        </w:tc>
        <w:tc>
          <w:tcPr>
            <w:tcW w:type="dxa" w:w="1728"/>
          </w:tcPr>
          <w:p>
            <w:r>
              <w:t>83</w:t>
            </w:r>
          </w:p>
        </w:tc>
      </w:tr>
      <w:tr>
        <w:tc>
          <w:tcPr>
            <w:tcW w:type="dxa" w:w="1728"/>
          </w:tcPr>
          <w:p>
            <w:r>
              <w:t>Weighted Avg</w:t>
            </w:r>
          </w:p>
        </w:tc>
        <w:tc>
          <w:tcPr>
            <w:tcW w:type="dxa" w:w="1728"/>
          </w:tcPr>
          <w:p>
            <w:r>
              <w:t>0.76</w:t>
            </w:r>
          </w:p>
        </w:tc>
        <w:tc>
          <w:tcPr>
            <w:tcW w:type="dxa" w:w="1728"/>
          </w:tcPr>
          <w:p>
            <w:r>
              <w:t>0.76</w:t>
            </w:r>
          </w:p>
        </w:tc>
        <w:tc>
          <w:tcPr>
            <w:tcW w:type="dxa" w:w="1728"/>
          </w:tcPr>
          <w:p>
            <w:r>
              <w:t>0.76</w:t>
            </w:r>
          </w:p>
        </w:tc>
        <w:tc>
          <w:tcPr>
            <w:tcW w:type="dxa" w:w="1728"/>
          </w:tcPr>
          <w:p>
            <w:r>
              <w:t>200</w:t>
            </w:r>
          </w:p>
        </w:tc>
      </w:tr>
    </w:tbl>
    <w:p>
      <w:pPr>
        <w:jc w:val="center"/>
      </w:pPr>
      <w:r>
        <w:rPr>
          <w:i/>
          <w:sz w:val="20"/>
        </w:rPr>
        <w:t>Tabel 4.4 Classification Report</w:t>
      </w:r>
    </w:p>
    <w:p>
      <w:pPr>
        <w:pStyle w:val="Heading2"/>
      </w:pPr>
      <w:r>
        <w:t>4.7 Pembahasan</w:t>
      </w:r>
    </w:p>
    <w:p>
      <w:pPr>
        <w:ind w:firstLine="720"/>
        <w:jc w:val="both"/>
      </w:pPr>
      <w:r>
        <w:t>Akurasi model sebesar 76% menunjukkan bahwa model dapat memprediksi dengan benar pada 76% kasus. Namun, metrik AUC-ROC sebesar 0.8389 memberikan evaluasi yang lebih objektif. Nilai AUC 0.8389 berada dalam kategori "Good" hingga "Excellent" (0.8-0.9), mengindikasikan model memiliki kemampuan diskriminasi yang kuat antara kelas churn dan non-churn.</w:t>
      </w:r>
    </w:p>
    <w:p>
      <w:pPr>
        <w:ind w:firstLine="720"/>
        <w:jc w:val="both"/>
      </w:pPr>
      <w:r>
        <w:t>Precision kelas churn sebesar 0.73 menunjukkan bahwa dari semua prediksi churn, 73% benar-benar churn. Recall sebesar 0.66 mengindikasikan model mampu mendeteksi 66% dari total pelanggan yang benar-benar churn. False Negative sebanyak 28 kasus merupakan concern utama karena merepresentasikan pelanggan churn yang tidak terdeteksi, sehingga perusahaan kehilangan kesempatan melakukan intervensi.</w:t>
      </w:r>
    </w:p>
    <w:p>
      <w:pPr>
        <w:ind w:firstLine="720"/>
        <w:jc w:val="both"/>
      </w:pPr>
      <w:r>
        <w:t>Hasil ini sejalan dengan temuan Imani et al. (2025) yang menyatakan bahwa algoritma ensemble seperti Random Forest konsisten menghasilkan AUC di atas 0.80 pada berbagai dataset churn. Performa dapat ditingkatkan melalui feature engineering tambahan, hyperparameter tuning, atau penerapan algoritma ensemble yang lebih advanced seperti XGBoost atau LightGBM.</w:t>
      </w:r>
    </w:p>
    <w:p>
      <w:r>
        <w:br w:type="page"/>
      </w:r>
    </w:p>
    <w:p>
      <w:pPr>
        <w:pStyle w:val="Heading1"/>
        <w:jc w:val="center"/>
      </w:pPr>
      <w:r>
        <w:t>BAB V</w:t>
      </w:r>
    </w:p>
    <w:p>
      <w:pPr>
        <w:pStyle w:val="Heading1"/>
        <w:jc w:val="center"/>
      </w:pPr>
      <w:r>
        <w:t>KESIMPULAN DAN SARAN</w:t>
      </w:r>
    </w:p>
    <w:p>
      <w:pPr>
        <w:pStyle w:val="Heading2"/>
      </w:pPr>
      <w:r>
        <w:t>5.1 Kesimpulan</w:t>
      </w:r>
    </w:p>
    <w:p>
      <w:pPr>
        <w:ind w:firstLine="720"/>
        <w:jc w:val="both"/>
      </w:pPr>
      <w:r>
        <w:t>Berdasarkan hasil praktikum prediksi customer churn menggunakan machine learning, dapat disimpulkan bahwa:</w:t>
      </w:r>
    </w:p>
    <w:p>
      <w:pPr>
        <w:ind w:left="720" w:firstLine="0"/>
        <w:jc w:val="both"/>
      </w:pPr>
      <w:r>
        <w:t>1. Dataset telekomunikasi terdiri dari 1000 pelanggan dengan 5 fitur numerik dan 2 fitur kategorikal menunjukkan distribusi yang representatif dengan rata-rata usia 41.39 tahun, tagihan bulanan Rp 124,465, dan usage 525.80 menit.</w:t>
      </w:r>
    </w:p>
    <w:p>
      <w:pPr>
        <w:ind w:left="720" w:firstLine="0"/>
        <w:jc w:val="both"/>
      </w:pPr>
      <w:r>
        <w:t>2. Analisis korelasi mengidentifikasi Customer_Service_Calls dan Past_Due_Days sebagai fitur dengan korelasi positif terhadap churn, sedangkan Total_Usage_Minutes berkorelasi negatif, mengindikasikan pelanggan dengan usage tinggi cenderung loyal.</w:t>
      </w:r>
    </w:p>
    <w:p>
      <w:pPr>
        <w:ind w:left="720" w:firstLine="0"/>
        <w:jc w:val="both"/>
      </w:pPr>
      <w:r>
        <w:t>3. Model Random Forest Classifier dengan 100 estimator dan balanced class weight berhasil mencapai akurasi 76% dan AUC-ROC 0.8389, yang berada dalam kategori performa "Good to Excellent" untuk klasifikasi churn.</w:t>
      </w:r>
    </w:p>
    <w:p>
      <w:pPr>
        <w:ind w:left="720" w:firstLine="0"/>
        <w:jc w:val="both"/>
      </w:pPr>
      <w:r>
        <w:t>4. Confusion matrix menunjukkan model mampu mengidentifikasi 55 dari 83 kasus churn (recall 66%) dengan precision 73%, namun terdapat 28 false negative yang merepresentasikan pelanggan churn yang tidak terdeteksi.</w:t>
      </w:r>
    </w:p>
    <w:p>
      <w:pPr>
        <w:ind w:left="720" w:firstLine="0"/>
        <w:jc w:val="both"/>
      </w:pPr>
      <w:r>
        <w:t>5. Implementasi pipeline Data Science lengkap dari data loading, EDA, preprocessing, modeling, hingga evaluasi berhasil dilakukan sesuai metodologi standar dan best practice industri.</w:t>
      </w:r>
    </w:p>
    <w:p>
      <w:pPr>
        <w:pStyle w:val="Heading2"/>
      </w:pPr>
      <w:r>
        <w:t>5.2 Saran</w:t>
      </w:r>
    </w:p>
    <w:p>
      <w:pPr>
        <w:ind w:firstLine="720"/>
        <w:jc w:val="both"/>
      </w:pPr>
      <w:r>
        <w:t>Untuk pengembangan lebih lanjut, disarankan:</w:t>
      </w:r>
    </w:p>
    <w:p>
      <w:pPr>
        <w:ind w:left="720" w:firstLine="0"/>
        <w:jc w:val="both"/>
      </w:pPr>
      <w:r>
        <w:t>1. Melakukan feature engineering tambahan seperti ekstraksi fitur temporal (durasi langganan, seasonality) dan social network features untuk meningkatkan performa prediksi.</w:t>
      </w:r>
    </w:p>
    <w:p>
      <w:pPr>
        <w:ind w:left="720" w:firstLine="0"/>
        <w:jc w:val="both"/>
      </w:pPr>
      <w:r>
        <w:t>2. Menerapkan teknik hyperparameter tuning (Grid Search atau Random Search) untuk mengoptimalkan parameter Random Forest atau mencoba algoritma ensemble lain seperti XGBoost dan LightGBM.</w:t>
      </w:r>
    </w:p>
    <w:p>
      <w:pPr>
        <w:ind w:left="720" w:firstLine="0"/>
        <w:jc w:val="both"/>
      </w:pPr>
      <w:r>
        <w:t>3. Mengimplementasikan teknik handling imbalanced data yang lebih advanced seperti SMOTE (Synthetic Minority Over-sampling Technique) untuk mengurangi false negative.</w:t>
      </w:r>
    </w:p>
    <w:p>
      <w:pPr>
        <w:ind w:left="720" w:firstLine="0"/>
        <w:jc w:val="both"/>
      </w:pPr>
      <w:r>
        <w:t>4. Melakukan analisis feature importance untuk memahami kontribusi relatif setiap fitur terhadap prediksi dan mengidentifikasi actionable insights untuk strategi retensi.</w:t>
      </w:r>
    </w:p>
    <w:p>
      <w:pPr>
        <w:ind w:left="720" w:firstLine="0"/>
        <w:jc w:val="both"/>
      </w:pPr>
      <w:r>
        <w:t>5. Mengembangkan cost-sensitive learning yang mempertimbangkan business cost dari false negative (kehilangan pelanggan) versus false positive (biaya retensi yang tidak perlu).</w:t>
      </w:r>
    </w:p>
    <w:p>
      <w:r>
        <w:br w:type="page"/>
      </w:r>
    </w:p>
    <w:p>
      <w:pPr>
        <w:pStyle w:val="Heading1"/>
        <w:jc w:val="center"/>
      </w:pPr>
      <w:r>
        <w:t>DAFTAR PUSTAKA</w:t>
      </w:r>
    </w:p>
    <w:p>
      <w:pPr>
        <w:spacing w:after="120"/>
        <w:ind w:left="720" w:hanging="720"/>
        <w:jc w:val="both"/>
      </w:pPr>
      <w:r>
        <w:t>Ahmad, A. K., Jafar, A., &amp; Aljoumaa, K. (2019). Customer churn prediction in telecom using machine learning in big data platform. Journal of Big Data, 6(1), Article 28. https://doi.org/10.1186/s40537-019-0191-6</w:t>
      </w:r>
    </w:p>
    <w:p>
      <w:pPr>
        <w:spacing w:after="120"/>
        <w:ind w:left="720" w:hanging="720"/>
        <w:jc w:val="both"/>
      </w:pPr>
      <w:r>
        <w:t>Ajah, I. A., &amp; Nweke, H. F. (2019). Big data and business analytics: Trends, platforms, success factors and applications. Big Data and Cognitive Computing, 3(2), Article 32. https://doi.org/10.3390/bdcc3020032</w:t>
      </w:r>
    </w:p>
    <w:p>
      <w:pPr>
        <w:spacing w:after="120"/>
        <w:ind w:left="720" w:hanging="720"/>
        <w:jc w:val="both"/>
      </w:pPr>
      <w:r>
        <w:t>Breiman, L. (2001). Random forests. Machine Learning, 45(1), 5-32. https://doi.org/10.1023/A:1010933404324</w:t>
      </w:r>
    </w:p>
    <w:p>
      <w:pPr>
        <w:spacing w:after="120"/>
        <w:ind w:left="720" w:hanging="720"/>
        <w:jc w:val="both"/>
      </w:pPr>
      <w:r>
        <w:t>Imani, M., Joudaki, M., &amp; Beikmohammadi, A. (2025). Customer churn prediction: A systematic review of recent advances, trends, and challenges in machine learning and deep learning. Machine Learning and Knowledge Extraction, 7(1), 105-145. https://doi.org/10.3390/make7010105</w:t>
      </w:r>
    </w:p>
    <w:p>
      <w:pPr>
        <w:spacing w:after="120"/>
        <w:ind w:left="720" w:hanging="720"/>
        <w:jc w:val="both"/>
      </w:pPr>
      <w:r>
        <w:t>Pedregosa, F., Varoquaux, G., Gramfort, A., Michel, V., Thirion, B., Grisel, O., ... &amp; Duchesnay, É. (2011). Scikit-learn: Machine learning in Python. Journal of Machine Learning Research, 12, 2825-2830.</w:t>
      </w:r>
    </w:p>
    <w:p>
      <w:r>
        <w:br w:type="page"/>
      </w:r>
    </w:p>
    <w:p>
      <w:pPr>
        <w:pStyle w:val="Heading1"/>
        <w:jc w:val="center"/>
      </w:pPr>
      <w:r>
        <w:t>APPENDIX</w:t>
      </w:r>
    </w:p>
    <w:p>
      <w:pPr>
        <w:pStyle w:val="Heading1"/>
        <w:jc w:val="center"/>
      </w:pPr>
      <w:r>
        <w:t>VALIDASI DENGAN DATA REAL (IBM TELCO CUSTOMER CHURN)</w:t>
      </w:r>
    </w:p>
    <w:p>
      <w:pPr>
        <w:ind w:firstLine="720"/>
        <w:jc w:val="both"/>
      </w:pPr>
      <w:r>
        <w:t>Setelah implementasi baseline menggunakan data synthetic, dilakukan validasi menggunakan dataset real dari Kaggle yaitu IBM Telco Customer Churn Dataset. Validasi ini bertujuan untuk memverifikasi performa model pada data real-world dan membandingkan hasil dengan baseline synthetic.</w:t>
      </w:r>
    </w:p>
    <w:p>
      <w:pPr>
        <w:pStyle w:val="Heading2"/>
      </w:pPr>
      <w:r>
        <w:t>A.1 Dataset Real</w:t>
      </w:r>
    </w:p>
    <w:p>
      <w:pPr>
        <w:ind w:firstLine="720"/>
        <w:jc w:val="both"/>
      </w:pPr>
      <w:r>
        <w:t>Dataset yang digunakan adalah IBM Telco Customer Churn dari Kaggle dengan spesifikasi sebagai berikut:</w:t>
      </w:r>
    </w:p>
    <w:tbl>
      <w:tblPr>
        <w:tblStyle w:val="LightGrid-Accent1"/>
        <w:tblW w:type="auto" w:w="0"/>
        <w:tblLook w:firstColumn="1" w:firstRow="1" w:lastColumn="0" w:lastRow="0" w:noHBand="0" w:noVBand="1" w:val="04A0"/>
      </w:tblPr>
      <w:tblGrid>
        <w:gridCol w:w="4320"/>
        <w:gridCol w:w="4320"/>
      </w:tblGrid>
      <w:tr>
        <w:tc>
          <w:tcPr>
            <w:tcW w:type="dxa" w:w="4320"/>
          </w:tcPr>
          <w:p>
            <w:r>
              <w:t>Sumber</w:t>
            </w:r>
          </w:p>
        </w:tc>
        <w:tc>
          <w:tcPr>
            <w:tcW w:type="dxa" w:w="4320"/>
          </w:tcPr>
          <w:p>
            <w:r>
              <w:t>Kaggle - IBM Telco Customer Churn</w:t>
            </w:r>
          </w:p>
        </w:tc>
      </w:tr>
      <w:tr>
        <w:tc>
          <w:tcPr>
            <w:tcW w:type="dxa" w:w="4320"/>
          </w:tcPr>
          <w:p>
            <w:r>
              <w:t>Jumlah Sampel</w:t>
            </w:r>
          </w:p>
        </w:tc>
        <w:tc>
          <w:tcPr>
            <w:tcW w:type="dxa" w:w="4320"/>
          </w:tcPr>
          <w:p>
            <w:r>
              <w:t>7,043 customer records</w:t>
            </w:r>
          </w:p>
        </w:tc>
      </w:tr>
      <w:tr>
        <w:tc>
          <w:tcPr>
            <w:tcW w:type="dxa" w:w="4320"/>
          </w:tcPr>
          <w:p>
            <w:r>
              <w:t>Jumlah Fitur</w:t>
            </w:r>
          </w:p>
        </w:tc>
        <w:tc>
          <w:tcPr>
            <w:tcW w:type="dxa" w:w="4320"/>
          </w:tcPr>
          <w:p>
            <w:r>
              <w:t>21 attributes (19 after preprocessing)</w:t>
            </w:r>
          </w:p>
        </w:tc>
      </w:tr>
      <w:tr>
        <w:tc>
          <w:tcPr>
            <w:tcW w:type="dxa" w:w="4320"/>
          </w:tcPr>
          <w:p>
            <w:r>
              <w:t>Distribusi Churn</w:t>
            </w:r>
          </w:p>
        </w:tc>
        <w:tc>
          <w:tcPr>
            <w:tcW w:type="dxa" w:w="4320"/>
          </w:tcPr>
          <w:p>
            <w:r>
              <w:t>26.54% churn, 73.46% no churn (imbalanced)</w:t>
            </w:r>
          </w:p>
        </w:tc>
      </w:tr>
      <w:tr>
        <w:tc>
          <w:tcPr>
            <w:tcW w:type="dxa" w:w="4320"/>
          </w:tcPr>
          <w:p>
            <w:r>
              <w:t>Link</w:t>
            </w:r>
          </w:p>
        </w:tc>
        <w:tc>
          <w:tcPr>
            <w:tcW w:type="dxa" w:w="4320"/>
          </w:tcPr>
          <w:p>
            <w:r>
              <w:t>kaggle.com/datasets/blastchar/telco-customer-churn</w:t>
            </w:r>
          </w:p>
        </w:tc>
      </w:tr>
      <w:tr>
        <w:tc>
          <w:tcPr>
            <w:tcW w:type="dxa" w:w="4320"/>
          </w:tcPr>
          <w:p/>
        </w:tc>
        <w:tc>
          <w:tcPr>
            <w:tcW w:type="dxa" w:w="4320"/>
          </w:tcPr>
          <w:p/>
        </w:tc>
      </w:tr>
    </w:tbl>
    <w:p>
      <w:pPr>
        <w:jc w:val="center"/>
      </w:pPr>
      <w:r>
        <w:rPr>
          <w:i/>
          <w:sz w:val="20"/>
        </w:rPr>
        <w:t>Tabel A.1 Spesifikasi Dataset Real</w:t>
      </w:r>
    </w:p>
    <w:p>
      <w:pPr>
        <w:pStyle w:val="Heading2"/>
      </w:pPr>
      <w:r>
        <w:t>A.2 Hasil Model dengan Data Real</w:t>
      </w:r>
    </w:p>
    <w:p>
      <w:pPr>
        <w:ind w:firstLine="720"/>
        <w:jc w:val="both"/>
      </w:pPr>
      <w:r>
        <w:t>Model Random Forest Classifier dengan parameter yang sama (100 estimators, class_weight balanced) dilatih menggunakan dataset real. Hasil evaluasi menunjukkan performa sebagai berikut:</w:t>
      </w:r>
    </w:p>
    <w:tbl>
      <w:tblPr>
        <w:tblStyle w:val="LightGrid-Accent1"/>
        <w:tblW w:type="auto" w:w="0"/>
        <w:tblLook w:firstColumn="1" w:firstRow="1" w:lastColumn="0" w:lastRow="0" w:noHBand="0" w:noVBand="1" w:val="04A0"/>
      </w:tblPr>
      <w:tblGrid>
        <w:gridCol w:w="4320"/>
        <w:gridCol w:w="4320"/>
      </w:tblGrid>
      <w:tr>
        <w:tc>
          <w:tcPr>
            <w:tcW w:type="dxa" w:w="4320"/>
          </w:tcPr>
          <w:p>
            <w:r>
              <w:t>Metrik</w:t>
            </w:r>
          </w:p>
        </w:tc>
        <w:tc>
          <w:tcPr>
            <w:tcW w:type="dxa" w:w="4320"/>
          </w:tcPr>
          <w:p>
            <w:r>
              <w:t>Nilai</w:t>
            </w:r>
          </w:p>
        </w:tc>
      </w:tr>
      <w:tr>
        <w:tc>
          <w:tcPr>
            <w:tcW w:type="dxa" w:w="4320"/>
          </w:tcPr>
          <w:p>
            <w:r>
              <w:t>Accuracy</w:t>
            </w:r>
          </w:p>
        </w:tc>
        <w:tc>
          <w:tcPr>
            <w:tcW w:type="dxa" w:w="4320"/>
          </w:tcPr>
          <w:p>
            <w:r>
              <w:t>78.99%</w:t>
            </w:r>
          </w:p>
        </w:tc>
      </w:tr>
      <w:tr>
        <w:tc>
          <w:tcPr>
            <w:tcW w:type="dxa" w:w="4320"/>
          </w:tcPr>
          <w:p>
            <w:r>
              <w:t>AUC-ROC Score</w:t>
            </w:r>
          </w:p>
        </w:tc>
        <w:tc>
          <w:tcPr>
            <w:tcW w:type="dxa" w:w="4320"/>
          </w:tcPr>
          <w:p>
            <w:r>
              <w:t>0.8212</w:t>
            </w:r>
          </w:p>
        </w:tc>
      </w:tr>
    </w:tbl>
    <w:p>
      <w:pPr>
        <w:jc w:val="center"/>
      </w:pPr>
      <w:r>
        <w:rPr>
          <w:i/>
          <w:sz w:val="20"/>
        </w:rPr>
        <w:t>Tabel A.2 Hasil Evaluasi Model (Data Real)</w:t>
      </w:r>
    </w:p>
    <w:p>
      <w:pPr>
        <w:pStyle w:val="Heading2"/>
      </w:pPr>
      <w:r>
        <w:t>A.3 Feature Importance</w:t>
      </w:r>
    </w:p>
    <w:p>
      <w:pPr>
        <w:ind w:firstLine="720"/>
        <w:jc w:val="both"/>
      </w:pPr>
      <w:r>
        <w:t>Analisis feature importance dari model menunjukkan tiga fitur teratas yang paling berpengaruh terhadap prediksi churn: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Fitur</w:t>
            </w:r>
          </w:p>
        </w:tc>
        <w:tc>
          <w:tcPr>
            <w:tcW w:type="dxa" w:w="2880"/>
          </w:tcPr>
          <w:p>
            <w:r>
              <w:t>Importance</w:t>
            </w:r>
          </w:p>
        </w:tc>
      </w:tr>
      <w:tr>
        <w:tc>
          <w:tcPr>
            <w:tcW w:type="dxa" w:w="2880"/>
          </w:tcPr>
          <w:p>
            <w:r>
              <w:t>1</w:t>
            </w:r>
          </w:p>
        </w:tc>
        <w:tc>
          <w:tcPr>
            <w:tcW w:type="dxa" w:w="2880"/>
          </w:tcPr>
          <w:p>
            <w:r>
              <w:t>TotalCharges</w:t>
            </w:r>
          </w:p>
        </w:tc>
        <w:tc>
          <w:tcPr>
            <w:tcW w:type="dxa" w:w="2880"/>
          </w:tcPr>
          <w:p>
            <w:r>
              <w:t>16.57%</w:t>
            </w:r>
          </w:p>
        </w:tc>
      </w:tr>
      <w:tr>
        <w:tc>
          <w:tcPr>
            <w:tcW w:type="dxa" w:w="2880"/>
          </w:tcPr>
          <w:p>
            <w:r>
              <w:t>2</w:t>
            </w:r>
          </w:p>
        </w:tc>
        <w:tc>
          <w:tcPr>
            <w:tcW w:type="dxa" w:w="2880"/>
          </w:tcPr>
          <w:p>
            <w:r>
              <w:t>MonthlyCharges</w:t>
            </w:r>
          </w:p>
        </w:tc>
        <w:tc>
          <w:tcPr>
            <w:tcW w:type="dxa" w:w="2880"/>
          </w:tcPr>
          <w:p>
            <w:r>
              <w:t>16.29%</w:t>
            </w:r>
          </w:p>
        </w:tc>
      </w:tr>
      <w:tr>
        <w:tc>
          <w:tcPr>
            <w:tcW w:type="dxa" w:w="2880"/>
          </w:tcPr>
          <w:p>
            <w:r>
              <w:t>3</w:t>
            </w:r>
          </w:p>
        </w:tc>
        <w:tc>
          <w:tcPr>
            <w:tcW w:type="dxa" w:w="2880"/>
          </w:tcPr>
          <w:p>
            <w:r>
              <w:t>tenure</w:t>
            </w:r>
          </w:p>
        </w:tc>
        <w:tc>
          <w:tcPr>
            <w:tcW w:type="dxa" w:w="2880"/>
          </w:tcPr>
          <w:p>
            <w:r>
              <w:t>14.86%</w:t>
            </w:r>
          </w:p>
        </w:tc>
      </w:tr>
    </w:tbl>
    <w:p>
      <w:pPr>
        <w:jc w:val="center"/>
      </w:pPr>
      <w:r>
        <w:rPr>
          <w:i/>
          <w:sz w:val="20"/>
        </w:rPr>
        <w:t>Tabel A.3 Top 3 Feature Importance</w:t>
      </w:r>
    </w:p>
    <w:p>
      <w:pPr>
        <w:pStyle w:val="Heading2"/>
      </w:pPr>
      <w:r>
        <w:t>A.4 Perbandingan: Synthetic vs Real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Aspek</w:t>
            </w:r>
          </w:p>
        </w:tc>
        <w:tc>
          <w:tcPr>
            <w:tcW w:type="dxa" w:w="2880"/>
          </w:tcPr>
          <w:p>
            <w:r>
              <w:t>Synthetic</w:t>
            </w:r>
          </w:p>
        </w:tc>
        <w:tc>
          <w:tcPr>
            <w:tcW w:type="dxa" w:w="2880"/>
          </w:tcPr>
          <w:p>
            <w:r>
              <w:t>Real</w:t>
            </w:r>
          </w:p>
        </w:tc>
      </w:tr>
      <w:tr>
        <w:tc>
          <w:tcPr>
            <w:tcW w:type="dxa" w:w="2880"/>
          </w:tcPr>
          <w:p>
            <w:r>
              <w:t>Jumlah Sampel</w:t>
            </w:r>
          </w:p>
        </w:tc>
        <w:tc>
          <w:tcPr>
            <w:tcW w:type="dxa" w:w="2880"/>
          </w:tcPr>
          <w:p>
            <w:r>
              <w:t>1,000</w:t>
            </w:r>
          </w:p>
        </w:tc>
        <w:tc>
          <w:tcPr>
            <w:tcW w:type="dxa" w:w="2880"/>
          </w:tcPr>
          <w:p>
            <w:r>
              <w:t>7,043</w:t>
            </w:r>
          </w:p>
        </w:tc>
      </w:tr>
      <w:tr>
        <w:tc>
          <w:tcPr>
            <w:tcW w:type="dxa" w:w="2880"/>
          </w:tcPr>
          <w:p>
            <w:r>
              <w:t>Jumlah Fitur</w:t>
            </w:r>
          </w:p>
        </w:tc>
        <w:tc>
          <w:tcPr>
            <w:tcW w:type="dxa" w:w="2880"/>
          </w:tcPr>
          <w:p>
            <w:r>
              <w:t>9</w:t>
            </w:r>
          </w:p>
        </w:tc>
        <w:tc>
          <w:tcPr>
            <w:tcW w:type="dxa" w:w="2880"/>
          </w:tcPr>
          <w:p>
            <w:r>
              <w:t>19</w:t>
            </w:r>
          </w:p>
        </w:tc>
      </w:tr>
      <w:tr>
        <w:tc>
          <w:tcPr>
            <w:tcW w:type="dxa" w:w="2880"/>
          </w:tcPr>
          <w:p>
            <w:r>
              <w:t>Accuracy</w:t>
            </w:r>
          </w:p>
        </w:tc>
        <w:tc>
          <w:tcPr>
            <w:tcW w:type="dxa" w:w="2880"/>
          </w:tcPr>
          <w:p>
            <w:r>
              <w:t>76.00%</w:t>
            </w:r>
          </w:p>
        </w:tc>
        <w:tc>
          <w:tcPr>
            <w:tcW w:type="dxa" w:w="2880"/>
          </w:tcPr>
          <w:p>
            <w:r>
              <w:t>78.99%</w:t>
            </w:r>
          </w:p>
        </w:tc>
      </w:tr>
      <w:tr>
        <w:tc>
          <w:tcPr>
            <w:tcW w:type="dxa" w:w="2880"/>
          </w:tcPr>
          <w:p>
            <w:r>
              <w:t>AUC-ROC</w:t>
            </w:r>
          </w:p>
        </w:tc>
        <w:tc>
          <w:tcPr>
            <w:tcW w:type="dxa" w:w="2880"/>
          </w:tcPr>
          <w:p>
            <w:r>
              <w:t>0.8389</w:t>
            </w:r>
          </w:p>
        </w:tc>
        <w:tc>
          <w:tcPr>
            <w:tcW w:type="dxa" w:w="2880"/>
          </w:tcPr>
          <w:p>
            <w:r>
              <w:t>0.8212</w:t>
            </w:r>
          </w:p>
        </w:tc>
      </w:tr>
      <w:tr>
        <w:tc>
          <w:tcPr>
            <w:tcW w:type="dxa" w:w="2880"/>
          </w:tcPr>
          <w:p>
            <w:r>
              <w:t>Churn Rate</w:t>
            </w:r>
          </w:p>
        </w:tc>
        <w:tc>
          <w:tcPr>
            <w:tcW w:type="dxa" w:w="2880"/>
          </w:tcPr>
          <w:p>
            <w:r>
              <w:t>41.40%</w:t>
            </w:r>
          </w:p>
        </w:tc>
        <w:tc>
          <w:tcPr>
            <w:tcW w:type="dxa" w:w="2880"/>
          </w:tcPr>
          <w:p>
            <w:r>
              <w:t>26.54%</w:t>
            </w:r>
          </w:p>
        </w:tc>
      </w:tr>
    </w:tbl>
    <w:p>
      <w:pPr>
        <w:jc w:val="center"/>
      </w:pPr>
      <w:r>
        <w:rPr>
          <w:i/>
          <w:sz w:val="20"/>
        </w:rPr>
        <w:t>Tabel A.4 Perbandingan Performa Model</w:t>
      </w:r>
    </w:p>
    <w:p>
      <w:pPr>
        <w:pStyle w:val="Heading2"/>
      </w:pPr>
      <w:r>
        <w:t>A.5 Insight dan Temuan</w:t>
      </w:r>
    </w:p>
    <w:p>
      <w:pPr>
        <w:ind w:firstLine="720"/>
        <w:jc w:val="both"/>
      </w:pPr>
      <w:r>
        <w:t>Validasi dengan data real menunjukkan beberapa temuan penting:</w:t>
      </w:r>
    </w:p>
    <w:p>
      <w:pPr>
        <w:pStyle w:val="ListNumber"/>
        <w:ind w:left="720"/>
      </w:pPr>
      <w:r>
        <w:t>Model menunjukkan peningkatan accuracy sebesar 2.99% pada data real (78.99% vs 76.00%)</w:t>
      </w:r>
    </w:p>
    <w:p>
      <w:pPr>
        <w:pStyle w:val="ListNumber"/>
        <w:ind w:left="720"/>
      </w:pPr>
      <w:r>
        <w:t>Dataset real memiliki distribusi churn yang lebih realistis (26.54%) dibandingkan synthetic yang balanced (41.40%)</w:t>
      </w:r>
    </w:p>
    <w:p>
      <w:pPr>
        <w:pStyle w:val="ListNumber"/>
        <w:ind w:left="720"/>
      </w:pPr>
      <w:r>
        <w:t>Fitur TotalCharges, MonthlyCharges, dan tenure menjadi prediktor terkuat</w:t>
      </w:r>
    </w:p>
    <w:p>
      <w:pPr>
        <w:pStyle w:val="ListNumber"/>
        <w:ind w:left="720"/>
      </w:pPr>
      <w:r>
        <w:t>Contract type berpengaruh signifikan: month-to-month (42.71% churn) vs two-year (2.83% churn)</w:t>
      </w:r>
    </w:p>
    <w:p>
      <w:pPr>
        <w:pStyle w:val="ListNumber"/>
        <w:ind w:left="720"/>
      </w:pPr>
      <w:r>
        <w:t>Model konsisten menunjukkan AUC &gt; 0.80 pada kedua dataset (kategori "Good")</w:t>
      </w:r>
    </w:p>
    <w:p>
      <w:pPr>
        <w:ind w:firstLine="720"/>
        <w:jc w:val="both"/>
      </w:pPr>
      <w:r>
        <w:t>Hasil validasi mengkonfirmasi bahwa model Random Forest Classifier efektif untuk prediksi customer churn dengan performa yang konsisten pada data synthetic maupun real. Dataset real memberikan insight bisnis yang lebih mendalam dengan fitur yang lebih kaya dan distribusi yang lebih realistis.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