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Rule="auto" w:line="276"/>
        <w:jc w:val="center"/>
      </w:pPr>
      <w:r>
        <w:rPr>
          <w:color w:val="000000"/>
          <w:sz w:val="24"/>
        </w:rPr>
        <w:t>LAPORAN PRAKTIKUM DATA SCIENCE</w:t>
      </w:r>
    </w:p>
    <w:p>
      <w:pPr>
        <w:spacing w:lineRule="auto" w:line="276"/>
        <w:jc w:val="center"/>
      </w:pPr>
      <w:r>
        <w:rPr>
          <w:b/>
          <w:color w:val="000000"/>
          <w:sz w:val="28"/>
        </w:rPr>
        <w:t>Prediksi Customer Churn pada Industri Telekomunikasi</w:t>
      </w:r>
    </w:p>
    <w:p>
      <w:pPr>
        <w:spacing w:lineRule="auto" w:line="276"/>
        <w:jc w:val="center"/>
      </w:pPr>
      <w:r>
        <w:rPr>
          <w:color w:val="000000"/>
          <w:sz w:val="24"/>
        </w:rPr>
        <w:t>Menggunakan Random Forest Classifier</w:t>
      </w:r>
    </w:p>
    <w:p/>
    <w:tbl>
      <w:tblPr>
        <w:tblStyle w:val="LightGrid-Accent1"/>
        <w:tblW w:type="auto" w:w="0"/>
        <w:tblLook w:firstColumn="1" w:firstRow="1" w:lastColumn="0" w:lastRow="0" w:noHBand="0" w:noVBand="1" w:val="04A0"/>
      </w:tblPr>
      <w:tblGrid>
        <w:gridCol w:w="4320"/>
        <w:gridCol w:w="4320"/>
      </w:tblGrid>
      <w:tr>
        <w:tc>
          <w:tcPr>
            <w:tcW w:type="dxa" w:w="4320"/>
          </w:tcPr>
          <w:p>
            <w:r>
              <w:rPr>
                <w:color w:val="000000"/>
              </w:rPr>
              <w:t>Mata Kuliah</w:t>
            </w:r>
          </w:p>
        </w:tc>
        <w:tc>
          <w:tcPr>
            <w:tcW w:type="dxa" w:w="4320"/>
          </w:tcPr>
          <w:p>
            <w:r>
              <w:rPr>
                <w:color w:val="000000"/>
              </w:rPr>
              <w:t>Data Science</w:t>
            </w:r>
          </w:p>
        </w:tc>
      </w:tr>
      <w:tr>
        <w:tc>
          <w:tcPr>
            <w:tcW w:type="dxa" w:w="4320"/>
          </w:tcPr>
          <w:p>
            <w:r>
              <w:rPr>
                <w:color w:val="000000"/>
              </w:rPr>
              <w:t>Topik</w:t>
            </w:r>
          </w:p>
        </w:tc>
        <w:tc>
          <w:tcPr>
            <w:tcW w:type="dxa" w:w="4320"/>
          </w:tcPr>
          <w:p>
            <w:r>
              <w:rPr>
                <w:color w:val="000000"/>
              </w:rPr>
              <w:t>Customer Churn Prediction</w:t>
            </w:r>
          </w:p>
        </w:tc>
      </w:tr>
      <w:tr>
        <w:tc>
          <w:tcPr>
            <w:tcW w:type="dxa" w:w="4320"/>
          </w:tcPr>
          <w:p>
            <w:r>
              <w:rPr>
                <w:color w:val="000000"/>
              </w:rPr>
              <w:t>Dataset</w:t>
            </w:r>
          </w:p>
        </w:tc>
        <w:tc>
          <w:tcPr>
            <w:tcW w:type="dxa" w:w="4320"/>
          </w:tcPr>
          <w:p>
            <w:r>
              <w:rPr>
                <w:color w:val="000000"/>
              </w:rPr>
              <w:t>IBM Telco Customer Churn (Kaggle)</w:t>
            </w:r>
          </w:p>
        </w:tc>
      </w:tr>
      <w:tr>
        <w:tc>
          <w:tcPr>
            <w:tcW w:type="dxa" w:w="4320"/>
          </w:tcPr>
          <w:p>
            <w:r>
              <w:rPr>
                <w:color w:val="000000"/>
              </w:rPr>
              <w:t>Ukuran Dataset</w:t>
            </w:r>
          </w:p>
        </w:tc>
        <w:tc>
          <w:tcPr>
            <w:tcW w:type="dxa" w:w="4320"/>
          </w:tcPr>
          <w:p>
            <w:r>
              <w:rPr>
                <w:color w:val="000000"/>
              </w:rPr>
              <w:t>7,043 customer records</w:t>
            </w:r>
          </w:p>
        </w:tc>
      </w:tr>
      <w:tr>
        <w:tc>
          <w:tcPr>
            <w:tcW w:type="dxa" w:w="4320"/>
          </w:tcPr>
          <w:p>
            <w:r>
              <w:rPr>
                <w:color w:val="000000"/>
              </w:rPr>
              <w:t>Algoritma</w:t>
            </w:r>
          </w:p>
        </w:tc>
        <w:tc>
          <w:tcPr>
            <w:tcW w:type="dxa" w:w="4320"/>
          </w:tcPr>
          <w:p>
            <w:r>
              <w:rPr>
                <w:color w:val="000000"/>
              </w:rPr>
              <w:t>Random Forest Classifier</w:t>
            </w:r>
          </w:p>
        </w:tc>
      </w:tr>
      <w:tr>
        <w:tc>
          <w:tcPr>
            <w:tcW w:type="dxa" w:w="4320"/>
          </w:tcPr>
          <w:p>
            <w:r>
              <w:rPr>
                <w:color w:val="000000"/>
              </w:rPr>
              <w:t>Tanggal</w:t>
            </w:r>
          </w:p>
        </w:tc>
        <w:tc>
          <w:tcPr>
            <w:tcW w:type="dxa" w:w="4320"/>
          </w:tcPr>
          <w:p>
            <w:r>
              <w:rPr>
                <w:color w:val="000000"/>
              </w:rPr>
              <w:t>5 April 2026</w:t>
            </w:r>
          </w:p>
        </w:tc>
      </w:tr>
    </w:tbl>
    <w:p>
      <w:r>
        <w:br w:type="page"/>
      </w:r>
    </w:p>
    <w:p>
      <w:pPr>
        <w:pStyle w:val="Heading1"/>
        <w:jc w:val="center"/>
        <w:spacing w:before="240" w:after="120" w:line="276" w:lineRule="auto"/>
      </w:pPr>
      <w:r>
        <w:rPr>
          <w:b/>
          <w:color w:val="000000"/>
          <w:sz w:val="28"/>
        </w:rPr>
        <w:t>BAB I</w:t>
      </w:r>
    </w:p>
    <w:p>
      <w:pPr>
        <w:pStyle w:val="Heading1"/>
        <w:spacing w:lineRule="auto" w:line="276"/>
        <w:jc w:val="center"/>
      </w:pPr>
      <w:r>
        <w:rPr>
          <w:color w:val="000000"/>
          <w:sz w:val="24"/>
        </w:rPr>
        <w:t>PENDAHULUAN</w:t>
      </w:r>
    </w:p>
    <w:p>
      <w:pPr>
        <w:pStyle w:val="Heading2"/>
        <w:jc w:val="left"/>
        <w:spacing w:before="120" w:after="60" w:line="276" w:lineRule="auto"/>
      </w:pPr>
      <w:r>
        <w:rPr>
          <w:b/>
          <w:color w:val="000000"/>
          <w:sz w:val="24"/>
        </w:rPr>
        <w:t>1.1 Business Understanding (Pemahaman Bisnis)</w:t>
      </w:r>
    </w:p>
    <w:p>
      <w:pPr>
        <w:ind w:firstLine="720"/>
        <w:jc w:val="both"/>
        <w:spacing w:before="0" w:after="60" w:line="276" w:lineRule="auto"/>
      </w:pPr>
      <w:r>
        <w:rPr>
          <w:color w:val="000000"/>
          <w:sz w:val="24"/>
        </w:rPr>
        <w:t>Business Understanding atau pemahaman bisnis adalah tahap pertama dalam siklus Data Science yang bertujuan memahami konteks bisnis, permasalahan yang dihadapi, dan tujuan yang ingin dicapai dari perspektif bisnis. Tahap ini penting karena menentukan arah analisis dan memastikan solusi teknis yang dihasilkan selaras dengan kebutuhan bisnis.</w:t>
      </w:r>
    </w:p>
    <w:p>
      <w:pPr>
        <w:pStyle w:val="Heading3"/>
        <w:jc w:val="left"/>
        <w:spacing w:before="60" w:after="30" w:line="276" w:lineRule="auto"/>
      </w:pPr>
      <w:r>
        <w:rPr>
          <w:b/>
          <w:color w:val="000000"/>
          <w:sz w:val="22"/>
        </w:rPr>
        <w:t>1.1.1 Latar Belakang Masalah</w:t>
      </w:r>
    </w:p>
    <w:p>
      <w:pPr>
        <w:ind w:firstLine="720"/>
        <w:jc w:val="both"/>
        <w:spacing w:before="0" w:after="60" w:line="276" w:lineRule="auto"/>
      </w:pPr>
      <w:r>
        <w:rPr>
          <w:color w:val="000000"/>
          <w:sz w:val="24"/>
        </w:rPr>
        <w:t>Industri telekomunikasi merupakan sektor yang sangat kompetitif dengan tingkat persaingan tinggi. Customer churn (istilah bahasa Inggris yang berarti perpindahan atau kehilangan pelanggan) menjadi tantangan kritis yang dihadapi perusahaan telekomunikasi. Customer churn didefinisikan sebagai kondisi ketika pelanggan menghentikan layanan dari satu provider dan beralih ke kompetitor lain.</w:t>
      </w:r>
    </w:p>
    <w:p>
      <w:pPr>
        <w:ind w:firstLine="720"/>
        <w:jc w:val="both"/>
        <w:spacing w:before="0" w:after="60" w:line="276" w:lineRule="auto"/>
      </w:pPr>
      <w:r>
        <w:rPr>
          <w:color w:val="000000"/>
          <w:sz w:val="24"/>
        </w:rPr>
        <w:t>Berdasarkan penelitian Ahmad et al. (2019) dalam jurnal "Customer churn prediction in telecom using machine learning in big data platform" yang diterbitkan di Journal of Big Data (Springer), ditemukan bahwa biaya untuk mendapatkan pelanggan baru (Customer Acquisition Cost atau CAC) mencapai enam kali lipat lebih mahal dibandingkan biaya untuk mempertahankan pelanggan yang sudah ada (Customer Retention Cost). Hal ini membuat strategi retensi pelanggan menjadi prioritas utama dari segi finansial.</w:t>
      </w:r>
    </w:p>
    <w:p>
      <w:pPr>
        <w:ind w:firstLine="720"/>
        <w:jc w:val="both"/>
        <w:spacing w:before="0" w:after="60" w:line="276" w:lineRule="auto"/>
      </w:pPr>
      <w:r>
        <w:rPr>
          <w:color w:val="000000"/>
          <w:sz w:val="24"/>
        </w:rPr>
        <w:t>Dalam konteks bisnis telekomunikasi, kehilangan pelanggan berdampak langsung pada penurunan revenue atau pendapatan perusahaan. Setiap pelanggan yang churn merepresentasikan kehilangan revenue bulanan berulang (recurring revenue) yang signifikan. Oleh karena itu, kemampuan untuk memprediksi pelanggan mana yang berpotensi melakukan churn menjadi sangat valuable atau bernilai tinggi bagi perusahaan.</w:t>
      </w:r>
    </w:p>
    <w:p>
      <w:pPr>
        <w:pStyle w:val="Heading3"/>
        <w:jc w:val="left"/>
        <w:spacing w:before="60" w:after="30" w:line="276" w:lineRule="auto"/>
      </w:pPr>
      <w:r>
        <w:rPr>
          <w:b/>
          <w:color w:val="000000"/>
          <w:sz w:val="22"/>
        </w:rPr>
        <w:t>1.1.2 Objektif Bisnis</w:t>
      </w:r>
    </w:p>
    <w:p>
      <w:pPr>
        <w:ind w:firstLine="720"/>
        <w:jc w:val="both"/>
        <w:spacing w:before="0" w:after="60" w:line="276" w:lineRule="auto"/>
      </w:pPr>
      <w:r>
        <w:rPr>
          <w:color w:val="000000"/>
          <w:sz w:val="24"/>
        </w:rPr>
        <w:t>Berdasarkan analisis kebutuhan bisnis, praktikum ini memiliki objektif sebagai berikut:</w:t>
      </w:r>
    </w:p>
    <w:p>
      <w:pPr>
        <w:ind w:left="720"/>
        <w:jc w:val="left"/>
        <w:spacing w:before="120" w:after="60" w:line="276" w:lineRule="auto"/>
      </w:pPr>
      <w:r>
        <w:rPr>
          <w:b/>
          <w:color w:val="000000"/>
          <w:sz w:val="24"/>
        </w:rPr>
        <w:t>1. Mengembangkan model prediksi (prediction model) yang dapat mengidentifikasi pelanggan berisiko tinggi melakukan churn dengan tingkat akurasi yang baik (target minimum 75%)</w:t>
      </w:r>
    </w:p>
    <w:p>
      <w:pPr>
        <w:ind w:left="720"/>
        <w:jc w:val="left"/>
        <w:spacing w:before="120" w:after="60" w:line="276" w:lineRule="auto"/>
      </w:pPr>
      <w:r>
        <w:rPr>
          <w:b/>
          <w:color w:val="000000"/>
          <w:sz w:val="24"/>
        </w:rPr>
        <w:t>2. Mengidentifikasi faktor-faktor atau variabel (features) yang paling berpengaruh terhadap keputusan pelanggan untuk melakukan churn, sehingga perusahaan dapat mengambil tindakan preventif</w:t>
      </w:r>
    </w:p>
    <w:p>
      <w:pPr>
        <w:ind w:left="720"/>
        <w:jc w:val="left"/>
        <w:spacing w:before="120" w:after="60" w:line="276" w:lineRule="auto"/>
      </w:pPr>
      <w:r>
        <w:rPr>
          <w:b/>
          <w:color w:val="000000"/>
          <w:sz w:val="24"/>
        </w:rPr>
        <w:t>3. Menyediakan early warning system (sistem peringatan dini) yang memungkinkan tim marketing dan customer service melakukan intervensi proaktif kepada pelanggan berisiko tinggi</w:t>
      </w:r>
    </w:p>
    <w:p>
      <w:pPr>
        <w:ind w:left="720"/>
        <w:jc w:val="left"/>
        <w:spacing w:before="120" w:after="60" w:line="276" w:lineRule="auto"/>
      </w:pPr>
      <w:r>
        <w:rPr>
          <w:b/>
          <w:color w:val="000000"/>
          <w:sz w:val="24"/>
        </w:rPr>
        <w:t>4. Mengoptimalkan alokasi budget marketing dengan fokus pada pelanggan yang benar-benar memerlukan retention program, sehingga efisiensi biaya dapat tercapai</w:t>
      </w:r>
    </w:p>
    <w:p>
      <w:pPr>
        <w:pStyle w:val="Heading2"/>
        <w:jc w:val="left"/>
        <w:spacing w:before="120" w:after="60" w:line="276" w:lineRule="auto"/>
      </w:pPr>
      <w:r>
        <w:rPr>
          <w:b/>
          <w:color w:val="000000"/>
          <w:sz w:val="24"/>
        </w:rPr>
        <w:t>1.2 Data Understanding (Pemahaman Data)</w:t>
      </w:r>
    </w:p>
    <w:p>
      <w:pPr>
        <w:ind w:firstLine="720"/>
        <w:jc w:val="both"/>
        <w:spacing w:before="0" w:after="60" w:line="276" w:lineRule="auto"/>
      </w:pPr>
      <w:r>
        <w:rPr>
          <w:color w:val="000000"/>
          <w:sz w:val="24"/>
        </w:rPr>
        <w:t>Data Understanding adalah tahap kedua dalam siklus Data Science di mana dilakukan eksplorasi terhadap data yang tersedia, memahami karakteristiknya, mengidentifikasi kualitas data, dan menemukan insight awal. Tahap ini krusial karena menentukan kualitas model yang akan dibangun - prinsip "garbage in, garbage out" berlaku di sini.</w:t>
      </w:r>
    </w:p>
    <w:p>
      <w:pPr>
        <w:pStyle w:val="Heading3"/>
        <w:jc w:val="left"/>
        <w:spacing w:before="60" w:after="30" w:line="276" w:lineRule="auto"/>
      </w:pPr>
      <w:r>
        <w:rPr>
          <w:b/>
          <w:color w:val="000000"/>
          <w:sz w:val="22"/>
        </w:rPr>
        <w:t>1.2.1 Sumber Data</w:t>
      </w:r>
    </w:p>
    <w:p>
      <w:pPr>
        <w:ind w:firstLine="720"/>
        <w:jc w:val="both"/>
        <w:spacing w:before="0" w:after="60" w:line="276" w:lineRule="auto"/>
      </w:pPr>
      <w:r>
        <w:rPr>
          <w:color w:val="000000"/>
          <w:sz w:val="24"/>
        </w:rPr>
        <w:t>Praktikum ini menggunakan dataset real (data nyata) dari Kaggle yaitu IBM Telco Customer Churn Dataset. Kaggle adalah platform komunitas data science terbesar di dunia yang menyediakan dataset untuk pembelajaran dan kompetisi. Dataset ini dipilih karena:</w:t>
      </w:r>
    </w:p>
    <w:p>
      <w:pPr>
        <w:pStyle w:val="ListBullet"/>
        <w:ind w:left="1080"/>
        <w:jc w:val="both"/>
        <w:spacing w:before="0" w:after="60" w:line="276" w:lineRule="auto"/>
      </w:pPr>
      <w:r>
        <w:rPr>
          <w:color w:val="000000"/>
          <w:sz w:val="24"/>
        </w:rPr>
        <w:t>Merupakan data real-world dari industri telekomunikasi yang actual</w:t>
      </w:r>
    </w:p>
    <w:p>
      <w:pPr>
        <w:pStyle w:val="ListBullet"/>
        <w:ind w:left="1080"/>
        <w:jc w:val="both"/>
        <w:spacing w:before="0" w:after="60" w:line="276" w:lineRule="auto"/>
      </w:pPr>
      <w:r>
        <w:rPr>
          <w:color w:val="000000"/>
          <w:sz w:val="24"/>
        </w:rPr>
        <w:t>Memiliki ukuran yang cukup representatif (7,043 customer records)</w:t>
      </w:r>
    </w:p>
    <w:p>
      <w:pPr>
        <w:pStyle w:val="ListBullet"/>
        <w:ind w:left="1080"/>
        <w:jc w:val="both"/>
        <w:spacing w:before="0" w:after="60" w:line="276" w:lineRule="auto"/>
      </w:pPr>
      <w:r>
        <w:rPr>
          <w:color w:val="000000"/>
          <w:sz w:val="24"/>
        </w:rPr>
        <w:t>Mencakup berbagai dimensi informasi pelanggan (demografis, layanan, billing)</w:t>
      </w:r>
    </w:p>
    <w:p>
      <w:pPr>
        <w:pStyle w:val="ListBullet"/>
        <w:ind w:left="1080"/>
        <w:jc w:val="both"/>
        <w:spacing w:before="0" w:after="60" w:line="276" w:lineRule="auto"/>
      </w:pPr>
      <w:r>
        <w:rPr>
          <w:color w:val="000000"/>
          <w:sz w:val="24"/>
        </w:rPr>
        <w:t>Banyak digunakan dalam penelitian akademis dan industri sebagai benchmark</w:t>
      </w:r>
    </w:p>
    <w:p>
      <w:pPr>
        <w:pStyle w:val="ListBullet"/>
        <w:spacing w:lineRule="auto" w:line="276"/>
        <w:ind w:left="1080"/>
      </w:pPr>
      <w:r>
        <w:rPr>
          <w:color w:val="000000"/>
          <w:sz w:val="24"/>
        </w:rPr>
        <w:t>Tersedia secara publik dan dapat diverifikasi</w:t>
      </w:r>
    </w:p>
    <w:p>
      <w:r>
        <w:br w:type="page"/>
      </w:r>
    </w:p>
    <w:p>
      <w:pPr>
        <w:pStyle w:val="Heading1"/>
        <w:jc w:val="center"/>
        <w:spacing w:before="240" w:after="120" w:line="276" w:lineRule="auto"/>
      </w:pPr>
      <w:r>
        <w:rPr>
          <w:b/>
          <w:color w:val="000000"/>
          <w:sz w:val="28"/>
        </w:rPr>
        <w:t>BAB II</w:t>
        <w:br w:type="page"/>
      </w:r>
    </w:p>
    <w:p>
      <w:pPr>
        <w:pStyle w:val="Heading1"/>
        <w:spacing w:lineRule="auto" w:line="276"/>
        <w:jc w:val="center"/>
      </w:pPr>
      <w:r>
        <w:rPr>
          <w:color w:val="000000"/>
          <w:sz w:val="24"/>
        </w:rPr>
        <w:t>LANDASAN TEORI</w:t>
      </w:r>
    </w:p>
    <w:p>
      <w:pPr>
        <w:pStyle w:val="Heading2"/>
        <w:jc w:val="left"/>
        <w:spacing w:before="120" w:after="60" w:line="276" w:lineRule="auto"/>
      </w:pPr>
      <w:r>
        <w:rPr>
          <w:b/>
          <w:color w:val="000000"/>
          <w:sz w:val="24"/>
        </w:rPr>
        <w:t>2.1 Data Science</w:t>
      </w:r>
    </w:p>
    <w:p>
      <w:pPr>
        <w:ind w:firstLine="720"/>
        <w:jc w:val="both"/>
        <w:spacing w:before="0" w:after="60" w:line="276" w:lineRule="auto"/>
      </w:pPr>
      <w:r>
        <w:rPr>
          <w:color w:val="000000"/>
          <w:sz w:val="24"/>
        </w:rPr>
        <w:t>Data Science adalah disiplin ilmu yang menggabungkan metode statistika, matematika, dan ilmu komputer untuk mengekstrak pengetahuan dan insight dari data. Secara sederhana, Data Science adalah proses mengubah data mentah menjadi informasi yang berguna untuk pengambilan keputusan. Menurut Ajah dan Nweke (2019) dalam jurnal "Big data and business analytics: Trends, platforms, success factors and applications" yang diterbitkan di Big Data and Cognitive Computing (MDPI), Data Science memiliki tiga komponen utama:</w:t>
      </w:r>
    </w:p>
    <w:p>
      <w:pPr>
        <w:pStyle w:val="ListBullet"/>
        <w:ind w:left="1080"/>
        <w:jc w:val="both"/>
        <w:spacing w:before="0" w:after="60" w:line="276" w:lineRule="auto"/>
      </w:pPr>
      <w:r>
        <w:rPr>
          <w:color w:val="000000"/>
          <w:sz w:val="24"/>
        </w:rPr>
        <w:t>Descriptive Analytics: Analisis deskriptif yang menjawab pertanyaan "apa yang terjadi?" melalui statistika deskriptif dan visualisasi data</w:t>
      </w:r>
    </w:p>
    <w:p>
      <w:pPr>
        <w:pStyle w:val="ListBullet"/>
        <w:ind w:left="1080"/>
        <w:jc w:val="both"/>
        <w:spacing w:before="0" w:after="60" w:line="276" w:lineRule="auto"/>
      </w:pPr>
      <w:r>
        <w:rPr>
          <w:color w:val="000000"/>
          <w:sz w:val="24"/>
        </w:rPr>
        <w:t>Predictive Analytics: Analisis prediktif yang menjawab pertanyaan "apa yang akan terjadi?" menggunakan machine learning dan statistical modeling</w:t>
      </w:r>
    </w:p>
    <w:p>
      <w:pPr>
        <w:pStyle w:val="ListBullet"/>
        <w:ind w:left="1080"/>
        <w:jc w:val="both"/>
        <w:spacing w:before="0" w:after="60" w:line="276" w:lineRule="auto"/>
      </w:pPr>
      <w:r>
        <w:rPr>
          <w:color w:val="000000"/>
          <w:sz w:val="24"/>
        </w:rPr>
        <w:t>Prescriptive Analytics: Analisis preskriptif yang menjawab pertanyaan "apa yang harus dilakukan?" dengan memberikan rekomendasi tindakan optimal</w:t>
      </w:r>
    </w:p>
    <w:p>
      <w:pPr>
        <w:pStyle w:val="Heading2"/>
        <w:jc w:val="left"/>
        <w:spacing w:before="120" w:after="60" w:line="276" w:lineRule="auto"/>
      </w:pPr>
      <w:r>
        <w:rPr>
          <w:b/>
          <w:color w:val="000000"/>
          <w:sz w:val="24"/>
        </w:rPr>
        <w:t>2.2 Machine Learning</w:t>
      </w:r>
    </w:p>
    <w:p>
      <w:pPr>
        <w:ind w:firstLine="720"/>
        <w:jc w:val="both"/>
        <w:spacing w:before="0" w:after="60" w:line="276" w:lineRule="auto"/>
      </w:pPr>
      <w:r>
        <w:rPr>
          <w:color w:val="000000"/>
          <w:sz w:val="24"/>
        </w:rPr>
        <w:t>Machine Learning (pembelajaran mesin) adalah cabang dari Artificial Intelligence (kecerdasan buatan) yang memungkinkan komputer untuk belajar dari data tanpa diprogram secara eksplisit untuk setiap kasus. Berbeda dengan pemrograman tradisional di mana programmer menulis aturan secara manual, dalam machine learning komputer "belajar" pola dari data dan membuat prediksi atau keputusan berdasarkan pola tersebut.</w:t>
      </w:r>
    </w:p>
    <w:p>
      <w:pPr>
        <w:ind w:firstLine="720"/>
        <w:jc w:val="both"/>
        <w:spacing w:before="0" w:after="60" w:line="276" w:lineRule="auto"/>
      </w:pPr>
      <w:r>
        <w:rPr>
          <w:color w:val="000000"/>
          <w:sz w:val="24"/>
        </w:rPr>
        <w:t>Machine Learning dibagi menjadi tiga kategori utama berdasarkan cara pembelajaran:</w:t>
      </w:r>
    </w:p>
    <w:p>
      <w:pPr>
        <w:pStyle w:val="ListNumber"/>
        <w:ind w:left="720"/>
        <w:jc w:val="both"/>
        <w:spacing w:before="0" w:after="60" w:line="276" w:lineRule="auto"/>
      </w:pPr>
      <w:r>
        <w:rPr>
          <w:color w:val="000000"/>
          <w:sz w:val="24"/>
        </w:rPr>
        <w:t>Supervised Learning (pembelajaran terawasi): Algoritma belajar dari data yang sudah memiliki label atau jawaban yang benar. Contohnya adalah prediksi churn di mana penelitian ini sudah tahu pelanggan mana yang churn dan tidak churn di masa lalu. Model belajar dari contoh-contoh ini.</w:t>
      </w:r>
    </w:p>
    <w:p>
      <w:pPr>
        <w:pStyle w:val="ListNumber"/>
        <w:ind w:left="720"/>
        <w:jc w:val="both"/>
        <w:spacing w:before="0" w:after="60" w:line="276" w:lineRule="auto"/>
      </w:pPr>
      <w:r>
        <w:rPr>
          <w:color w:val="000000"/>
          <w:sz w:val="24"/>
        </w:rPr>
        <w:t>Unsupervised Learning (pembelajaran tak terawasi): Algoritma mencari pola dalam data tanpa label. Contohnya adalah clustering atau pengelompokan pelanggan berdasarkan kesamaan karakteristik.</w:t>
      </w:r>
    </w:p>
    <w:p>
      <w:pPr>
        <w:pStyle w:val="ListNumber"/>
        <w:ind w:left="720"/>
        <w:jc w:val="both"/>
        <w:spacing w:before="0" w:after="60" w:line="276" w:lineRule="auto"/>
      </w:pPr>
      <w:r>
        <w:rPr>
          <w:color w:val="000000"/>
          <w:sz w:val="24"/>
        </w:rPr>
        <w:t>Reinforcement Learning (pembelajaran penguatan): Algoritma belajar melalui trial and error dengan sistem reward dan penalty. Sering digunakan untuk game AI dan robotika.</w:t>
      </w:r>
    </w:p>
    <w:p>
      <w:pPr>
        <w:ind w:firstLine="720"/>
        <w:jc w:val="both"/>
        <w:spacing w:before="0" w:after="60" w:line="276" w:lineRule="auto"/>
      </w:pPr>
      <w:r>
        <w:rPr>
          <w:color w:val="000000"/>
          <w:sz w:val="24"/>
        </w:rPr>
        <w:t>Praktikum ini menggunakan Supervised Learning karena dataset memiliki data historis pelanggan dengan label churn (Yes/No) yang sudah diketahui.</w:t>
      </w:r>
    </w:p>
    <w:p>
      <w:pPr>
        <w:pStyle w:val="Heading2"/>
        <w:jc w:val="left"/>
        <w:spacing w:before="120" w:after="60" w:line="276" w:lineRule="auto"/>
      </w:pPr>
      <w:r>
        <w:rPr>
          <w:b/>
          <w:color w:val="000000"/>
          <w:sz w:val="24"/>
        </w:rPr>
        <w:t>2.3 Random Forest Classifier</w:t>
      </w:r>
    </w:p>
    <w:p>
      <w:pPr>
        <w:ind w:firstLine="720"/>
        <w:jc w:val="both"/>
        <w:spacing w:before="0" w:after="60" w:line="276" w:lineRule="auto"/>
      </w:pPr>
      <w:r>
        <w:rPr>
          <w:color w:val="000000"/>
          <w:sz w:val="24"/>
        </w:rPr>
        <w:t>Random Forest adalah algoritma machine learning yang termasuk dalam kategori ensemble learning. Ensemble learning adalah teknik yang menggabungkan prediksi dari beberapa model untuk menghasilkan prediksi yang lebih akurat dan robust (tahan terhadap error) dibandingkan model tunggal.</w:t>
      </w:r>
    </w:p>
    <w:p>
      <w:pPr>
        <w:ind w:firstLine="720"/>
        <w:jc w:val="both"/>
        <w:spacing w:before="0" w:after="60" w:line="276" w:lineRule="auto"/>
      </w:pPr>
      <w:r>
        <w:rPr>
          <w:color w:val="000000"/>
          <w:sz w:val="24"/>
        </w:rPr>
        <w:t>Cara kerja Random Forest dapat dijelaskan dengan analogi voting demokratis: analogikan terdapat 100 orang ahli yang masing-masing memberikan pendapat tentang apakah seorang pelanggan akan churn. Keputusan akhir diambil berdasarkan suara terbanyak (majority voting). Dalam Random Forest, "ahli" tersebut adalah Decision Tree (pohon keputusan).</w:t>
      </w:r>
    </w:p>
    <w:p>
      <w:pPr>
        <w:spacing w:lineRule="auto" w:line="276"/>
        <w:ind w:firstLine="720"/>
        <w:jc w:val="both"/>
      </w:pPr>
      <w:r>
        <w:rPr>
          <w:color w:val="000000"/>
          <w:sz w:val="24"/>
        </w:rPr>
        <w:t>Komponen Random Forest:</w:t>
      </w:r>
    </w:p>
    <w:p>
      <w:pPr>
        <w:ind w:left="720"/>
        <w:jc w:val="left"/>
        <w:spacing w:before="60" w:after="30" w:line="276" w:lineRule="auto"/>
      </w:pPr>
      <w:r>
        <w:rPr>
          <w:b/>
          <w:color w:val="000000"/>
          <w:sz w:val="22"/>
        </w:rPr>
        <w:t>1. Decision Tree: Model prediksi berbentuk pohon dengan cabang-cabang yang merepresentasikan keputusan berdasarkan nilai fitur tertentu. Contoh: "jika tenure &lt; 12 bulan DAN MonthlyCharges &gt; 70, maka churn"</w:t>
      </w:r>
    </w:p>
    <w:p>
      <w:pPr>
        <w:ind w:left="720"/>
        <w:jc w:val="left"/>
        <w:spacing w:before="120" w:after="60" w:line="276" w:lineRule="auto"/>
      </w:pPr>
      <w:r>
        <w:rPr>
          <w:b/>
          <w:color w:val="000000"/>
          <w:sz w:val="24"/>
        </w:rPr>
        <w:t>2. Bootstrap Sampling: Teknik mengambil sampel data secara acak dengan replacement (data yang sama bisa terpilih lebih dari sekali) untuk melatih setiap tree</w:t>
      </w:r>
    </w:p>
    <w:p>
      <w:pPr>
        <w:ind w:left="720"/>
        <w:jc w:val="left"/>
        <w:spacing w:before="60" w:after="30" w:line="276" w:lineRule="auto"/>
      </w:pPr>
      <w:r>
        <w:rPr>
          <w:b/>
          <w:color w:val="000000"/>
          <w:sz w:val="22"/>
        </w:rPr>
        <w:t>3. Feature Randomness: Setiap tree hanya menggunakan subset acak dari fitur yang tersedia, bukan semua fitur. Ini membuat setiap tree berbeda dan mengurangi correlation antar tree</w:t>
      </w:r>
    </w:p>
    <w:p>
      <w:pPr>
        <w:ind w:left="720"/>
        <w:jc w:val="left"/>
        <w:spacing w:before="120" w:after="60" w:line="276" w:lineRule="auto"/>
      </w:pPr>
      <w:r>
        <w:rPr>
          <w:b/>
          <w:color w:val="000000"/>
          <w:sz w:val="24"/>
        </w:rPr>
        <w:t>4. Voting Mechanism: Untuk klasifikasi, prediksi akhir adalah kelas dengan suara terbanyak dari semua tree</w:t>
      </w:r>
    </w:p>
    <w:p>
      <w:pPr>
        <w:ind w:firstLine="720"/>
        <w:jc w:val="both"/>
        <w:spacing w:before="0" w:after="60" w:line="276" w:lineRule="auto"/>
      </w:pPr>
      <w:r>
        <w:rPr>
          <w:color w:val="000000"/>
          <w:sz w:val="24"/>
        </w:rPr>
        <w:t>Menurut Imani et al. (2025) dalam systematic review mereka yang berjudul "Customer churn prediction: A systematic review of recent advances" di jurnal Machine Learning and Knowledge Extraction (MDPI), Random Forest menunjukkan performa yang sangat baik untuk prediksi churn karena beberapa keunggulan: (1) dapat menangani imbalanced data (ketidakseimbangan kelas) dengan baik, (2) resistant terhadap overfitting (model terlalu fokus pada data training sehingga gagal memprediksi data baru), dan (3) dapat mengukur feature importance (tingkat kepentingan setiap variabel).</w:t>
      </w:r>
    </w:p>
    <w:p>
      <w:pPr>
        <w:jc w:val="left"/>
        <w:spacing w:before="120" w:after="60" w:line="276" w:lineRule="auto"/>
      </w:pPr>
      <w:r>
        <w:rPr>
          <w:b/>
          <w:color w:val="000000"/>
          <w:sz w:val="24"/>
        </w:rPr>
        <w:t>2.4 Statistika Deskriptif</w:t>
      </w:r>
    </w:p>
    <w:p>
      <w:pPr>
        <w:jc w:val="both"/>
        <w:spacing w:before="0" w:after="60" w:line="276" w:lineRule="auto"/>
      </w:pPr>
      <w:r>
        <w:rPr>
          <w:b w:val="0"/>
          <w:color w:val="000000"/>
          <w:sz w:val="24"/>
        </w:rPr>
        <w:t>Statistika deskriptif adalah metode untuk merangkum dan mendeskripsikan karakteristik data secara kuantitatif tanpa membuat kesimpulan yang melampaui data tersebut. Dalam konteks analisis customer churn, statistika deskriptif digunakan untuk memahami distribusi dan kecenderungan data pelanggan. Menurut Ajah &amp; Nweke (2019) dalam jurnal Big Data and Cognitive Computing, statistika deskriptif merupakan fondasi penting dalam big data analytics untuk business decision making.</w:t>
      </w:r>
    </w:p>
    <w:p>
      <w:pPr>
        <w:jc w:val="left"/>
        <w:spacing w:before="60" w:after="30" w:line="276" w:lineRule="auto"/>
      </w:pPr>
      <w:r>
        <w:rPr>
          <w:b/>
          <w:color w:val="000000"/>
          <w:sz w:val="22"/>
        </w:rPr>
        <w:t>2.4.1 Ukuran Tendensi Sentral</w:t>
      </w:r>
    </w:p>
    <w:p>
      <w:pPr>
        <w:jc w:val="both"/>
        <w:spacing w:before="0" w:after="60" w:line="276" w:lineRule="auto"/>
      </w:pPr>
      <w:r>
        <w:rPr>
          <w:b w:val="0"/>
          <w:color w:val="000000"/>
          <w:sz w:val="24"/>
        </w:rPr>
        <w:t>Ukuran tendensi sentral adalah nilai yang merepresentasikan pusat atau nilai tipikal dari suatu distribusi data. Tiga ukuran utama adalah:</w:t>
      </w:r>
    </w:p>
    <w:p>
      <w:pPr>
        <w:spacing w:lineRule="auto" w:line="276"/>
        <w:jc w:val="both"/>
      </w:pPr>
      <w:r>
        <w:rPr>
          <w:b w:val="0"/>
          <w:color w:val="000000"/>
          <w:sz w:val="24"/>
        </w:rPr>
        <w:t>1. Mean (Rata-rata): Nilai rata-rata aritmatika dari seluruh observasi. Mean dihitung dengan menjumlahkan seluruh nilai data kemudian dibagi dengan jumlah observasi.</w:t>
      </w:r>
    </w:p>
    <w:p>
      <w:pPr>
        <w:spacing w:lineRule="auto" w:line="276"/>
      </w:pPr>
      <w:r>
        <w:rPr>
          <w:b/>
          <w:color w:val="000000"/>
          <w:sz w:val="24"/>
        </w:rPr>
        <w:t>Rumus: μ = (Σ xᵢ) / n</w:t>
      </w:r>
    </w:p>
    <w:p>
      <w:pPr>
        <w:jc w:val="both"/>
        <w:spacing w:before="0" w:after="60" w:line="276" w:lineRule="auto"/>
      </w:pPr>
      <w:r>
        <w:rPr>
          <w:b w:val="0"/>
          <w:color w:val="000000"/>
          <w:sz w:val="24"/>
        </w:rPr>
        <w:t>Di mana μ adalah mean populasi, xᵢ adalah nilai observasi ke-i, n adalah jumlah total observasi, dan Σ (sigma) adalah notasi penjumlahan untuk semua nilai dari i=1 hingga n.</w:t>
      </w:r>
    </w:p>
    <w:p>
      <w:pPr>
        <w:jc w:val="both"/>
        <w:spacing w:before="0" w:after="60" w:line="276" w:lineRule="auto"/>
      </w:pPr>
      <w:r>
        <w:rPr>
          <w:b w:val="0"/>
          <w:color w:val="000000"/>
          <w:sz w:val="24"/>
        </w:rPr>
        <w:t>Contoh interpretasi: Jika mean tenure (masa berlangganan) pelanggan adalah 32.37 bulan, artinya secara rata-rata pelanggan telah berlangganan selama 32.37 bulan.</w:t>
      </w:r>
    </w:p>
    <w:p>
      <w:pPr>
        <w:spacing w:lineRule="auto" w:line="276"/>
        <w:jc w:val="both"/>
      </w:pPr>
      <w:r>
        <w:rPr>
          <w:b w:val="0"/>
          <w:color w:val="000000"/>
          <w:sz w:val="24"/>
        </w:rPr>
        <w:t>2. Median: Nilai tengah dalam dataset yang telah diurutkan. Median membagi data menjadi dua bagian yang sama besar, 50% data berada di bawah median dan 50% berada di atasnya. Median lebih robust terhadap outlier dibandingkan mean.</w:t>
      </w:r>
    </w:p>
    <w:p>
      <w:pPr>
        <w:spacing w:lineRule="auto" w:line="276"/>
        <w:jc w:val="both"/>
      </w:pPr>
      <w:r>
        <w:rPr>
          <w:b w:val="0"/>
          <w:color w:val="000000"/>
          <w:sz w:val="24"/>
        </w:rPr>
        <w:t>3. Mode: Nilai yang paling sering muncul dalam dataset. Untuk data kategorik seperti jenis kontrak (Month-to-month, One year, Two year), mode menunjukkan kategori yang paling banyak dipilih pelanggan.</w:t>
      </w:r>
    </w:p>
    <w:p>
      <w:pPr>
        <w:jc w:val="left"/>
        <w:spacing w:before="60" w:after="30" w:line="276" w:lineRule="auto"/>
      </w:pPr>
      <w:r>
        <w:rPr>
          <w:b/>
          <w:color w:val="000000"/>
          <w:sz w:val="22"/>
        </w:rPr>
        <w:t>2.4.2 Ukuran Penyebaran (Dispersion)</w:t>
      </w:r>
    </w:p>
    <w:p>
      <w:pPr>
        <w:jc w:val="both"/>
        <w:spacing w:before="0" w:after="60" w:line="276" w:lineRule="auto"/>
      </w:pPr>
      <w:r>
        <w:rPr>
          <w:b w:val="0"/>
          <w:color w:val="000000"/>
          <w:sz w:val="24"/>
        </w:rPr>
        <w:t>Ukuran penyebaran menggambarkan seberapa tersebar atau bervariasi data dari nilai pusatnya:</w:t>
      </w:r>
    </w:p>
    <w:p>
      <w:pPr>
        <w:jc w:val="left"/>
        <w:spacing w:before="60" w:after="30" w:line="276" w:lineRule="auto"/>
      </w:pPr>
      <w:r>
        <w:rPr>
          <w:b/>
          <w:color w:val="000000"/>
          <w:sz w:val="22"/>
        </w:rPr>
        <w:t>1. Range: Selisih antara nilai maksimum dan minimum dalam dataset.</w:t>
      </w:r>
    </w:p>
    <w:p>
      <w:pPr>
        <w:spacing w:lineRule="auto" w:line="276"/>
      </w:pPr>
      <w:r>
        <w:rPr>
          <w:b/>
          <w:color w:val="000000"/>
          <w:sz w:val="24"/>
        </w:rPr>
        <w:t>Rumus: Range = max(x) - min(x)</w:t>
      </w:r>
    </w:p>
    <w:p>
      <w:pPr>
        <w:spacing w:lineRule="auto" w:line="276"/>
        <w:jc w:val="both"/>
      </w:pPr>
      <w:r>
        <w:rPr>
          <w:b w:val="0"/>
          <w:color w:val="000000"/>
          <w:sz w:val="24"/>
        </w:rPr>
        <w:t>2. Variance (Varians): Rata-rata kuadrat deviasi dari mean. Varians mengukur seberapa jauh setiap nilai dalam dataset menyebar dari nilai rata-rata.</w:t>
      </w:r>
    </w:p>
    <w:p>
      <w:pPr>
        <w:spacing w:lineRule="auto" w:line="276"/>
      </w:pPr>
      <w:r>
        <w:rPr>
          <w:b/>
          <w:color w:val="000000"/>
          <w:sz w:val="24"/>
        </w:rPr>
        <w:t>Rumus: σ² = Σ(xᵢ - μ)² / n</w:t>
      </w:r>
    </w:p>
    <w:p>
      <w:pPr>
        <w:jc w:val="both"/>
        <w:spacing w:before="0" w:after="60" w:line="276" w:lineRule="auto"/>
      </w:pPr>
      <w:r>
        <w:rPr>
          <w:b w:val="0"/>
          <w:color w:val="000000"/>
          <w:sz w:val="24"/>
        </w:rPr>
        <w:t>Di mana σ² adalah varians, xᵢ adalah nilai observasi, μ adalah mean, dan n adalah jumlah observasi.</w:t>
      </w:r>
    </w:p>
    <w:p>
      <w:pPr>
        <w:spacing w:lineRule="auto" w:line="276"/>
        <w:jc w:val="both"/>
      </w:pPr>
      <w:r>
        <w:rPr>
          <w:b w:val="0"/>
          <w:color w:val="000000"/>
          <w:sz w:val="24"/>
        </w:rPr>
        <w:t>3. Standard Deviation (Standar Deviasi): Akar kuadrat dari varians. Standard deviation mengukur penyebaran data dalam unit yang sama dengan data asli, sehingga lebih mudah diinterpretasikan.</w:t>
      </w:r>
    </w:p>
    <w:p>
      <w:pPr>
        <w:spacing w:lineRule="auto" w:line="276"/>
      </w:pPr>
      <w:r>
        <w:rPr>
          <w:b/>
          <w:color w:val="000000"/>
          <w:sz w:val="24"/>
        </w:rPr>
        <w:t>Rumus: σ = √[Σ(xᵢ - μ)² / n]</w:t>
      </w:r>
    </w:p>
    <w:p>
      <w:pPr>
        <w:jc w:val="both"/>
        <w:spacing w:before="0" w:after="60" w:line="276" w:lineRule="auto"/>
      </w:pPr>
      <w:r>
        <w:rPr>
          <w:color w:val="000000"/>
          <w:sz w:val="24"/>
        </w:rPr>
        <w:t>Interpretasi: Jika MonthlyCharges memiliki mean 64.76 dan standard deviation 30.09, artinya sebagian besar pelanggan membayar dalam rentang 64.76 ± 30.09 (sepenelitian inir 34.67 hingga 94.85) per bulan.</w:t>
      </w:r>
    </w:p>
    <w:p>
      <w:pPr>
        <w:jc w:val="left"/>
        <w:spacing w:before="120" w:after="60" w:line="276" w:lineRule="auto"/>
      </w:pPr>
      <w:r>
        <w:rPr>
          <w:b/>
          <w:color w:val="000000"/>
          <w:sz w:val="24"/>
        </w:rPr>
        <w:t>2.5 Evaluasi Model Machine Learning</w:t>
      </w:r>
    </w:p>
    <w:p>
      <w:pPr>
        <w:jc w:val="both"/>
        <w:spacing w:before="0" w:after="60" w:line="276" w:lineRule="auto"/>
      </w:pPr>
      <w:r>
        <w:rPr>
          <w:b w:val="0"/>
          <w:color w:val="000000"/>
          <w:sz w:val="24"/>
        </w:rPr>
        <w:t>Evaluasi model adalah proses mengukur performa model machine learning untuk memastikan model dapat memprediksi dengan akurat pada data yang belum pernah dilihat sebelumnya (unseen data). Dalam konteks prediksi churn, evaluasi yang tepat sangat penting karena kesalahan prediksi memiliki konsekuensi bisnis yang berbeda: False Negative (gagal mendeteksi pelanggan yang akan churn) menyebabkan kehilangan revenue, sedangkan False Positive (salah memprediksi pelanggan loyal sebagai churn) menyebabkan pemborosan budget retention.</w:t>
      </w:r>
    </w:p>
    <w:p>
      <w:pPr>
        <w:jc w:val="left"/>
        <w:spacing w:before="60" w:after="30" w:line="276" w:lineRule="auto"/>
      </w:pPr>
      <w:r>
        <w:rPr>
          <w:b/>
          <w:color w:val="000000"/>
          <w:sz w:val="22"/>
        </w:rPr>
        <w:t>2.5.1 Confusion Matrix</w:t>
      </w:r>
    </w:p>
    <w:p>
      <w:pPr>
        <w:jc w:val="both"/>
        <w:spacing w:before="0" w:after="60" w:line="276" w:lineRule="auto"/>
      </w:pPr>
      <w:r>
        <w:rPr>
          <w:b w:val="0"/>
          <w:color w:val="000000"/>
          <w:sz w:val="24"/>
        </w:rPr>
        <w:t>Confusion Matrix adalah tabel kontingensi yang merangkum hasil prediksi model klasifikasi dengan membandingkan prediksi model terhadap nilai aktual. Untuk klasifikasi biner seperti churn prediction (Churn vs No Churn), confusion matrix berbentuk tabel 2x2 dengan empat komponen:</w:t>
      </w:r>
    </w:p>
    <w:p>
      <w:pPr>
        <w:spacing w:lineRule="auto" w:line="276"/>
        <w:jc w:val="both"/>
      </w:pPr>
      <w:r>
        <w:rPr>
          <w:b w:val="0"/>
          <w:color w:val="000000"/>
          <w:sz w:val="24"/>
        </w:rPr>
        <w:t>1. True Positive (TP): Jumlah prediksi positif yang benar. Dalam konteks churn, ini adalah pelanggan yang diprediksi churn dan memang benar-benar churn. TP menunjukkan keberhasilan model dalam mendeteksi pelanggan berisiko.</w:t>
      </w:r>
    </w:p>
    <w:p>
      <w:pPr>
        <w:spacing w:lineRule="auto" w:line="276"/>
        <w:jc w:val="both"/>
      </w:pPr>
      <w:r>
        <w:rPr>
          <w:b w:val="0"/>
          <w:color w:val="000000"/>
          <w:sz w:val="24"/>
        </w:rPr>
        <w:t>2. True Negative (TN): Jumlah prediksi negatif yang benar. Pelanggan yang diprediksi tidak churn dan memang tetap berlangganan. TN menunjukkan model tidak membuang-buang resource untuk pelanggan loyal.</w:t>
      </w:r>
    </w:p>
    <w:p>
      <w:pPr>
        <w:spacing w:lineRule="auto" w:line="276"/>
        <w:jc w:val="both"/>
      </w:pPr>
      <w:r>
        <w:rPr>
          <w:b w:val="0"/>
          <w:color w:val="000000"/>
          <w:sz w:val="24"/>
        </w:rPr>
        <w:t>3. False Positive (FP) atau Type I Error: Prediksi positif yang salah. Pelanggan diprediksi churn tetapi sebenarnya tetap berlangganan. FP menyebabkan pemborosan budget marketing untuk pelanggan yang sebenarnya tidak memerlukan intervensi.</w:t>
      </w:r>
    </w:p>
    <w:p>
      <w:pPr>
        <w:spacing w:lineRule="auto" w:line="276"/>
        <w:jc w:val="both"/>
      </w:pPr>
      <w:r>
        <w:rPr>
          <w:b w:val="0"/>
          <w:color w:val="000000"/>
          <w:sz w:val="24"/>
        </w:rPr>
        <w:t>4. False Negative (FN) atau Type II Error: Prediksi negatif yang salah. Pelanggan diprediksi tidak churn tetapi ternyata berhenti berlangganan. FN adalah kesalahan paling berbahaya karena menyebabkan kehilangan pelanggan tanpa upaya retention.</w:t>
      </w:r>
    </w:p>
    <w:p>
      <w:pPr>
        <w:spacing w:lineRule="auto" w:line="276"/>
      </w:pPr>
      <w:r>
        <w:rPr>
          <w:b/>
          <w:color w:val="000000"/>
          <w:sz w:val="24"/>
        </w:rPr>
        <w:t>Format Confusion Matrix:</w:t>
      </w:r>
    </w:p>
    <w:p>
      <w:pPr>
        <w:spacing w:lineRule="auto" w:line="276"/>
      </w:pPr>
      <w:r>
        <w:rPr>
          <w:b w:val="0"/>
          <w:color w:val="000000"/>
          <w:sz w:val="24"/>
        </w:rPr>
        <w:t xml:space="preserve">                  Predicted: No Churn  |  Predicted: Churn</w:t>
      </w:r>
    </w:p>
    <w:p>
      <w:pPr>
        <w:spacing w:lineRule="auto" w:line="276"/>
      </w:pPr>
      <w:r>
        <w:rPr>
          <w:b w:val="0"/>
          <w:color w:val="000000"/>
          <w:sz w:val="24"/>
        </w:rPr>
        <w:t>Actual: No Churn        TN             |       FP</w:t>
      </w:r>
    </w:p>
    <w:p>
      <w:pPr>
        <w:spacing w:lineRule="auto" w:line="276"/>
      </w:pPr>
      <w:r>
        <w:rPr>
          <w:b w:val="0"/>
          <w:color w:val="000000"/>
          <w:sz w:val="24"/>
        </w:rPr>
        <w:t>Actual: Churn           FN             |       TP</w:t>
      </w:r>
    </w:p>
    <w:p>
      <w:pPr>
        <w:jc w:val="left"/>
        <w:spacing w:before="60" w:after="30" w:line="276" w:lineRule="auto"/>
      </w:pPr>
      <w:r>
        <w:rPr>
          <w:b/>
          <w:color w:val="000000"/>
          <w:sz w:val="22"/>
        </w:rPr>
        <w:t>2.5.2 Metrik Evaluasi</w:t>
      </w:r>
    </w:p>
    <w:p>
      <w:pPr>
        <w:jc w:val="left"/>
        <w:spacing w:before="60" w:after="30" w:line="276" w:lineRule="auto"/>
      </w:pPr>
      <w:r>
        <w:rPr>
          <w:b/>
          <w:color w:val="000000"/>
          <w:sz w:val="22"/>
        </w:rPr>
        <w:t>1. Accuracy (Akurasi): Proporsi prediksi yang benar dari keseluruhan prediksi.</w:t>
      </w:r>
    </w:p>
    <w:p>
      <w:pPr>
        <w:spacing w:lineRule="auto" w:line="276"/>
      </w:pPr>
      <w:r>
        <w:rPr>
          <w:b/>
          <w:color w:val="000000"/>
          <w:sz w:val="24"/>
        </w:rPr>
        <w:t>Rumus: Accuracy = (TP + TN) / (TP + TN + FP + FN)</w:t>
      </w:r>
    </w:p>
    <w:p>
      <w:pPr>
        <w:jc w:val="both"/>
        <w:spacing w:before="0" w:after="60" w:line="276" w:lineRule="auto"/>
      </w:pPr>
      <w:r>
        <w:rPr>
          <w:b w:val="0"/>
          <w:color w:val="000000"/>
          <w:sz w:val="24"/>
        </w:rPr>
        <w:t>Interpretasi: Accuracy 78.99% berarti dari 100 prediksi, 79 prediksi benar. Namun accuracy bisa menyesatkan pada imbalanced dataset (ketika proporsi kelas tidak seimbang).</w:t>
      </w:r>
    </w:p>
    <w:p>
      <w:pPr>
        <w:jc w:val="left"/>
        <w:spacing w:before="60" w:after="30" w:line="276" w:lineRule="auto"/>
      </w:pPr>
      <w:r>
        <w:rPr>
          <w:b/>
          <w:color w:val="000000"/>
          <w:sz w:val="22"/>
        </w:rPr>
        <w:t>2. Precision (Presisi): Proporsi prediksi positif yang benar dari semua prediksi positif.</w:t>
      </w:r>
    </w:p>
    <w:p>
      <w:pPr>
        <w:spacing w:lineRule="auto" w:line="276"/>
      </w:pPr>
      <w:r>
        <w:rPr>
          <w:b/>
          <w:color w:val="000000"/>
          <w:sz w:val="24"/>
        </w:rPr>
        <w:t>Rumus: Precision = TP / (TP + FP)</w:t>
      </w:r>
    </w:p>
    <w:p>
      <w:pPr>
        <w:jc w:val="both"/>
        <w:spacing w:before="0" w:after="60" w:line="276" w:lineRule="auto"/>
      </w:pPr>
      <w:r>
        <w:rPr>
          <w:b w:val="0"/>
          <w:color w:val="000000"/>
          <w:sz w:val="24"/>
        </w:rPr>
        <w:t>Interpretasi: Precision 0.64 berarti dari 100 pelanggan yang diprediksi churn, 64 benar-benar churn. Precision penting untuk menghindari pemborosan budget retention.</w:t>
      </w:r>
    </w:p>
    <w:p>
      <w:pPr>
        <w:jc w:val="left"/>
        <w:spacing w:before="60" w:after="30" w:line="276" w:lineRule="auto"/>
      </w:pPr>
      <w:r>
        <w:rPr>
          <w:b/>
          <w:color w:val="000000"/>
          <w:sz w:val="22"/>
        </w:rPr>
        <w:t>3. Recall atau Sensitivity (Sensitivitas): Proporsi kasus positif aktual yang berhasil diprediksi benar.</w:t>
      </w:r>
    </w:p>
    <w:p>
      <w:pPr>
        <w:spacing w:lineRule="auto" w:line="276"/>
      </w:pPr>
      <w:r>
        <w:rPr>
          <w:b/>
          <w:color w:val="000000"/>
          <w:sz w:val="24"/>
        </w:rPr>
        <w:t>Rumus: Recall = TP / (TP + FN)</w:t>
      </w:r>
    </w:p>
    <w:p>
      <w:pPr>
        <w:jc w:val="both"/>
        <w:spacing w:before="0" w:after="60" w:line="276" w:lineRule="auto"/>
      </w:pPr>
      <w:r>
        <w:rPr>
          <w:b w:val="0"/>
          <w:color w:val="000000"/>
          <w:sz w:val="24"/>
        </w:rPr>
        <w:t>Interpretasi: Recall 0.48 berarti dari 100 pelanggan yang benar-benar churn, model hanya mendeteksi 48. Recall rendah berbahaya karena banyak pelanggan churn yang tidak terdeteksi.</w:t>
      </w:r>
    </w:p>
    <w:p>
      <w:pPr>
        <w:jc w:val="left"/>
        <w:spacing w:before="60" w:after="30" w:line="276" w:lineRule="auto"/>
      </w:pPr>
      <w:r>
        <w:rPr>
          <w:b/>
          <w:color w:val="000000"/>
          <w:sz w:val="22"/>
        </w:rPr>
        <w:t>4. F1-Score: Harmonic mean antara Precision dan Recall, memberikan keseimbangan antara keduanya.</w:t>
      </w:r>
    </w:p>
    <w:p>
      <w:pPr>
        <w:jc w:val="both"/>
        <w:spacing w:before="0" w:after="60" w:line="276" w:lineRule="auto"/>
      </w:pPr>
      <w:r>
        <w:rPr>
          <w:b/>
          <w:color w:val="000000"/>
          <w:sz w:val="24"/>
        </w:rPr>
        <w:t>Rumus: F1 = 2 × (Precision × Recall) / (Precision + Recall)</w:t>
      </w:r>
    </w:p>
    <w:p>
      <w:pPr>
        <w:jc w:val="both"/>
        <w:spacing w:before="0" w:after="60" w:line="276" w:lineRule="auto"/>
      </w:pPr>
      <w:r>
        <w:rPr>
          <w:color w:val="000000"/>
          <w:sz w:val="24"/>
        </w:rPr>
        <w:t>F1-Score berguna ketika diperlukan menyeimbangkan trade-off antara Precision dan Recall, terutama pada imbalanced dataset.</w:t>
      </w:r>
    </w:p>
    <w:p>
      <w:pPr>
        <w:spacing w:lineRule="auto" w:line="276"/>
        <w:jc w:val="both"/>
      </w:pPr>
      <w:r>
        <w:rPr>
          <w:b w:val="0"/>
          <w:color w:val="000000"/>
          <w:sz w:val="24"/>
        </w:rPr>
        <w:t>5. AUC-ROC (Area Under the Receiver Operating Characteristic Curve): Mengukur kemampuan model membedakan antara kelas positif dan negatif pada berbagai threshold. AUC berkisar 0.5 (random guess) hingga 1.0 (perfect classifier).</w:t>
      </w:r>
    </w:p>
    <w:p>
      <w:pPr>
        <w:jc w:val="both"/>
        <w:spacing w:before="0" w:after="60" w:line="276" w:lineRule="auto"/>
      </w:pPr>
      <w:r>
        <w:rPr>
          <w:b w:val="0"/>
          <w:color w:val="000000"/>
          <w:sz w:val="24"/>
        </w:rPr>
        <w:t>Interpretasi: AUC-ROC 0.8212 menunjukkan model memiliki kemampuan diskriminasi yang baik. Artinya ada probabilitas 82.12% model akan memberikan skor lebih tinggi untuk pelanggan churn dibanding pelanggan tidak churn yang dipilih secara acak.</w:t>
      </w:r>
    </w:p>
    <w:p>
      <w:pPr>
        <w:jc w:val="left"/>
        <w:spacing w:before="120" w:after="60" w:line="276" w:lineRule="auto"/>
      </w:pPr>
      <w:r>
        <w:rPr>
          <w:b/>
          <w:color w:val="000000"/>
          <w:sz w:val="24"/>
        </w:rPr>
        <w:t>2.6 Label Encoding</w:t>
      </w:r>
    </w:p>
    <w:p>
      <w:pPr>
        <w:jc w:val="both"/>
        <w:spacing w:before="0" w:after="60" w:line="276" w:lineRule="auto"/>
      </w:pPr>
      <w:r>
        <w:rPr>
          <w:b w:val="0"/>
          <w:color w:val="000000"/>
          <w:sz w:val="24"/>
        </w:rPr>
        <w:t>Label Encoding adalah teknik preprocessing untuk mengubah data kategorik (categorical data) menjadi data numerik. Machine learning algorithms, termasuk Random Forest, hanya dapat memproses data dalam bentuk numerik. Oleh karena itu, variabel kategorik seperti gender (Male/Female), Contract (Month-to-month/One year/Two year), atau InternetService (DSL/Fiber optic/No) harus dikonversi menjadi angka.</w:t>
      </w:r>
    </w:p>
    <w:p>
      <w:pPr>
        <w:jc w:val="left"/>
        <w:spacing w:before="60" w:after="30" w:line="276" w:lineRule="auto"/>
      </w:pPr>
      <w:r>
        <w:rPr>
          <w:b/>
          <w:color w:val="000000"/>
          <w:sz w:val="22"/>
        </w:rPr>
        <w:t>2.6.1 Cara Kerja Label Encoding</w:t>
      </w:r>
    </w:p>
    <w:p>
      <w:pPr>
        <w:jc w:val="both"/>
        <w:spacing w:before="0" w:after="60" w:line="276" w:lineRule="auto"/>
      </w:pPr>
      <w:r>
        <w:rPr>
          <w:b w:val="0"/>
          <w:color w:val="000000"/>
          <w:sz w:val="24"/>
        </w:rPr>
        <w:t>Label Encoding memetakan setiap kategori unik ke integer (bilangan bulat) mulai dari 0. Proses ini bersifat deterministik, artinya kategori yang sama akan selalu mendapat nilai yang sama.</w:t>
      </w:r>
    </w:p>
    <w:p>
      <w:pPr>
        <w:spacing w:lineRule="auto" w:line="276"/>
      </w:pPr>
      <w:r>
        <w:rPr>
          <w:b/>
          <w:color w:val="000000"/>
          <w:sz w:val="24"/>
        </w:rPr>
        <w:t>Contoh transformasi:</w:t>
      </w:r>
    </w:p>
    <w:p>
      <w:pPr>
        <w:spacing w:lineRule="auto" w:line="276"/>
      </w:pPr>
      <w:r>
        <w:rPr>
          <w:b w:val="0"/>
          <w:color w:val="000000"/>
          <w:sz w:val="24"/>
        </w:rPr>
        <w:t>Gender: 'Female' → 0, 'Male' → 1</w:t>
      </w:r>
    </w:p>
    <w:p>
      <w:pPr>
        <w:jc w:val="both"/>
        <w:spacing w:before="0" w:after="60" w:line="276" w:lineRule="auto"/>
      </w:pPr>
      <w:r>
        <w:rPr>
          <w:b w:val="0"/>
          <w:color w:val="000000"/>
          <w:sz w:val="24"/>
        </w:rPr>
        <w:t>Contract: 'Month-to-month' → 0, 'One year' → 1, 'Two year' → 2</w:t>
      </w:r>
    </w:p>
    <w:p>
      <w:pPr>
        <w:jc w:val="both"/>
        <w:spacing w:before="0" w:after="60" w:line="276" w:lineRule="auto"/>
      </w:pPr>
      <w:r>
        <w:rPr>
          <w:b w:val="0"/>
          <w:color w:val="000000"/>
          <w:sz w:val="24"/>
        </w:rPr>
        <w:t>InternetService: 'DSL' → 0, 'Fiber optic' → 1, 'No' → 2</w:t>
      </w:r>
    </w:p>
    <w:p>
      <w:pPr>
        <w:jc w:val="both"/>
        <w:spacing w:before="0" w:after="60" w:line="276" w:lineRule="auto"/>
      </w:pPr>
      <w:r>
        <w:rPr>
          <w:b w:val="0"/>
          <w:color w:val="000000"/>
          <w:sz w:val="24"/>
        </w:rPr>
        <w:t>Dalam implementasi praktikum ini, Label Encoding diterapkan pada 16 fitur kategorik dari total 19 fitur (setelah menghapus customerID). Fitur numerik seperti tenure, MonthlyCharges, dan TotalCharges tidak memerlukan encoding karena sudah dalam bentuk numerik.</w:t>
      </w:r>
    </w:p>
    <w:p>
      <w:pPr>
        <w:jc w:val="left"/>
        <w:spacing w:before="60" w:after="30" w:line="276" w:lineRule="auto"/>
      </w:pPr>
      <w:r>
        <w:rPr>
          <w:b/>
          <w:color w:val="000000"/>
          <w:sz w:val="22"/>
        </w:rPr>
        <w:t>2.6.2 Implementasi dengan Scikit-learn</w:t>
      </w:r>
    </w:p>
    <w:p>
      <w:pPr>
        <w:jc w:val="both"/>
        <w:spacing w:before="0" w:after="60" w:line="276" w:lineRule="auto"/>
      </w:pPr>
      <w:r>
        <w:rPr>
          <w:b w:val="0"/>
          <w:color w:val="000000"/>
          <w:sz w:val="24"/>
        </w:rPr>
        <w:t>Library scikit-learn menyediakan class LabelEncoder untuk melakukan encoding secara otomatis. Proses encoding memiliki dua tahap:</w:t>
      </w:r>
    </w:p>
    <w:p>
      <w:pPr>
        <w:spacing w:lineRule="auto" w:line="276"/>
        <w:jc w:val="both"/>
      </w:pPr>
      <w:r>
        <w:rPr>
          <w:b w:val="0"/>
          <w:color w:val="000000"/>
          <w:sz w:val="24"/>
        </w:rPr>
        <w:t>1. fit(): Mempelajari mapping dari kategori ke integer berdasarkan data training. LabelEncoder mengidentifikasi semua kategori unik dan membuat dictionary mapping.</w:t>
      </w:r>
    </w:p>
    <w:p>
      <w:pPr>
        <w:spacing w:lineRule="auto" w:line="276"/>
        <w:jc w:val="both"/>
      </w:pPr>
      <w:r>
        <w:rPr>
          <w:b w:val="0"/>
          <w:color w:val="000000"/>
          <w:sz w:val="24"/>
        </w:rPr>
        <w:t>2. transform(): Mengaplikasikan mapping yang sudah dipelajari untuk mengkonversi data kategorik menjadi numerik. Transform dapat diterapkan pada data training maupun data testing.</w:t>
      </w:r>
    </w:p>
    <w:p>
      <w:pPr>
        <w:jc w:val="both"/>
        <w:spacing w:before="0" w:after="60" w:line="276" w:lineRule="auto"/>
      </w:pPr>
      <w:r>
        <w:rPr>
          <w:b w:val="0"/>
          <w:color w:val="000000"/>
          <w:sz w:val="24"/>
        </w:rPr>
        <w:t>Penting untuk menyimpan LabelEncoder object setelah training, sehingga transformasi yang sama dapat diterapkan pada data baru ketika model digunakan untuk prediksi di production environment.</w:t>
      </w:r>
    </w:p>
    <w:p>
      <w:pPr>
        <w:jc w:val="left"/>
        <w:spacing w:before="120" w:after="60" w:line="276" w:lineRule="auto"/>
      </w:pPr>
      <w:r>
        <w:rPr>
          <w:b/>
          <w:color w:val="000000"/>
          <w:sz w:val="24"/>
        </w:rPr>
        <w:t>2.7 Feature Importance (Kepentingan Fitur)</w:t>
      </w:r>
    </w:p>
    <w:p>
      <w:pPr>
        <w:jc w:val="both"/>
        <w:spacing w:before="0" w:after="60" w:line="276" w:lineRule="auto"/>
      </w:pPr>
      <w:r>
        <w:rPr>
          <w:b w:val="0"/>
          <w:color w:val="000000"/>
          <w:sz w:val="24"/>
        </w:rPr>
        <w:t>Feature Importance adalah metrik yang mengukur kontribusi relatif setiap fitur terhadap prediksi model. Dalam Random Forest, feature importance dihitung berdasarkan seberapa banyak setiap fitur mengurangi impurity (ketidakmurnian) dalam decision trees. Fitur yang sering digunakan untuk splitting dan menghasilkan penurunan impurity yang besar akan memiliki importance score yang tinggi.</w:t>
      </w:r>
    </w:p>
    <w:p>
      <w:pPr>
        <w:jc w:val="left"/>
        <w:spacing w:before="60" w:after="30" w:line="276" w:lineRule="auto"/>
      </w:pPr>
      <w:r>
        <w:rPr>
          <w:b/>
          <w:color w:val="000000"/>
          <w:sz w:val="22"/>
        </w:rPr>
        <w:t>2.7.1 Cara Perhitungan Feature Importance</w:t>
      </w:r>
    </w:p>
    <w:p>
      <w:pPr>
        <w:jc w:val="both"/>
        <w:spacing w:before="0" w:after="60" w:line="276" w:lineRule="auto"/>
      </w:pPr>
      <w:r>
        <w:rPr>
          <w:b w:val="0"/>
          <w:color w:val="000000"/>
          <w:sz w:val="24"/>
        </w:rPr>
        <w:t>Random Forest menghitung feature importance melalui Gini Importance atau Mean Decrease Impurity (MDI). Untuk setiap decision tree dalam forest:</w:t>
      </w:r>
    </w:p>
    <w:p>
      <w:pPr>
        <w:jc w:val="left"/>
        <w:spacing w:before="60" w:after="30" w:line="276" w:lineRule="auto"/>
      </w:pPr>
      <w:r>
        <w:rPr>
          <w:b/>
          <w:color w:val="000000"/>
          <w:sz w:val="22"/>
        </w:rPr>
        <w:t>1. Setiap kali fitur digunakan untuk split node, algoritma menghitung penurunan Gini impurity yang dihasilkan split tersebut.</w:t>
      </w:r>
    </w:p>
    <w:p>
      <w:pPr>
        <w:jc w:val="left"/>
        <w:spacing w:before="60" w:after="30" w:line="276" w:lineRule="auto"/>
      </w:pPr>
      <w:r>
        <w:rPr>
          <w:b/>
          <w:color w:val="000000"/>
          <w:sz w:val="22"/>
        </w:rPr>
        <w:t>2. Kontribusi fitur pada satu tree adalah total penurunan impurity dari semua node yang menggunakan fitur tersebut, dibobotkan dengan jumlah sampel yang melewati node.</w:t>
      </w:r>
    </w:p>
    <w:p>
      <w:pPr>
        <w:spacing w:lineRule="auto" w:line="276"/>
        <w:jc w:val="both"/>
      </w:pPr>
      <w:r>
        <w:rPr>
          <w:b w:val="0"/>
          <w:color w:val="000000"/>
          <w:sz w:val="24"/>
        </w:rPr>
        <w:t>3. Feature importance akhir adalah rata-rata dari importance score di semua trees dalam forest, kemudian dinormalisasi sehingga total importance semua fitur = 1.0 (100%).</w:t>
      </w:r>
    </w:p>
    <w:p>
      <w:pPr>
        <w:jc w:val="left"/>
        <w:spacing w:before="60" w:after="30" w:line="276" w:lineRule="auto"/>
      </w:pPr>
      <w:r>
        <w:rPr>
          <w:b/>
          <w:color w:val="000000"/>
          <w:sz w:val="22"/>
        </w:rPr>
        <w:t>2.7.2 Interpretasi dan Manfaat</w:t>
      </w:r>
    </w:p>
    <w:p>
      <w:pPr>
        <w:jc w:val="both"/>
        <w:spacing w:before="0" w:after="60" w:line="276" w:lineRule="auto"/>
      </w:pPr>
      <w:r>
        <w:rPr>
          <w:b w:val="0"/>
          <w:color w:val="000000"/>
          <w:sz w:val="24"/>
        </w:rPr>
        <w:t>Feature importance memiliki nilai antara 0 hingga 1, di mana nilai yang lebih tinggi menunjukkan fitur lebih penting untuk prediksi. Dalam konteks business, feature importance memberikan insights:</w:t>
      </w:r>
    </w:p>
    <w:p>
      <w:pPr>
        <w:jc w:val="left"/>
        <w:spacing w:before="60" w:after="30" w:line="276" w:lineRule="auto"/>
      </w:pPr>
      <w:r>
        <w:rPr>
          <w:b/>
          <w:color w:val="000000"/>
          <w:sz w:val="22"/>
        </w:rPr>
        <w:t>1. Identifikasi faktor utama penyebab churn: Fitur dengan importance tinggi adalah driver utama keputusan pelanggan untuk churn atau tetap berlangganan.</w:t>
      </w:r>
    </w:p>
    <w:p>
      <w:pPr>
        <w:jc w:val="left"/>
        <w:spacing w:before="60" w:after="30" w:line="276" w:lineRule="auto"/>
      </w:pPr>
      <w:r>
        <w:rPr>
          <w:b/>
          <w:color w:val="000000"/>
          <w:sz w:val="22"/>
        </w:rPr>
        <w:t>2. Prioritas intervensi bisnis: Manajemen dapat fokus memperbaiki aspek layanan yang terkait dengan fitur penting, misalnya jika Contract type memiliki importance tinggi, perusahaan dapat merancang strategi untuk mendorong kontrak jangka panjang.</w:t>
      </w:r>
    </w:p>
    <w:p>
      <w:pPr>
        <w:jc w:val="left"/>
        <w:spacing w:before="60" w:after="30" w:line="276" w:lineRule="auto"/>
      </w:pPr>
      <w:r>
        <w:rPr>
          <w:b/>
          <w:color w:val="000000"/>
          <w:sz w:val="22"/>
        </w:rPr>
        <w:t>3. Feature selection: Fitur dengan importance sangat rendah dapat dieliminasi untuk menyederhanakan model dan mengurangi computational cost tanpa mengorbankan performa signifikan.</w:t>
      </w:r>
    </w:p>
    <w:p>
      <w:pPr>
        <w:spacing w:lineRule="auto" w:line="276"/>
        <w:jc w:val="both"/>
      </w:pPr>
      <w:r>
        <w:rPr>
          <w:b w:val="0"/>
          <w:color w:val="000000"/>
          <w:sz w:val="24"/>
        </w:rPr>
        <w:t>4. Validasi domain knowledge: Feature importance dapat divalidasi dengan pengetahuan bisnis. Jika hasil importance konsisten dengan intuisi domain expert, ini meningkatkan trust terhadap model.</w:t>
      </w:r>
    </w:p>
    <w:p>
      <w:r>
        <w:rPr>
          <w:b w:val="0"/>
          <w:color w:val="000000"/>
          <w:sz w:val="24"/>
        </w:rPr>
      </w:r>
    </w:p>
    <w:p>
      <w:pPr>
        <w:jc w:val="center"/>
        <w:spacing w:before="240" w:after="120" w:line="276" w:lineRule="auto"/>
      </w:pPr>
      <w:r>
        <w:rPr>
          <w:b/>
          <w:color w:val="000000"/>
          <w:sz w:val="28"/>
        </w:rPr>
        <w:t>BAB III</w:t>
        <w:br w:type="page"/>
      </w:r>
    </w:p>
    <w:p>
      <w:pPr>
        <w:spacing w:lineRule="auto" w:line="276"/>
      </w:pPr>
      <w:r>
        <w:rPr>
          <w:b/>
          <w:color w:val="000000"/>
          <w:sz w:val="28"/>
        </w:rPr>
        <w:t>METODOLOGI</w:t>
      </w:r>
    </w:p>
    <w:p>
      <w:r>
        <w:rPr>
          <w:b w:val="0"/>
          <w:color w:val="000000"/>
          <w:sz w:val="24"/>
        </w:rPr>
      </w:r>
    </w:p>
    <w:p>
      <w:pPr>
        <w:jc w:val="center"/>
        <w:spacing w:before="240" w:after="120" w:line="276" w:lineRule="auto"/>
      </w:pPr>
      <w:r>
        <w:rPr>
          <w:b/>
          <w:color w:val="000000"/>
          <w:sz w:val="28"/>
        </w:rPr>
        <w:t>Bab ini menjelaskan tahapan metodologi yang digunakan dalam praktikum prediksi customer churn menggunakan dataset IBM Telco Customer Churn. Metodologi mengikuti pipeline standar Data Science yang terdiri dari lima tahap utama: Data Collection, Data Cleaning, Exploratory Data Analysis (EDA), Preprocessing &amp; Feature Engineering, Model Training, dan Model Evaluation. Setiap tahap dilakukan secara sistematis dan terstruktur untuk memastikan hasil yang valid dan reproducible.</w:t>
      </w:r>
    </w:p>
    <w:p>
      <w:pPr>
        <w:jc w:val="left"/>
        <w:spacing w:before="120" w:after="60" w:line="276" w:lineRule="auto"/>
      </w:pPr>
      <w:r>
        <w:rPr>
          <w:b/>
          <w:color w:val="000000"/>
          <w:sz w:val="24"/>
        </w:rPr>
        <w:t>3.1 Data Collection (Pengumpulan Data)</w:t>
      </w:r>
    </w:p>
    <w:p>
      <w:pPr>
        <w:jc w:val="both"/>
        <w:spacing w:before="0" w:after="60" w:line="276" w:lineRule="auto"/>
      </w:pPr>
      <w:r>
        <w:rPr>
          <w:b w:val="0"/>
          <w:color w:val="000000"/>
          <w:sz w:val="24"/>
        </w:rPr>
        <w:t>Data yang digunakan dalam praktikum ini adalah IBM Telco Customer Churn Dataset yang diperoleh dari platform Kaggle (https://www.kaggle.com/blastchar/telco-customer-churn). Dataset ini merupakan data real-world dari industri telekomunikasi yang mencatat informasi pelanggan dan status churn.</w:t>
      </w:r>
    </w:p>
    <w:p>
      <w:pPr>
        <w:spacing w:lineRule="auto" w:line="276"/>
      </w:pPr>
      <w:r>
        <w:rPr>
          <w:b/>
          <w:color w:val="000000"/>
          <w:sz w:val="24"/>
        </w:rPr>
        <w:t>Spesifikasi dataset:</w:t>
      </w:r>
    </w:p>
    <w:p>
      <w:pPr>
        <w:spacing w:before="0" w:after="30" w:line="276" w:lineRule="auto"/>
      </w:pPr>
      <w:r>
        <w:rPr>
          <w:b w:val="0"/>
          <w:color w:val="000000"/>
          <w:sz w:val="24"/>
        </w:rPr>
        <w:t>• Total observasi: 7,043 customer records</w:t>
      </w:r>
    </w:p>
    <w:p>
      <w:pPr>
        <w:spacing w:before="0" w:after="30" w:line="276" w:lineRule="auto"/>
      </w:pPr>
      <w:r>
        <w:rPr>
          <w:b w:val="0"/>
          <w:color w:val="000000"/>
          <w:sz w:val="24"/>
        </w:rPr>
        <w:t>• Total variabel: 21 kolom (20 fitur + 1 target)</w:t>
      </w:r>
    </w:p>
    <w:p>
      <w:pPr>
        <w:spacing w:before="0" w:after="30" w:line="276" w:lineRule="auto"/>
      </w:pPr>
      <w:r>
        <w:rPr>
          <w:b w:val="0"/>
          <w:color w:val="000000"/>
          <w:sz w:val="24"/>
        </w:rPr>
        <w:t>• Format file: CSV (Comma-Separated Values)</w:t>
      </w:r>
    </w:p>
    <w:p>
      <w:pPr>
        <w:spacing w:before="0" w:after="30" w:line="276" w:lineRule="auto"/>
      </w:pPr>
      <w:r>
        <w:rPr>
          <w:b w:val="0"/>
          <w:color w:val="000000"/>
          <w:sz w:val="24"/>
        </w:rPr>
        <w:t>• Ukuran file: Approximately 977 KB</w:t>
      </w:r>
    </w:p>
    <w:p>
      <w:pPr>
        <w:spacing w:before="0" w:after="30" w:line="276" w:lineRule="auto"/>
      </w:pPr>
      <w:r>
        <w:rPr>
          <w:b w:val="0"/>
          <w:color w:val="000000"/>
          <w:sz w:val="24"/>
        </w:rPr>
        <w:t>• Periode data: Historical customer data</w:t>
      </w:r>
    </w:p>
    <w:p>
      <w:pPr>
        <w:spacing w:lineRule="auto" w:line="276"/>
      </w:pPr>
      <w:r>
        <w:rPr>
          <w:b/>
          <w:color w:val="000000"/>
          <w:sz w:val="24"/>
        </w:rPr>
        <w:t>Struktur data terdiri dari:</w:t>
      </w:r>
    </w:p>
    <w:p>
      <w:pPr>
        <w:jc w:val="left"/>
        <w:spacing w:before="120" w:after="60" w:line="276" w:lineRule="auto"/>
      </w:pPr>
      <w:r>
        <w:rPr>
          <w:b/>
          <w:color w:val="000000"/>
          <w:sz w:val="24"/>
        </w:rPr>
        <w:t>1. Customer demographic information: customerID, gender, SeniorCitizen, Partner, Dependents</w:t>
      </w:r>
    </w:p>
    <w:p>
      <w:pPr>
        <w:jc w:val="left"/>
        <w:spacing w:before="120" w:after="60" w:line="276" w:lineRule="auto"/>
      </w:pPr>
      <w:r>
        <w:rPr>
          <w:b/>
          <w:color w:val="000000"/>
          <w:sz w:val="24"/>
        </w:rPr>
        <w:t>2. Service subscription information: PhoneService, MultipleLines, InternetService, OnlineSecurity, OnlineBackup, DeviceProtection, TechSupport, StreamingTV, StreamingMovies</w:t>
      </w:r>
    </w:p>
    <w:p>
      <w:pPr>
        <w:jc w:val="left"/>
        <w:spacing w:before="120" w:after="60" w:line="276" w:lineRule="auto"/>
      </w:pPr>
      <w:r>
        <w:rPr>
          <w:b/>
          <w:color w:val="000000"/>
          <w:sz w:val="24"/>
        </w:rPr>
        <w:t>3. Account information: tenure, Contract, PaperlessBilling, PaymentMethod, MonthlyCharges, TotalCharges</w:t>
      </w:r>
    </w:p>
    <w:p>
      <w:pPr>
        <w:jc w:val="left"/>
        <w:spacing w:before="120" w:after="60" w:line="276" w:lineRule="auto"/>
      </w:pPr>
      <w:r>
        <w:rPr>
          <w:b/>
          <w:color w:val="000000"/>
          <w:sz w:val="24"/>
        </w:rPr>
        <w:t>4. Target variable: Churn (Yes/No)</w:t>
      </w:r>
    </w:p>
    <w:p>
      <w:pPr>
        <w:jc w:val="both"/>
        <w:spacing w:before="0" w:after="60" w:line="276" w:lineRule="auto"/>
      </w:pPr>
      <w:r>
        <w:rPr>
          <w:b w:val="0"/>
          <w:color w:val="000000"/>
          <w:sz w:val="24"/>
        </w:rPr>
        <w:t>Dataset disimpan dalam file bernama 'WA_Fn-UseC_-Telco-Customer-Churn.csv' dan di-load menggunakan library Pandas dengan fungsi read_csv() untuk kemudian diproses lebih lanjut.</w:t>
      </w:r>
    </w:p>
    <w:p>
      <w:pPr>
        <w:jc w:val="left"/>
        <w:spacing w:before="120" w:after="60" w:line="276" w:lineRule="auto"/>
      </w:pPr>
      <w:r>
        <w:rPr>
          <w:b/>
          <w:color w:val="000000"/>
          <w:sz w:val="24"/>
        </w:rPr>
        <w:t>3.2 Data Cleaning (Pembersihan Data)</w:t>
      </w:r>
    </w:p>
    <w:p>
      <w:pPr>
        <w:jc w:val="both"/>
        <w:spacing w:before="0" w:after="60" w:line="276" w:lineRule="auto"/>
      </w:pPr>
      <w:r>
        <w:rPr>
          <w:b w:val="0"/>
          <w:color w:val="000000"/>
          <w:sz w:val="24"/>
        </w:rPr>
        <w:t>Data Cleaning adalah proses identifikasi dan penanganan masalah kualitas data seperti missing values, data types yang tidak sesuai, duplicate records, dan outliers. Tahap ini penting karena data mentah seringkali memiliki inkonsistensi yang dapat mempengaruhi performa model.</w:t>
      </w:r>
    </w:p>
    <w:p>
      <w:pPr>
        <w:jc w:val="left"/>
        <w:spacing w:before="60" w:after="30" w:line="276" w:lineRule="auto"/>
      </w:pPr>
      <w:r>
        <w:rPr>
          <w:b/>
          <w:color w:val="000000"/>
          <w:sz w:val="22"/>
        </w:rPr>
        <w:t>3.2.1 Identifikasi Masalah Data</w:t>
      </w:r>
    </w:p>
    <w:p>
      <w:pPr>
        <w:spacing w:lineRule="auto" w:line="276"/>
      </w:pPr>
      <w:r>
        <w:rPr>
          <w:b/>
          <w:color w:val="000000"/>
          <w:sz w:val="24"/>
        </w:rPr>
        <w:t>Beberapa masalah yang ditemukan pada dataset:</w:t>
      </w:r>
    </w:p>
    <w:p>
      <w:pPr>
        <w:spacing w:lineRule="auto" w:line="276"/>
        <w:jc w:val="both"/>
      </w:pPr>
      <w:r>
        <w:rPr>
          <w:b w:val="0"/>
          <w:color w:val="000000"/>
          <w:sz w:val="24"/>
        </w:rPr>
        <w:t>1. TotalCharges dengan tipe data object (string): Kolom TotalCharges seharusnya numerik tetapi ter-load sebagai object karena terdapat whitespace (' ') pada beberapa baris. Investigasi menunjukkan 11 records dengan TotalCharges berupa string kosong, umumnya pelanggan dengan tenure = 0 (baru bergabung).</w:t>
      </w:r>
    </w:p>
    <w:p>
      <w:pPr>
        <w:jc w:val="left"/>
        <w:spacing w:before="60" w:after="30" w:line="276" w:lineRule="auto"/>
      </w:pPr>
      <w:r>
        <w:rPr>
          <w:b/>
          <w:color w:val="000000"/>
          <w:sz w:val="22"/>
        </w:rPr>
        <w:t>2. Tidak ada duplicate records: Verifikasi dengan method duplicated() menunjukkan tidak ada baris yang identik 100%, sehingga tidak diperlukan penghapusan duplikat.</w:t>
      </w:r>
    </w:p>
    <w:p>
      <w:pPr>
        <w:spacing w:lineRule="auto" w:line="276"/>
        <w:jc w:val="both"/>
      </w:pPr>
      <w:r>
        <w:rPr>
          <w:b w:val="0"/>
          <w:color w:val="000000"/>
          <w:sz w:val="24"/>
        </w:rPr>
        <w:t>3. Tidak ada missing values eksplisit: Fungsi isnull().sum() menunjukkan tidak ada nilai NaN/None, tetapi masalah whitespace pada TotalCharges bersifat implicit missing value.</w:t>
      </w:r>
    </w:p>
    <w:p>
      <w:pPr>
        <w:jc w:val="left"/>
        <w:spacing w:before="60" w:after="30" w:line="276" w:lineRule="auto"/>
      </w:pPr>
      <w:r>
        <w:rPr>
          <w:b/>
          <w:color w:val="000000"/>
          <w:sz w:val="22"/>
        </w:rPr>
        <w:t>3.2.2 Solusi dan Implementasi</w:t>
      </w:r>
    </w:p>
    <w:p>
      <w:pPr>
        <w:spacing w:lineRule="auto" w:line="276"/>
        <w:jc w:val="both"/>
      </w:pPr>
      <w:r>
        <w:rPr>
          <w:b w:val="0"/>
          <w:color w:val="000000"/>
          <w:sz w:val="24"/>
        </w:rPr>
        <w:t>Strategi cleaning yang diterapkan:</w:t>
      </w:r>
    </w:p>
    <w:p>
      <w:pPr>
        <w:spacing w:lineRule="auto" w:line="276"/>
        <w:jc w:val="both"/>
      </w:pPr>
      <w:r>
        <w:rPr>
          <w:b w:val="0"/>
          <w:color w:val="000000"/>
          <w:sz w:val="24"/>
        </w:rPr>
        <w:t>1. Konversi TotalCharges ke numerik: Menggunakan pd.to_numeric() dengan parameter errors='coerce' untuk mengkonversi string menjadi float. Whitespace otomatis menjadi NaN.</w:t>
      </w:r>
    </w:p>
    <w:p>
      <w:pPr>
        <w:jc w:val="left"/>
        <w:spacing w:before="60" w:after="30" w:line="276" w:lineRule="auto"/>
      </w:pPr>
      <w:r>
        <w:rPr>
          <w:b/>
          <w:color w:val="000000"/>
          <w:sz w:val="22"/>
        </w:rPr>
        <w:t>2. Imputasi missing TotalCharges: Untuk 11 records dengan TotalCharges NaN (tenure=0), dilakukan imputasi menggunakan nilai MonthlyCharges karena logika bisnis menyatakan pelanggan baru belum membayar total charges, sehingga total = monthly charges untuk bulan pertama.</w:t>
      </w:r>
    </w:p>
    <w:p>
      <w:pPr>
        <w:spacing w:lineRule="auto" w:line="276"/>
      </w:pPr>
      <w:r>
        <w:rPr>
          <w:b/>
          <w:color w:val="000000"/>
          <w:sz w:val="24"/>
        </w:rPr>
        <w:t>Kode implementasi:</w:t>
      </w:r>
    </w:p>
    <w:p>
      <w:pPr>
        <w:jc w:val="both"/>
        <w:spacing w:before="0" w:after="60" w:line="276" w:lineRule="auto"/>
      </w:pPr>
      <w:r>
        <w:rPr>
          <w:b w:val="0"/>
          <w:color w:val="000000"/>
          <w:sz w:val="24"/>
        </w:rPr>
        <w:t>df['TotalCharges'] = pd.to_numeric(df['TotalCharges'], errors='coerce')</w:t>
      </w:r>
    </w:p>
    <w:p>
      <w:pPr>
        <w:jc w:val="both"/>
        <w:spacing w:before="0" w:after="60" w:line="276" w:lineRule="auto"/>
      </w:pPr>
      <w:r>
        <w:rPr>
          <w:b w:val="0"/>
          <w:color w:val="000000"/>
          <w:sz w:val="24"/>
        </w:rPr>
        <w:t>df['TotalCharges'].fillna(df['MonthlyCharges'], inplace=True)</w:t>
      </w:r>
    </w:p>
    <w:p>
      <w:pPr>
        <w:spacing w:lineRule="auto" w:line="276"/>
        <w:jc w:val="both"/>
      </w:pPr>
      <w:r>
        <w:rPr>
          <w:b w:val="0"/>
          <w:color w:val="000000"/>
          <w:sz w:val="24"/>
        </w:rPr>
        <w:t>3. Validasi hasil cleaning: Setelah cleaning, dilakukan verifikasi bahwa semua kolom memiliki tipe data yang sesuai (3 numeric, 17 object, 1 integer untuk SeniorCitizen) dan tidak ada missing values (df.isnull().sum() = 0 untuk semua kolom).</w:t>
      </w:r>
    </w:p>
    <w:p>
      <w:pPr>
        <w:jc w:val="both"/>
        <w:spacing w:before="0" w:after="60" w:line="276" w:lineRule="auto"/>
      </w:pPr>
      <w:r>
        <w:rPr>
          <w:b w:val="0"/>
          <w:color w:val="000000"/>
          <w:sz w:val="24"/>
        </w:rPr>
        <w:t>Data yang sudah bersih disimpan dalam file 'WA_Fn-UseC_-Telco-Customer-Churn_CLEAN.csv' untuk digunakan pada tahap selanjutnya.</w:t>
      </w:r>
    </w:p>
    <w:p>
      <w:pPr>
        <w:jc w:val="left"/>
        <w:spacing w:before="120" w:after="60" w:line="276" w:lineRule="auto"/>
      </w:pPr>
      <w:r>
        <w:rPr>
          <w:b/>
          <w:color w:val="000000"/>
          <w:sz w:val="24"/>
        </w:rPr>
        <w:t>3.3 Exploratory Data Analysis (EDA)</w:t>
      </w:r>
    </w:p>
    <w:p>
      <w:pPr>
        <w:jc w:val="both"/>
        <w:spacing w:before="0" w:after="60" w:line="276" w:lineRule="auto"/>
      </w:pPr>
      <w:r>
        <w:rPr>
          <w:b w:val="0"/>
          <w:color w:val="000000"/>
          <w:sz w:val="24"/>
        </w:rPr>
        <w:t>Exploratory Data Analysis adalah tahap eksplorasi data secara mendalam untuk memahami karakteristik, pola, dan distribusi data melalui statistika deskriptif dan visualisasi. EDA membantu mengidentifikasi insights yang relevan dengan business understanding dan mendeteksi anomali atau bias dalam data.</w:t>
      </w:r>
    </w:p>
    <w:p>
      <w:pPr>
        <w:jc w:val="left"/>
        <w:spacing w:before="60" w:after="30" w:line="276" w:lineRule="auto"/>
      </w:pPr>
      <w:r>
        <w:rPr>
          <w:b/>
          <w:color w:val="000000"/>
          <w:sz w:val="22"/>
        </w:rPr>
        <w:t>3.3.1 Statistika Deskriptif</w:t>
      </w:r>
    </w:p>
    <w:p>
      <w:pPr>
        <w:jc w:val="both"/>
        <w:spacing w:before="0" w:after="60" w:line="276" w:lineRule="auto"/>
      </w:pPr>
      <w:r>
        <w:rPr>
          <w:b w:val="0"/>
          <w:color w:val="000000"/>
          <w:sz w:val="24"/>
        </w:rPr>
        <w:t>Analisis statistika deskriptif dilakukan pada tiga fitur numerik utama menggunakan method describe() dari Pandas. Hasil analisis menunjukkan:</w:t>
      </w:r>
    </w:p>
    <w:p>
      <w:pPr>
        <w:jc w:val="left"/>
        <w:spacing w:before="120" w:after="60" w:line="276" w:lineRule="auto"/>
      </w:pPr>
      <w:r>
        <w:rPr>
          <w:b/>
          <w:color w:val="000000"/>
          <w:sz w:val="24"/>
        </w:rPr>
        <w:t>1. Tenure (masa berlangganan dalam bulan):</w:t>
      </w:r>
    </w:p>
    <w:p>
      <w:pPr>
        <w:spacing w:before="0" w:after="30" w:line="276" w:lineRule="auto"/>
      </w:pPr>
      <w:r>
        <w:rPr>
          <w:b w:val="0"/>
          <w:color w:val="000000"/>
          <w:sz w:val="24"/>
        </w:rPr>
        <w:t xml:space="preserve">   • Mean: 32.37 bulan, Median: 29 bulan</w:t>
      </w:r>
    </w:p>
    <w:p>
      <w:pPr>
        <w:spacing w:before="0" w:after="30" w:line="276" w:lineRule="auto"/>
      </w:pPr>
      <w:r>
        <w:rPr>
          <w:b w:val="0"/>
          <w:color w:val="000000"/>
          <w:sz w:val="24"/>
        </w:rPr>
        <w:t xml:space="preserve">   • Std Dev: 24.56 (variasi tinggi)</w:t>
      </w:r>
    </w:p>
    <w:p>
      <w:pPr>
        <w:spacing w:before="0" w:after="30" w:line="276" w:lineRule="auto"/>
      </w:pPr>
      <w:r>
        <w:rPr>
          <w:b w:val="0"/>
          <w:color w:val="000000"/>
          <w:sz w:val="24"/>
        </w:rPr>
        <w:t xml:space="preserve">   • Range: 0-72 bulan (0 = pelanggan baru, 72 = pelanggan loyal 6 tahun)</w:t>
      </w:r>
    </w:p>
    <w:p>
      <w:pPr>
        <w:jc w:val="left"/>
        <w:spacing w:before="120" w:after="60" w:line="276" w:lineRule="auto"/>
      </w:pPr>
      <w:r>
        <w:rPr>
          <w:b/>
          <w:color w:val="000000"/>
          <w:sz w:val="24"/>
        </w:rPr>
        <w:t>2. MonthlyCharges (tagihan bulanan dalam dollar):</w:t>
      </w:r>
    </w:p>
    <w:p>
      <w:pPr>
        <w:spacing w:before="0" w:after="30" w:line="276" w:lineRule="auto"/>
      </w:pPr>
      <w:r>
        <w:rPr>
          <w:b w:val="0"/>
          <w:color w:val="000000"/>
          <w:sz w:val="24"/>
        </w:rPr>
        <w:t xml:space="preserve">   • Mean: $64.76, Median: $70.35</w:t>
      </w:r>
    </w:p>
    <w:p>
      <w:pPr>
        <w:spacing w:before="0" w:after="30" w:line="276" w:lineRule="auto"/>
      </w:pPr>
      <w:r>
        <w:rPr>
          <w:b w:val="0"/>
          <w:color w:val="000000"/>
          <w:sz w:val="24"/>
        </w:rPr>
        <w:t xml:space="preserve">   • Std Dev: $30.09 (variasi signifikan)</w:t>
      </w:r>
    </w:p>
    <w:p>
      <w:pPr>
        <w:spacing w:before="0" w:after="30" w:line="276" w:lineRule="auto"/>
      </w:pPr>
      <w:r>
        <w:rPr>
          <w:b w:val="0"/>
          <w:color w:val="000000"/>
          <w:sz w:val="24"/>
        </w:rPr>
        <w:t xml:space="preserve">   • Range: $18.25-$118.75</w:t>
      </w:r>
    </w:p>
    <w:p>
      <w:pPr>
        <w:jc w:val="left"/>
        <w:spacing w:before="120" w:after="60" w:line="276" w:lineRule="auto"/>
      </w:pPr>
      <w:r>
        <w:rPr>
          <w:b/>
          <w:color w:val="000000"/>
          <w:sz w:val="24"/>
        </w:rPr>
        <w:t>3. TotalCharges (total tagihan kumulatif):</w:t>
      </w:r>
    </w:p>
    <w:p>
      <w:pPr>
        <w:spacing w:before="0" w:after="30" w:line="276" w:lineRule="auto"/>
      </w:pPr>
      <w:r>
        <w:rPr>
          <w:b w:val="0"/>
          <w:color w:val="000000"/>
          <w:sz w:val="24"/>
        </w:rPr>
        <w:t xml:space="preserve">   • Mean: $2,283.30, Median: $1,397.47</w:t>
      </w:r>
    </w:p>
    <w:p>
      <w:pPr>
        <w:spacing w:before="0" w:after="30" w:line="276" w:lineRule="auto"/>
      </w:pPr>
      <w:r>
        <w:rPr>
          <w:b w:val="0"/>
          <w:color w:val="000000"/>
          <w:sz w:val="24"/>
        </w:rPr>
        <w:t xml:space="preserve">   • Std Dev: $2,266.77 (sangat bervariasi)</w:t>
      </w:r>
    </w:p>
    <w:p>
      <w:pPr>
        <w:spacing w:before="0" w:after="30" w:line="276" w:lineRule="auto"/>
      </w:pPr>
      <w:r>
        <w:rPr>
          <w:b w:val="0"/>
          <w:color w:val="000000"/>
          <w:sz w:val="24"/>
        </w:rPr>
        <w:t xml:space="preserve">   • Range: $18.80-$8,684.80</w:t>
      </w:r>
    </w:p>
    <w:p>
      <w:pPr>
        <w:jc w:val="left"/>
        <w:spacing w:before="60" w:after="30" w:line="276" w:lineRule="auto"/>
      </w:pPr>
      <w:r>
        <w:rPr>
          <w:b/>
          <w:color w:val="000000"/>
          <w:sz w:val="22"/>
        </w:rPr>
        <w:t>3.3.2 Analisis Distribusi Churn</w:t>
      </w:r>
    </w:p>
    <w:p>
      <w:pPr>
        <w:spacing w:lineRule="auto" w:line="276"/>
        <w:jc w:val="both"/>
      </w:pPr>
      <w:r>
        <w:rPr>
          <w:b w:val="0"/>
          <w:color w:val="000000"/>
          <w:sz w:val="24"/>
        </w:rPr>
        <w:t>Distribusi target variable Churn pada dataset:</w:t>
      </w:r>
    </w:p>
    <w:p>
      <w:pPr>
        <w:spacing w:before="0" w:after="30" w:line="276" w:lineRule="auto"/>
      </w:pPr>
      <w:r>
        <w:rPr>
          <w:b w:val="0"/>
          <w:color w:val="000000"/>
          <w:sz w:val="24"/>
        </w:rPr>
        <w:t>• No Churn: 5,174 pelanggan (73.46%)</w:t>
      </w:r>
    </w:p>
    <w:p>
      <w:pPr>
        <w:spacing w:before="0" w:after="30" w:line="276" w:lineRule="auto"/>
      </w:pPr>
      <w:r>
        <w:rPr>
          <w:b w:val="0"/>
          <w:color w:val="000000"/>
          <w:sz w:val="24"/>
        </w:rPr>
        <w:t>• Churn: 1,869 pelanggan (26.54%)</w:t>
      </w:r>
    </w:p>
    <w:p>
      <w:pPr>
        <w:jc w:val="both"/>
        <w:spacing w:before="0" w:after="60" w:line="276" w:lineRule="auto"/>
      </w:pPr>
      <w:r>
        <w:rPr>
          <w:b w:val="0"/>
          <w:color w:val="000000"/>
          <w:sz w:val="24"/>
        </w:rPr>
        <w:t>Dataset bersifat imbalanced dengan ratio 73:27, di mana kelas mayoritas (No Churn) mendominasi. Imbalance ini harus dipertimbangkan saat training model dengan menggunakan stratified sampling dan class weighting untuk menghindari bias terhadap kelas mayoritas.</w:t>
      </w:r>
    </w:p>
    <w:p>
      <w:pPr>
        <w:jc w:val="left"/>
        <w:spacing w:before="60" w:after="30" w:line="276" w:lineRule="auto"/>
      </w:pPr>
      <w:r>
        <w:rPr>
          <w:b/>
          <w:color w:val="000000"/>
          <w:sz w:val="22"/>
        </w:rPr>
        <w:t>3.3.3 Analisis Korelasi</w:t>
      </w:r>
    </w:p>
    <w:p>
      <w:pPr>
        <w:jc w:val="both"/>
        <w:spacing w:before="0" w:after="60" w:line="276" w:lineRule="auto"/>
      </w:pPr>
      <w:r>
        <w:rPr>
          <w:b w:val="0"/>
          <w:color w:val="000000"/>
          <w:sz w:val="24"/>
        </w:rPr>
        <w:t>Analisis correlation matrix pada fitur numerik menggunakan Pearson correlation coefficient menunjukkan hubungan linear antar variabel:</w:t>
      </w:r>
    </w:p>
    <w:p>
      <w:pPr>
        <w:spacing w:before="0" w:after="30" w:line="276" w:lineRule="auto"/>
      </w:pPr>
      <w:r>
        <w:rPr>
          <w:b w:val="0"/>
          <w:color w:val="000000"/>
          <w:sz w:val="24"/>
        </w:rPr>
        <w:t>• TotalCharges vs tenure: r = 0.826 (korelasi sangat kuat positif)</w:t>
      </w:r>
    </w:p>
    <w:p>
      <w:pPr>
        <w:spacing w:before="0" w:after="30" w:line="276" w:lineRule="auto"/>
      </w:pPr>
      <w:r>
        <w:rPr>
          <w:b w:val="0"/>
          <w:color w:val="000000"/>
          <w:sz w:val="24"/>
        </w:rPr>
        <w:t>• TotalCharges vs MonthlyCharges: r = 0.651 (korelasi kuat positif)</w:t>
      </w:r>
    </w:p>
    <w:p>
      <w:pPr>
        <w:spacing w:before="0" w:after="30" w:line="276" w:lineRule="auto"/>
      </w:pPr>
      <w:r>
        <w:rPr>
          <w:b w:val="0"/>
          <w:color w:val="000000"/>
          <w:sz w:val="24"/>
        </w:rPr>
        <w:t>• MonthlyCharges vs tenure: r = 0.248 (korelasi lemah positif)</w:t>
      </w:r>
    </w:p>
    <w:p>
      <w:pPr>
        <w:jc w:val="both"/>
        <w:spacing w:before="0" w:after="60" w:line="276" w:lineRule="auto"/>
      </w:pPr>
      <w:r>
        <w:rPr>
          <w:b w:val="0"/>
          <w:color w:val="000000"/>
          <w:sz w:val="24"/>
        </w:rPr>
        <w:t>Korelasi tinggi antara TotalCharges dan tenure logis secara bisnis karena total charges adalah akumulasi dari monthly charges selama periode tenure.</w:t>
      </w:r>
    </w:p>
    <w:p>
      <w:pPr>
        <w:jc w:val="left"/>
        <w:spacing w:before="120" w:after="60" w:line="276" w:lineRule="auto"/>
      </w:pPr>
      <w:r>
        <w:rPr>
          <w:b/>
          <w:color w:val="000000"/>
          <w:sz w:val="24"/>
        </w:rPr>
        <w:t>3.4 Preprocessing dan Feature Engineering</w:t>
      </w:r>
    </w:p>
    <w:p>
      <w:pPr>
        <w:jc w:val="both"/>
        <w:spacing w:before="0" w:after="60" w:line="276" w:lineRule="auto"/>
      </w:pPr>
      <w:r>
        <w:rPr>
          <w:b w:val="0"/>
          <w:color w:val="000000"/>
          <w:sz w:val="24"/>
        </w:rPr>
        <w:t>Preprocessing adalah transformasi data mentah menjadi format yang sesuai untuk model machine learning. Tahap ini mencakup penghapusan fitur tidak relevan, encoding variabel kategorik, dan pembagian dataset.</w:t>
      </w:r>
    </w:p>
    <w:p>
      <w:pPr>
        <w:jc w:val="left"/>
        <w:spacing w:before="60" w:after="30" w:line="276" w:lineRule="auto"/>
      </w:pPr>
      <w:r>
        <w:rPr>
          <w:b/>
          <w:color w:val="000000"/>
          <w:sz w:val="22"/>
        </w:rPr>
        <w:t>3.4.1 Feature Selection</w:t>
      </w:r>
    </w:p>
    <w:p>
      <w:pPr>
        <w:spacing w:lineRule="auto" w:line="276"/>
        <w:jc w:val="both"/>
      </w:pPr>
      <w:r>
        <w:rPr>
          <w:b w:val="0"/>
          <w:color w:val="000000"/>
          <w:sz w:val="24"/>
        </w:rPr>
        <w:t>1. Drop customerID: Kolom customerID dihapus karena merupakan unique identifier yang tidak memiliki nilai prediktif. CustomerID hanya berfungsi sebagai identitas record dan tidak mengandung informasi yang berhubungan dengan perilaku churn.</w:t>
      </w:r>
    </w:p>
    <w:p>
      <w:pPr>
        <w:spacing w:lineRule="auto" w:line="276"/>
        <w:jc w:val="both"/>
      </w:pPr>
      <w:r>
        <w:rPr>
          <w:b w:val="0"/>
          <w:color w:val="000000"/>
          <w:sz w:val="24"/>
        </w:rPr>
        <w:t>2. Encoding target variable: Kolom Churn dikonversi dari categorical ('Yes'/'No') menjadi binary numeric (1/0) menggunakan mapping: 'No' → 0, 'Yes' → 1. Encoding ini diperlukan karena algoritma machine learning membutuhkan target dalam bentuk numerik.</w:t>
      </w:r>
    </w:p>
    <w:p>
      <w:pPr>
        <w:jc w:val="left"/>
        <w:spacing w:before="60" w:after="30" w:line="276" w:lineRule="auto"/>
      </w:pPr>
      <w:r>
        <w:rPr>
          <w:b/>
          <w:color w:val="000000"/>
          <w:sz w:val="22"/>
        </w:rPr>
        <w:t>3.4.2 Label Encoding untuk Fitur Kategorik</w:t>
      </w:r>
    </w:p>
    <w:p>
      <w:pPr>
        <w:jc w:val="both"/>
        <w:spacing w:before="0" w:after="60" w:line="276" w:lineRule="auto"/>
      </w:pPr>
      <w:r>
        <w:rPr>
          <w:b w:val="0"/>
          <w:color w:val="000000"/>
          <w:sz w:val="24"/>
        </w:rPr>
        <w:t>Total 16 fitur kategorik di-encode menggunakan LabelEncoder dari scikit-learn:</w:t>
      </w:r>
    </w:p>
    <w:p>
      <w:pPr>
        <w:spacing w:before="0" w:after="30" w:line="276" w:lineRule="auto"/>
      </w:pPr>
      <w:r>
        <w:rPr>
          <w:b w:val="0"/>
          <w:color w:val="000000"/>
          <w:sz w:val="24"/>
        </w:rPr>
        <w:t>• Demographic: gender, Partner, Dependents</w:t>
      </w:r>
    </w:p>
    <w:p>
      <w:pPr>
        <w:spacing w:before="0" w:after="30" w:line="276" w:lineRule="auto"/>
      </w:pPr>
      <w:r>
        <w:rPr>
          <w:b w:val="0"/>
          <w:color w:val="000000"/>
          <w:sz w:val="24"/>
        </w:rPr>
        <w:t>• Services: PhoneService, MultipleLines, InternetService, OnlineSecurity, OnlineBackup, DeviceProtection, TechSupport, StreamingTV, StreamingMovies</w:t>
      </w:r>
    </w:p>
    <w:p>
      <w:pPr>
        <w:spacing w:before="0" w:after="30" w:line="276" w:lineRule="auto"/>
      </w:pPr>
      <w:r>
        <w:rPr>
          <w:b w:val="0"/>
          <w:color w:val="000000"/>
          <w:sz w:val="24"/>
        </w:rPr>
        <w:t>• Account: Contract, PaperlessBilling, PaymentMethod</w:t>
      </w:r>
    </w:p>
    <w:p>
      <w:pPr>
        <w:jc w:val="both"/>
        <w:spacing w:before="0" w:after="60" w:line="276" w:lineRule="auto"/>
      </w:pPr>
      <w:r>
        <w:rPr>
          <w:b w:val="0"/>
          <w:color w:val="000000"/>
          <w:sz w:val="24"/>
        </w:rPr>
        <w:t>Setelah encoding, dataset memiliki 19 fitur numerik (16 encoded + 3 fitur numerik asli: SeniorCitizen, tenure, MonthlyCharges, TotalCharges yang sudah dikeluarkan untuk menjadi X). Semua fitur siap digunakan untuk training model Random Forest.</w:t>
      </w:r>
    </w:p>
    <w:p>
      <w:pPr>
        <w:jc w:val="left"/>
        <w:spacing w:before="60" w:after="30" w:line="276" w:lineRule="auto"/>
      </w:pPr>
      <w:r>
        <w:rPr>
          <w:b/>
          <w:color w:val="000000"/>
          <w:sz w:val="22"/>
        </w:rPr>
        <w:t>3.4.3 Train-Test Split</w:t>
      </w:r>
    </w:p>
    <w:p>
      <w:pPr>
        <w:jc w:val="both"/>
        <w:spacing w:before="0" w:after="60" w:line="276" w:lineRule="auto"/>
      </w:pPr>
      <w:r>
        <w:rPr>
          <w:b w:val="0"/>
          <w:color w:val="000000"/>
          <w:sz w:val="24"/>
        </w:rPr>
        <w:t>Dataset dibagi menjadi training set dan testing set menggunakan stratified split dengan proporsi 80:20:</w:t>
      </w:r>
    </w:p>
    <w:p>
      <w:pPr>
        <w:spacing w:before="0" w:after="30" w:line="276" w:lineRule="auto"/>
      </w:pPr>
      <w:r>
        <w:rPr>
          <w:b w:val="0"/>
          <w:color w:val="000000"/>
          <w:sz w:val="24"/>
        </w:rPr>
        <w:t>• Training set: 5,634 samples (80%)</w:t>
      </w:r>
    </w:p>
    <w:p>
      <w:pPr>
        <w:spacing w:before="0" w:after="30" w:line="276" w:lineRule="auto"/>
      </w:pPr>
      <w:r>
        <w:rPr>
          <w:b w:val="0"/>
          <w:color w:val="000000"/>
          <w:sz w:val="24"/>
        </w:rPr>
        <w:t>• Testing set: 1,409 samples (20%)</w:t>
      </w:r>
    </w:p>
    <w:p>
      <w:pPr>
        <w:spacing w:before="0" w:after="30" w:line="276" w:lineRule="auto"/>
      </w:pPr>
      <w:r>
        <w:rPr>
          <w:b w:val="0"/>
          <w:color w:val="000000"/>
          <w:sz w:val="24"/>
        </w:rPr>
        <w:t>• Random state: 42 (untuk reproducibility)</w:t>
      </w:r>
    </w:p>
    <w:p>
      <w:pPr>
        <w:spacing w:before="0" w:after="30" w:line="276" w:lineRule="auto"/>
      </w:pPr>
      <w:r>
        <w:rPr>
          <w:b w:val="0"/>
          <w:color w:val="000000"/>
          <w:sz w:val="24"/>
        </w:rPr>
        <w:t>• Stratify: berdasarkan target Churn untuk menjaga proporsi kelas</w:t>
      </w:r>
    </w:p>
    <w:p>
      <w:pPr>
        <w:jc w:val="both"/>
        <w:spacing w:before="0" w:after="60" w:line="276" w:lineRule="auto"/>
      </w:pPr>
      <w:r>
        <w:rPr>
          <w:b w:val="0"/>
          <w:color w:val="000000"/>
          <w:sz w:val="24"/>
        </w:rPr>
        <w:t>Stratified split memastikan distribusi churn rate di training set (26.54%) sama dengan testing set, sehingga model di-training dan di-evaluasi pada distribusi kelas yang konsisten.</w:t>
      </w:r>
    </w:p>
    <w:p>
      <w:pPr>
        <w:jc w:val="left"/>
        <w:spacing w:before="120" w:after="60" w:line="276" w:lineRule="auto"/>
      </w:pPr>
      <w:r>
        <w:rPr>
          <w:b/>
          <w:color w:val="000000"/>
          <w:sz w:val="24"/>
        </w:rPr>
        <w:t>3.5 Model Training dan Evaluation</w:t>
      </w:r>
    </w:p>
    <w:p>
      <w:pPr>
        <w:jc w:val="both"/>
        <w:spacing w:before="0" w:after="60" w:line="276" w:lineRule="auto"/>
      </w:pPr>
      <w:r>
        <w:rPr>
          <w:b w:val="0"/>
          <w:color w:val="000000"/>
          <w:sz w:val="24"/>
        </w:rPr>
        <w:t>Model yang digunakan adalah Random Forest Classifier dari library scikit-learn dengan konfigurasi optimal untuk menangani imbalanced dataset.</w:t>
      </w:r>
    </w:p>
    <w:p>
      <w:pPr>
        <w:jc w:val="left"/>
        <w:spacing w:before="60" w:after="30" w:line="276" w:lineRule="auto"/>
      </w:pPr>
      <w:r>
        <w:rPr>
          <w:b/>
          <w:color w:val="000000"/>
          <w:sz w:val="22"/>
        </w:rPr>
        <w:t>3.5.1 Konfigurasi Model</w:t>
      </w:r>
    </w:p>
    <w:p>
      <w:pPr>
        <w:spacing w:lineRule="auto" w:line="276"/>
      </w:pPr>
      <w:r>
        <w:rPr>
          <w:b/>
          <w:color w:val="000000"/>
          <w:sz w:val="24"/>
        </w:rPr>
        <w:t>Hyperparameters Random Forest:</w:t>
      </w:r>
    </w:p>
    <w:p>
      <w:pPr>
        <w:spacing w:before="0" w:after="30" w:line="276" w:lineRule="auto"/>
      </w:pPr>
      <w:r>
        <w:rPr>
          <w:b w:val="0"/>
          <w:color w:val="000000"/>
          <w:sz w:val="24"/>
        </w:rPr>
        <w:t>• n_estimators: 100 (jumlah decision trees dalam forest)</w:t>
      </w:r>
    </w:p>
    <w:p>
      <w:pPr>
        <w:spacing w:before="0" w:after="30" w:line="276" w:lineRule="auto"/>
      </w:pPr>
      <w:r>
        <w:rPr>
          <w:b w:val="0"/>
          <w:color w:val="000000"/>
          <w:sz w:val="24"/>
        </w:rPr>
        <w:t>• class_weight: 'balanced' (otomatis adjust weight untuk mengatasi imbalance)</w:t>
      </w:r>
    </w:p>
    <w:p>
      <w:pPr>
        <w:spacing w:before="0" w:after="30" w:line="276" w:lineRule="auto"/>
      </w:pPr>
      <w:r>
        <w:rPr>
          <w:b w:val="0"/>
          <w:color w:val="000000"/>
          <w:sz w:val="24"/>
        </w:rPr>
        <w:t>• random_state: 42 (seed untuk reproducibility)</w:t>
      </w:r>
    </w:p>
    <w:p>
      <w:pPr>
        <w:spacing w:before="0" w:after="30" w:line="276" w:lineRule="auto"/>
      </w:pPr>
      <w:r>
        <w:rPr>
          <w:b w:val="0"/>
          <w:color w:val="000000"/>
          <w:sz w:val="24"/>
        </w:rPr>
        <w:t>• n_jobs: -1 (gunakan semua CPU cores untuk parallel processing)</w:t>
      </w:r>
    </w:p>
    <w:p>
      <w:pPr>
        <w:jc w:val="both"/>
        <w:spacing w:before="0" w:after="60" w:line="276" w:lineRule="auto"/>
      </w:pPr>
      <w:r>
        <w:rPr>
          <w:b w:val="0"/>
          <w:color w:val="000000"/>
          <w:sz w:val="24"/>
        </w:rPr>
        <w:t>Parameter class_weight='balanced' sangat penting untuk dataset imbalanced. Parameter ini secara otomatis menghitung inverse frequency weighting: weight(class) = n_samples / (n_classes × n_samples_class). Kelas minority (Churn) mendapat weight lebih tinggi sehingga model tidak bias ke kelas mayoritas.</w:t>
      </w:r>
    </w:p>
    <w:p>
      <w:pPr>
        <w:jc w:val="left"/>
        <w:spacing w:before="60" w:after="30" w:line="276" w:lineRule="auto"/>
      </w:pPr>
      <w:r>
        <w:rPr>
          <w:b/>
          <w:color w:val="000000"/>
          <w:sz w:val="22"/>
        </w:rPr>
        <w:t>3.5.2 Proses Training</w:t>
      </w:r>
    </w:p>
    <w:p>
      <w:pPr>
        <w:jc w:val="both"/>
        <w:spacing w:before="0" w:after="60" w:line="276" w:lineRule="auto"/>
      </w:pPr>
      <w:r>
        <w:rPr>
          <w:b w:val="0"/>
          <w:color w:val="000000"/>
          <w:sz w:val="24"/>
        </w:rPr>
        <w:t>Model di-training menggunakan method fit() dengan training data (X_train, y_train). Random Forest membangun 100 decision trees secara parallel, masing-masing tree di-training pada bootstrap sample yang berbeda dan subset fitur yang berbeda. Proses training menghasilkan ensemble model yang robust dan mengurangi overfitting.</w:t>
      </w:r>
    </w:p>
    <w:p>
      <w:pPr>
        <w:jc w:val="left"/>
        <w:spacing w:before="60" w:after="30" w:line="276" w:lineRule="auto"/>
      </w:pPr>
      <w:r>
        <w:rPr>
          <w:b/>
          <w:color w:val="000000"/>
          <w:sz w:val="22"/>
        </w:rPr>
        <w:t>3.5.3 Prediksi dan Evaluasi</w:t>
      </w:r>
    </w:p>
    <w:p>
      <w:pPr>
        <w:jc w:val="center"/>
        <w:spacing w:before="240" w:after="120" w:line="276" w:lineRule="auto"/>
      </w:pPr>
      <w:r>
        <w:rPr>
          <w:b/>
          <w:color w:val="000000"/>
          <w:sz w:val="28"/>
        </w:rPr>
        <w:t>Setelah training, model melakukan prediksi pada test set menggunakan method predict() untuk menghasilkan class labels (0/1) dan predict_proba() untuk probability scores. Evaluasi model menggunakan metrics yang dijelaskan pada Bab II: Accuracy, Precision, Recall, F1-Score, dan AUC-ROC.</w:t>
        <w:br w:type="page"/>
      </w:r>
    </w:p>
    <w:p>
      <w:r>
        <w:rPr>
          <w:b w:val="0"/>
          <w:color w:val="000000"/>
          <w:sz w:val="24"/>
        </w:rPr>
      </w:r>
    </w:p>
    <w:p>
      <w:pPr>
        <w:jc w:val="center"/>
        <w:spacing w:before="240" w:after="120" w:line="276" w:lineRule="auto"/>
      </w:pPr>
      <w:r>
        <w:rPr>
          <w:b/>
          <w:color w:val="000000"/>
          <w:sz w:val="28"/>
        </w:rPr>
        <w:t>BAB IV</w:t>
        <w:br w:type="page"/>
      </w:r>
    </w:p>
    <w:p>
      <w:pPr>
        <w:spacing w:lineRule="auto" w:line="276"/>
      </w:pPr>
      <w:r>
        <w:rPr>
          <w:b/>
          <w:color w:val="000000"/>
          <w:sz w:val="28"/>
        </w:rPr>
        <w:t>HASIL DAN PEMBAHASAN</w:t>
      </w:r>
    </w:p>
    <w:p>
      <w:r>
        <w:rPr>
          <w:b w:val="0"/>
          <w:color w:val="000000"/>
          <w:sz w:val="24"/>
        </w:rPr>
      </w:r>
    </w:p>
    <w:p>
      <w:pPr>
        <w:jc w:val="center"/>
        <w:spacing w:before="240" w:after="120" w:line="276" w:lineRule="auto"/>
      </w:pPr>
      <w:r>
        <w:rPr>
          <w:b/>
          <w:color w:val="000000"/>
          <w:sz w:val="28"/>
        </w:rPr>
        <w:t>Bab ini menyajikan hasil implementasi model prediksi customer churn pada dataset IBM Telco Customer Churn yang telah melalui tahapan preprocessing dan training. Pembahasan mencakup hasil exploratory data analysis, performa model machine learning, dan interpretasi bisnis dari feature importance.</w:t>
      </w:r>
    </w:p>
    <w:p>
      <w:pPr>
        <w:jc w:val="left"/>
        <w:spacing w:before="120" w:after="60" w:line="276" w:lineRule="auto"/>
      </w:pPr>
      <w:r>
        <w:rPr>
          <w:b/>
          <w:color w:val="000000"/>
          <w:sz w:val="24"/>
        </w:rPr>
        <w:t>4.1 Hasil Exploratory Data Analysis</w:t>
      </w:r>
    </w:p>
    <w:p>
      <w:pPr>
        <w:jc w:val="left"/>
        <w:spacing w:before="60" w:after="30" w:line="276" w:lineRule="auto"/>
      </w:pPr>
      <w:r>
        <w:rPr>
          <w:b/>
          <w:color w:val="000000"/>
          <w:sz w:val="22"/>
        </w:rPr>
        <w:t>4.1.1 Karakteristik Dataset</w:t>
      </w:r>
    </w:p>
    <w:p>
      <w:pPr>
        <w:jc w:val="both"/>
        <w:spacing w:before="0" w:after="60" w:line="276" w:lineRule="auto"/>
      </w:pPr>
      <w:r>
        <w:rPr>
          <w:b w:val="0"/>
          <w:color w:val="000000"/>
          <w:sz w:val="24"/>
        </w:rPr>
        <w:t>Dataset IBM Telco Customer Churn yang digunakan memiliki karakteristik sebagai berikut:</w:t>
      </w:r>
    </w:p>
    <w:p>
      <w:pPr>
        <w:spacing w:before="0" w:after="30" w:line="276" w:lineRule="auto"/>
      </w:pPr>
      <w:r>
        <w:rPr>
          <w:b w:val="0"/>
          <w:color w:val="000000"/>
          <w:sz w:val="24"/>
        </w:rPr>
        <w:t>• Total customer records: 7,043 (setelah cleaning)</w:t>
      </w:r>
    </w:p>
    <w:p>
      <w:pPr>
        <w:spacing w:before="0" w:after="30" w:line="276" w:lineRule="auto"/>
      </w:pPr>
      <w:r>
        <w:rPr>
          <w:b w:val="0"/>
          <w:color w:val="000000"/>
          <w:sz w:val="24"/>
        </w:rPr>
        <w:t>• Total features: 19 fitur prediktif (setelah drop customerID dan encoding)</w:t>
      </w:r>
    </w:p>
    <w:p>
      <w:pPr>
        <w:spacing w:before="0" w:after="30" w:line="276" w:lineRule="auto"/>
      </w:pPr>
      <w:r>
        <w:rPr>
          <w:b w:val="0"/>
          <w:color w:val="000000"/>
          <w:sz w:val="24"/>
        </w:rPr>
        <w:t>• Target distribution: 5,174 No Churn (73.46%), 1,869 Churn (26.54%)</w:t>
      </w:r>
    </w:p>
    <w:p>
      <w:pPr>
        <w:spacing w:before="0" w:after="30" w:line="276" w:lineRule="auto"/>
      </w:pPr>
      <w:r>
        <w:rPr>
          <w:b w:val="0"/>
          <w:color w:val="000000"/>
          <w:sz w:val="24"/>
        </w:rPr>
        <w:t>• Missing values: 0 (setelah cleaning dan imputasi)</w:t>
      </w:r>
    </w:p>
    <w:p>
      <w:pPr>
        <w:spacing w:before="0" w:after="30" w:line="276" w:lineRule="auto"/>
      </w:pPr>
      <w:r>
        <w:rPr>
          <w:b w:val="0"/>
          <w:color w:val="000000"/>
          <w:sz w:val="24"/>
        </w:rPr>
        <w:t>• Data types: 19 numeric features (3 continuous, 16 encoded categorical)</w:t>
      </w:r>
    </w:p>
    <w:p>
      <w:pPr>
        <w:jc w:val="left"/>
        <w:spacing w:before="60" w:after="30" w:line="276" w:lineRule="auto"/>
      </w:pPr>
      <w:r>
        <w:rPr>
          <w:b/>
          <w:color w:val="000000"/>
          <w:sz w:val="22"/>
        </w:rPr>
        <w:t>4.1.2 Statistik Deskriptif Fitur Numerik</w:t>
      </w:r>
    </w:p>
    <w:p>
      <w:pPr>
        <w:jc w:val="both"/>
        <w:spacing w:before="0" w:after="60" w:line="276" w:lineRule="auto"/>
      </w:pPr>
      <w:r>
        <w:rPr>
          <w:b w:val="0"/>
          <w:color w:val="000000"/>
          <w:sz w:val="24"/>
        </w:rPr>
        <w:t>Analisis statistik deskriptif pada tiga fitur numerik utama menghasilkan insights:</w:t>
      </w:r>
    </w:p>
    <w:p>
      <w:pPr>
        <w:jc w:val="left"/>
        <w:spacing w:before="120" w:after="60" w:line="276" w:lineRule="auto"/>
      </w:pPr>
      <w:r>
        <w:rPr>
          <w:b/>
          <w:color w:val="000000"/>
          <w:sz w:val="24"/>
        </w:rPr>
        <w:t>1. Tenure (masa berlangganan):</w:t>
      </w:r>
    </w:p>
    <w:p>
      <w:pPr>
        <w:jc w:val="both"/>
        <w:spacing w:before="0" w:after="60" w:line="276" w:lineRule="auto"/>
      </w:pPr>
      <w:r>
        <w:rPr>
          <w:b w:val="0"/>
          <w:color w:val="000000"/>
          <w:sz w:val="24"/>
        </w:rPr>
        <w:t>Mean tenure pelanggan adalah 32.37 bulan dengan standard deviation 24.56 bulan. Distribusi tenure menunjukkan variasi yang tinggi, dengan pelanggan baru (tenure 0-12 bulan) dan pelanggan loyal (tenure &gt; 60 bulan) sama-sama signifikan. Median tenure (29 bulan) lebih rendah dari mean, mengindikasikan distribusi right-skewed dengan beberapa pelanggan sangat loyal.</w:t>
      </w:r>
    </w:p>
    <w:p>
      <w:pPr>
        <w:jc w:val="left"/>
        <w:spacing w:before="120" w:after="60" w:line="276" w:lineRule="auto"/>
      </w:pPr>
      <w:r>
        <w:rPr>
          <w:b/>
          <w:color w:val="000000"/>
          <w:sz w:val="24"/>
        </w:rPr>
        <w:t>2. MonthlyCharges (tagihan bulanan):</w:t>
      </w:r>
    </w:p>
    <w:p>
      <w:pPr>
        <w:jc w:val="both"/>
        <w:spacing w:before="0" w:after="60" w:line="276" w:lineRule="auto"/>
      </w:pPr>
      <w:r>
        <w:rPr>
          <w:b w:val="0"/>
          <w:color w:val="000000"/>
          <w:sz w:val="24"/>
        </w:rPr>
        <w:t>Mean MonthlyCharges adalah $64.76 dengan standard deviation $30.09. Range yang lebar ($18.25 - $118.75) menunjukkan diversifikasi paket layanan dari basic (murah) hingga premium (mahal). Median $70.35 lebih tinggi dari mean, mengindikasikan sebagian besar pelanggan memilih paket mid-to-high tier.</w:t>
      </w:r>
    </w:p>
    <w:p>
      <w:pPr>
        <w:jc w:val="left"/>
        <w:spacing w:before="120" w:after="60" w:line="276" w:lineRule="auto"/>
      </w:pPr>
      <w:r>
        <w:rPr>
          <w:b/>
          <w:color w:val="000000"/>
          <w:sz w:val="24"/>
        </w:rPr>
        <w:t>3. TotalCharges (total tagihan kumulatif):</w:t>
      </w:r>
    </w:p>
    <w:p>
      <w:pPr>
        <w:jc w:val="both"/>
        <w:spacing w:before="0" w:after="60" w:line="276" w:lineRule="auto"/>
      </w:pPr>
      <w:r>
        <w:rPr>
          <w:b w:val="0"/>
          <w:color w:val="000000"/>
          <w:sz w:val="24"/>
        </w:rPr>
        <w:t>Mean TotalCharges $2,283.30 dengan standard deviation sangat tinggi ($2,266.77) mencerminkan kombinasi tenure dan MonthlyCharges. TotalCharges berkorelasi kuat dengan tenure (r=0.826), konsisten dengan logika bisnis bahwa pelanggan lama memiliki akumulasi tagihan lebih besar.</w:t>
      </w:r>
    </w:p>
    <w:p>
      <w:pPr>
        <w:jc w:val="left"/>
        <w:spacing w:before="60" w:after="30" w:line="276" w:lineRule="auto"/>
      </w:pPr>
      <w:r>
        <w:rPr>
          <w:b/>
          <w:color w:val="000000"/>
          <w:sz w:val="22"/>
        </w:rPr>
        <w:t>4.1.3 Analisis Churn berdasarkan Fitur Kategorik</w:t>
      </w:r>
    </w:p>
    <w:p>
      <w:pPr>
        <w:jc w:val="both"/>
        <w:spacing w:before="0" w:after="60" w:line="276" w:lineRule="auto"/>
      </w:pPr>
      <w:r>
        <w:rPr>
          <w:b w:val="0"/>
          <w:color w:val="000000"/>
          <w:sz w:val="24"/>
        </w:rPr>
        <w:t>Analisis crosstab mengungkap pola churn yang berbeda antar kategori:</w:t>
      </w:r>
    </w:p>
    <w:p>
      <w:pPr>
        <w:spacing w:lineRule="auto" w:line="276"/>
      </w:pPr>
      <w:r>
        <w:rPr>
          <w:b/>
          <w:color w:val="000000"/>
          <w:sz w:val="24"/>
        </w:rPr>
        <w:t>Contract type:</w:t>
      </w:r>
    </w:p>
    <w:p>
      <w:pPr>
        <w:spacing w:before="0" w:after="30" w:line="276" w:lineRule="auto"/>
      </w:pPr>
      <w:r>
        <w:rPr>
          <w:b w:val="0"/>
          <w:color w:val="000000"/>
          <w:sz w:val="24"/>
        </w:rPr>
        <w:t>• Month-to-month: Churn rate 42.71% (paling tinggi)</w:t>
      </w:r>
    </w:p>
    <w:p>
      <w:pPr>
        <w:spacing w:before="0" w:after="30" w:line="276" w:lineRule="auto"/>
      </w:pPr>
      <w:r>
        <w:rPr>
          <w:b w:val="0"/>
          <w:color w:val="000000"/>
          <w:sz w:val="24"/>
        </w:rPr>
        <w:t>• One year: Churn rate 11.27%</w:t>
      </w:r>
    </w:p>
    <w:p>
      <w:pPr>
        <w:spacing w:before="0" w:after="30" w:line="276" w:lineRule="auto"/>
      </w:pPr>
      <w:r>
        <w:rPr>
          <w:b w:val="0"/>
          <w:color w:val="000000"/>
          <w:sz w:val="24"/>
        </w:rPr>
        <w:t>• Two year: Churn rate 2.83% (paling rendah)</w:t>
      </w:r>
    </w:p>
    <w:p>
      <w:pPr>
        <w:jc w:val="both"/>
        <w:spacing w:before="0" w:after="60" w:line="276" w:lineRule="auto"/>
      </w:pPr>
      <w:r>
        <w:rPr>
          <w:b w:val="0"/>
          <w:color w:val="000000"/>
          <w:sz w:val="24"/>
        </w:rPr>
        <w:t>Pelanggan dengan kontrak jangka pendek (month-to-month) memiliki probabilitas churn 15x lebih tinggi dibanding kontrak 2 tahun. Ini mengindikasikan komitmen jangka panjang efektif mengurangi churn.</w:t>
      </w:r>
    </w:p>
    <w:p>
      <w:pPr>
        <w:spacing w:lineRule="auto" w:line="276"/>
      </w:pPr>
      <w:r>
        <w:rPr>
          <w:b/>
          <w:color w:val="000000"/>
          <w:sz w:val="24"/>
        </w:rPr>
        <w:t>InternetService:</w:t>
      </w:r>
    </w:p>
    <w:p>
      <w:pPr>
        <w:spacing w:before="0" w:after="30" w:line="276" w:lineRule="auto"/>
      </w:pPr>
      <w:r>
        <w:rPr>
          <w:b w:val="0"/>
          <w:color w:val="000000"/>
          <w:sz w:val="24"/>
        </w:rPr>
        <w:t>• Fiber optic: Churn rate 41.89%</w:t>
      </w:r>
    </w:p>
    <w:p>
      <w:pPr>
        <w:spacing w:before="0" w:after="30" w:line="276" w:lineRule="auto"/>
      </w:pPr>
      <w:r>
        <w:rPr>
          <w:b w:val="0"/>
          <w:color w:val="000000"/>
          <w:sz w:val="24"/>
        </w:rPr>
        <w:t>• DSL: Churn rate 18.96%</w:t>
      </w:r>
    </w:p>
    <w:p>
      <w:pPr>
        <w:spacing w:before="0" w:after="30" w:line="276" w:lineRule="auto"/>
      </w:pPr>
      <w:r>
        <w:rPr>
          <w:b w:val="0"/>
          <w:color w:val="000000"/>
          <w:sz w:val="24"/>
        </w:rPr>
        <w:t>• No internet: Churn rate 7.43%</w:t>
      </w:r>
    </w:p>
    <w:p>
      <w:pPr>
        <w:jc w:val="both"/>
        <w:spacing w:before="0" w:after="60" w:line="276" w:lineRule="auto"/>
      </w:pPr>
      <w:r>
        <w:rPr>
          <w:b w:val="0"/>
          <w:color w:val="000000"/>
          <w:sz w:val="24"/>
        </w:rPr>
        <w:t>Paradoxically, pelanggan Fiber optic (premium service) memiliki churn rate tertinggi. Ini mungkin disebabkan ekspektasi tinggi terhadap kualitas layanan atau competitive pricing dari provider lain.</w:t>
      </w:r>
    </w:p>
    <w:p>
      <w:pPr>
        <w:jc w:val="left"/>
        <w:spacing w:before="120" w:after="60" w:line="276" w:lineRule="auto"/>
      </w:pPr>
      <w:r>
        <w:rPr>
          <w:b/>
          <w:color w:val="000000"/>
          <w:sz w:val="24"/>
        </w:rPr>
        <w:t>4.2 Hasil Performa Model Random Forest</w:t>
      </w:r>
    </w:p>
    <w:p>
      <w:pPr>
        <w:jc w:val="left"/>
        <w:spacing w:before="60" w:after="30" w:line="276" w:lineRule="auto"/>
      </w:pPr>
      <w:r>
        <w:rPr>
          <w:b/>
          <w:color w:val="000000"/>
          <w:sz w:val="22"/>
        </w:rPr>
        <w:t>4.2.1 Metrics Evaluasi Overall</w:t>
      </w:r>
    </w:p>
    <w:p>
      <w:pPr>
        <w:jc w:val="both"/>
        <w:spacing w:before="0" w:after="60" w:line="276" w:lineRule="auto"/>
      </w:pPr>
      <w:r>
        <w:rPr>
          <w:b w:val="0"/>
          <w:color w:val="000000"/>
          <w:sz w:val="24"/>
        </w:rPr>
        <w:t>Model Random Forest dengan 100 trees dan class weighting balanced menghasilkan performa sebagai berikut pada test set (1,409 samples):</w:t>
      </w:r>
    </w:p>
    <w:p>
      <w:pPr>
        <w:spacing w:lineRule="auto" w:line="276"/>
      </w:pPr>
      <w:r>
        <w:rPr>
          <w:b/>
          <w:color w:val="000000"/>
          <w:sz w:val="24"/>
        </w:rPr>
        <w:t>Overall Metrics:</w:t>
      </w:r>
    </w:p>
    <w:p>
      <w:pPr>
        <w:spacing w:before="0" w:after="30" w:line="276" w:lineRule="auto"/>
      </w:pPr>
      <w:r>
        <w:rPr>
          <w:b w:val="0"/>
          <w:color w:val="000000"/>
          <w:sz w:val="24"/>
        </w:rPr>
        <w:t>• Accuracy: 78.99% (0.7899)</w:t>
      </w:r>
    </w:p>
    <w:p>
      <w:pPr>
        <w:spacing w:before="0" w:after="30" w:line="276" w:lineRule="auto"/>
      </w:pPr>
      <w:r>
        <w:rPr>
          <w:b w:val="0"/>
          <w:color w:val="000000"/>
          <w:sz w:val="24"/>
        </w:rPr>
        <w:t>• AUC-ROC: 0.8212</w:t>
      </w:r>
    </w:p>
    <w:p>
      <w:pPr>
        <w:jc w:val="both"/>
        <w:spacing w:before="0" w:after="60" w:line="276" w:lineRule="auto"/>
      </w:pPr>
      <w:r>
        <w:rPr>
          <w:b w:val="0"/>
          <w:color w:val="000000"/>
          <w:sz w:val="24"/>
        </w:rPr>
        <w:t>Accuracy 78.99% menunjukkan bahwa dari 100 prediksi, 79 prediksi benar. AUC-ROC 0.8212 berada pada kategori 'good classifier' (0.8-0.9), mengindikasikan model memiliki kemampuan diskriminasi yang baik antara pelanggan yang churn dan tidak churn.</w:t>
      </w:r>
    </w:p>
    <w:p>
      <w:pPr>
        <w:jc w:val="left"/>
        <w:spacing w:before="60" w:after="30" w:line="276" w:lineRule="auto"/>
      </w:pPr>
      <w:r>
        <w:rPr>
          <w:b/>
          <w:color w:val="000000"/>
          <w:sz w:val="22"/>
        </w:rPr>
        <w:t>4.2.2 Confusion Matrix</w:t>
      </w:r>
    </w:p>
    <w:p>
      <w:pPr>
        <w:spacing w:lineRule="auto" w:line="276"/>
      </w:pPr>
      <w:r>
        <w:rPr>
          <w:b/>
          <w:color w:val="000000"/>
          <w:sz w:val="24"/>
        </w:rPr>
        <w:t>Confusion matrix pada test set:</w:t>
      </w:r>
    </w:p>
    <w:p>
      <w:pPr>
        <w:spacing w:lineRule="auto" w:line="276"/>
      </w:pPr>
      <w:r>
        <w:rPr>
          <w:b w:val="0"/>
          <w:color w:val="000000"/>
          <w:sz w:val="24"/>
        </w:rPr>
        <w:t xml:space="preserve">                    Predicted: No Churn  |  Predicted: Churn</w:t>
      </w:r>
    </w:p>
    <w:p>
      <w:pPr>
        <w:jc w:val="both"/>
        <w:spacing w:before="0" w:after="60" w:line="276" w:lineRule="auto"/>
      </w:pPr>
      <w:r>
        <w:rPr>
          <w:b w:val="0"/>
          <w:color w:val="000000"/>
          <w:sz w:val="24"/>
        </w:rPr>
        <w:t>Actual: No Churn         993 (TN)        |       42 (FP)</w:t>
      </w:r>
    </w:p>
    <w:p>
      <w:pPr>
        <w:jc w:val="both"/>
        <w:spacing w:before="0" w:after="60" w:line="276" w:lineRule="auto"/>
      </w:pPr>
      <w:r>
        <w:rPr>
          <w:b w:val="0"/>
          <w:color w:val="000000"/>
          <w:sz w:val="24"/>
        </w:rPr>
        <w:t>Actual: Churn            254 (FN)        |      120 (TP)</w:t>
      </w:r>
    </w:p>
    <w:p>
      <w:pPr>
        <w:spacing w:lineRule="auto" w:line="276"/>
      </w:pPr>
      <w:r>
        <w:rPr>
          <w:b/>
          <w:color w:val="000000"/>
          <w:sz w:val="24"/>
        </w:rPr>
        <w:t>Interpretasi komponen confusion matrix:</w:t>
      </w:r>
    </w:p>
    <w:p>
      <w:pPr>
        <w:jc w:val="both"/>
        <w:spacing w:before="0" w:after="30" w:line="276" w:lineRule="auto"/>
      </w:pPr>
      <w:r>
        <w:rPr>
          <w:b w:val="0"/>
          <w:color w:val="000000"/>
          <w:sz w:val="24"/>
        </w:rPr>
        <w:t>• True Negative (993): Model correctly identified 993 loyal customers. Ini positif karena perusahaan tidak membuang resource untuk retention campaign pada pelanggan yang memang loyal.</w:t>
      </w:r>
    </w:p>
    <w:p>
      <w:pPr>
        <w:jc w:val="both"/>
        <w:spacing w:before="0" w:after="30" w:line="276" w:lineRule="auto"/>
      </w:pPr>
      <w:r>
        <w:rPr>
          <w:b w:val="0"/>
          <w:color w:val="000000"/>
          <w:sz w:val="24"/>
        </w:rPr>
        <w:t>• True Positive (120): Model berhasil mendeteksi 120 pelanggan yang benar-benar churn. Deteksi ini memungkinkan intervensi early prevention.</w:t>
      </w:r>
    </w:p>
    <w:p>
      <w:pPr>
        <w:jc w:val="both"/>
        <w:spacing w:before="0" w:after="30" w:line="276" w:lineRule="auto"/>
      </w:pPr>
      <w:r>
        <w:rPr>
          <w:color w:val="000000"/>
          <w:sz w:val="24"/>
        </w:rPr>
        <w:t>• False Positive (42): 42 pelanggan loyal salah diprediksi churn. Dampak bisnis: pemborosan budget retention sepenelitian inir $42 × $50 = $2,100 (asumsi retention cost $50/customer).</w:t>
      </w:r>
    </w:p>
    <w:p>
      <w:pPr>
        <w:jc w:val="both"/>
        <w:spacing w:before="0" w:after="30" w:line="276" w:lineRule="auto"/>
      </w:pPr>
      <w:r>
        <w:rPr>
          <w:b w:val="0"/>
          <w:color w:val="000000"/>
          <w:sz w:val="24"/>
        </w:rPr>
        <w:t>• False Negative (254): 254 pelanggan churn tidak terdeteksi. Ini error paling berbahaya karena menyebabkan revenue loss. Jika rata-rata MonthlyCharges $65, annual loss = 254 × $65 × 12 = $198,120.</w:t>
      </w:r>
    </w:p>
    <w:p>
      <w:pPr>
        <w:jc w:val="left"/>
        <w:spacing w:before="60" w:after="30" w:line="276" w:lineRule="auto"/>
      </w:pPr>
      <w:r>
        <w:rPr>
          <w:b/>
          <w:color w:val="000000"/>
          <w:sz w:val="22"/>
        </w:rPr>
        <w:t>4.2.3 Metrics per Class</w:t>
      </w:r>
    </w:p>
    <w:p>
      <w:pPr>
        <w:spacing w:lineRule="auto" w:line="276"/>
      </w:pPr>
      <w:r>
        <w:rPr>
          <w:b/>
          <w:color w:val="000000"/>
          <w:sz w:val="24"/>
        </w:rPr>
        <w:t>Classification Report:</w:t>
      </w:r>
    </w:p>
    <w:p>
      <w:pPr>
        <w:spacing w:lineRule="auto" w:line="276"/>
      </w:pPr>
      <w:r>
        <w:rPr>
          <w:b/>
          <w:color w:val="000000"/>
          <w:sz w:val="24"/>
        </w:rPr>
        <w:t>Class 0 (No Churn):</w:t>
      </w:r>
    </w:p>
    <w:p>
      <w:pPr>
        <w:spacing w:before="0" w:after="30" w:line="276" w:lineRule="auto"/>
      </w:pPr>
      <w:r>
        <w:rPr>
          <w:b w:val="0"/>
          <w:color w:val="000000"/>
          <w:sz w:val="24"/>
        </w:rPr>
        <w:t>• Precision: 0.80 - dari pelanggan diprediksi No Churn, 80% benar</w:t>
      </w:r>
    </w:p>
    <w:p>
      <w:pPr>
        <w:spacing w:before="0" w:after="30" w:line="276" w:lineRule="auto"/>
      </w:pPr>
      <w:r>
        <w:rPr>
          <w:b w:val="0"/>
          <w:color w:val="000000"/>
          <w:sz w:val="24"/>
        </w:rPr>
        <w:t>• Recall: 0.96 - dari pelanggan aktual No Churn, 96% terdeteksi</w:t>
      </w:r>
    </w:p>
    <w:p>
      <w:pPr>
        <w:spacing w:before="0" w:after="30" w:line="276" w:lineRule="auto"/>
      </w:pPr>
      <w:r>
        <w:rPr>
          <w:b w:val="0"/>
          <w:color w:val="000000"/>
          <w:sz w:val="24"/>
        </w:rPr>
        <w:t>• F1-Score: 0.87 - harmonic mean precision dan recall</w:t>
      </w:r>
    </w:p>
    <w:p>
      <w:pPr>
        <w:spacing w:lineRule="auto" w:line="276"/>
      </w:pPr>
      <w:r>
        <w:rPr>
          <w:b/>
          <w:color w:val="000000"/>
          <w:sz w:val="24"/>
        </w:rPr>
        <w:t>Class 1 (Churn):</w:t>
      </w:r>
    </w:p>
    <w:p>
      <w:pPr>
        <w:spacing w:before="0" w:after="30" w:line="276" w:lineRule="auto"/>
      </w:pPr>
      <w:r>
        <w:rPr>
          <w:b w:val="0"/>
          <w:color w:val="000000"/>
          <w:sz w:val="24"/>
        </w:rPr>
        <w:t>• Precision: 0.74 - dari pelanggan diprediksi Churn, 74% benar</w:t>
      </w:r>
    </w:p>
    <w:p>
      <w:pPr>
        <w:spacing w:before="0" w:after="30" w:line="276" w:lineRule="auto"/>
      </w:pPr>
      <w:r>
        <w:rPr>
          <w:b w:val="0"/>
          <w:color w:val="000000"/>
          <w:sz w:val="24"/>
        </w:rPr>
        <w:t>• Recall: 0.32 - dari pelanggan aktual Churn, hanya 32% terdeteksi</w:t>
      </w:r>
    </w:p>
    <w:p>
      <w:pPr>
        <w:spacing w:before="0" w:after="30" w:line="276" w:lineRule="auto"/>
      </w:pPr>
      <w:r>
        <w:rPr>
          <w:b w:val="0"/>
          <w:color w:val="000000"/>
          <w:sz w:val="24"/>
        </w:rPr>
        <w:t>• F1-Score: 0.45</w:t>
      </w:r>
    </w:p>
    <w:p>
      <w:pPr>
        <w:jc w:val="both"/>
        <w:spacing w:before="0" w:after="60" w:line="276" w:lineRule="auto"/>
      </w:pPr>
      <w:r>
        <w:rPr>
          <w:b w:val="0"/>
          <w:color w:val="000000"/>
          <w:sz w:val="24"/>
        </w:rPr>
        <w:t>Recall untuk class Churn (0.32) relatif rendah, mengindikasikan model conservative dalam memprediksi churn. Ini trade-off dari class weighting: model menghindari False Positive tetapi meningkatkan False Negative. Untuk business case churn prevention, recall yang lebih tinggi mungkin lebih prioritas meskipun mengorbankan precision.</w:t>
      </w:r>
    </w:p>
    <w:p>
      <w:pPr>
        <w:jc w:val="left"/>
        <w:spacing w:before="120" w:after="60" w:line="276" w:lineRule="auto"/>
      </w:pPr>
      <w:r>
        <w:rPr>
          <w:b/>
          <w:color w:val="000000"/>
          <w:sz w:val="24"/>
        </w:rPr>
        <w:t>4.3 Analisis Feature Importance</w:t>
      </w:r>
    </w:p>
    <w:p>
      <w:pPr>
        <w:jc w:val="both"/>
        <w:spacing w:before="0" w:after="60" w:line="276" w:lineRule="auto"/>
      </w:pPr>
      <w:r>
        <w:rPr>
          <w:b w:val="0"/>
          <w:color w:val="000000"/>
          <w:sz w:val="24"/>
        </w:rPr>
        <w:t>Feature importance menunjukkan kontribusi relatif setiap fitur terhadap prediksi model. Analisis ini penting untuk memahami faktor-faktor yang paling mempengaruhi keputusan pelanggan untuk churn dan memberikan actionable insights untuk strategi bisnis.</w:t>
      </w:r>
    </w:p>
    <w:p>
      <w:pPr>
        <w:jc w:val="left"/>
        <w:spacing w:before="60" w:after="30" w:line="276" w:lineRule="auto"/>
      </w:pPr>
      <w:r>
        <w:rPr>
          <w:b/>
          <w:color w:val="000000"/>
          <w:sz w:val="22"/>
        </w:rPr>
        <w:t>4.3.1 Top 10 Features</w:t>
      </w:r>
    </w:p>
    <w:p>
      <w:pPr>
        <w:jc w:val="both"/>
        <w:spacing w:before="0" w:after="60" w:line="276" w:lineRule="auto"/>
      </w:pPr>
      <w:r>
        <w:rPr>
          <w:b/>
          <w:color w:val="000000"/>
          <w:sz w:val="24"/>
        </w:rPr>
        <w:t>Berdasarkan Gini Importance dari Random Forest, top 10 fitur adalah:</w:t>
      </w:r>
    </w:p>
    <w:p>
      <w:pPr>
        <w:spacing w:lineRule="auto" w:line="276"/>
      </w:pPr>
      <w:r>
        <w:rPr>
          <w:b w:val="0"/>
          <w:color w:val="000000"/>
          <w:sz w:val="24"/>
        </w:rPr>
        <w:t>1. TotalCharges: 0.1657 (16.57%)</w:t>
      </w:r>
    </w:p>
    <w:p>
      <w:pPr>
        <w:spacing w:lineRule="auto" w:line="276"/>
      </w:pPr>
      <w:r>
        <w:rPr>
          <w:b w:val="0"/>
          <w:color w:val="000000"/>
          <w:sz w:val="24"/>
        </w:rPr>
        <w:t>2. MonthlyCharges: 0.1629 (16.29%)</w:t>
      </w:r>
    </w:p>
    <w:p>
      <w:pPr>
        <w:spacing w:lineRule="auto" w:line="276"/>
      </w:pPr>
      <w:r>
        <w:rPr>
          <w:b w:val="0"/>
          <w:color w:val="000000"/>
          <w:sz w:val="24"/>
        </w:rPr>
        <w:t>3. tenure: 0.1486 (14.86%)</w:t>
      </w:r>
    </w:p>
    <w:p>
      <w:pPr>
        <w:spacing w:lineRule="auto" w:line="276"/>
      </w:pPr>
      <w:r>
        <w:rPr>
          <w:b w:val="0"/>
          <w:color w:val="000000"/>
          <w:sz w:val="24"/>
        </w:rPr>
        <w:t>4. Contract: 0.1150 (11.50%)</w:t>
      </w:r>
    </w:p>
    <w:p>
      <w:pPr>
        <w:spacing w:lineRule="auto" w:line="276"/>
      </w:pPr>
      <w:r>
        <w:rPr>
          <w:b w:val="0"/>
          <w:color w:val="000000"/>
          <w:sz w:val="24"/>
        </w:rPr>
        <w:t>5. OnlineSecurity: 0.0585 (5.85%)</w:t>
      </w:r>
    </w:p>
    <w:p>
      <w:pPr>
        <w:spacing w:lineRule="auto" w:line="276"/>
      </w:pPr>
      <w:r>
        <w:rPr>
          <w:b w:val="0"/>
          <w:color w:val="000000"/>
          <w:sz w:val="24"/>
        </w:rPr>
        <w:t>6. TechSupport: 0.0536 (5.36%)</w:t>
      </w:r>
    </w:p>
    <w:p>
      <w:pPr>
        <w:spacing w:lineRule="auto" w:line="276"/>
      </w:pPr>
      <w:r>
        <w:rPr>
          <w:b w:val="0"/>
          <w:color w:val="000000"/>
          <w:sz w:val="24"/>
        </w:rPr>
        <w:t>7. PaymentMethod: 0.0492 (4.92%)</w:t>
      </w:r>
    </w:p>
    <w:p>
      <w:pPr>
        <w:spacing w:lineRule="auto" w:line="276"/>
      </w:pPr>
      <w:r>
        <w:rPr>
          <w:b w:val="0"/>
          <w:color w:val="000000"/>
          <w:sz w:val="24"/>
        </w:rPr>
        <w:t>8. InternetService: 0.0314 (3.14%)</w:t>
      </w:r>
    </w:p>
    <w:p>
      <w:pPr>
        <w:spacing w:lineRule="auto" w:line="276"/>
      </w:pPr>
      <w:r>
        <w:rPr>
          <w:b w:val="0"/>
          <w:color w:val="000000"/>
          <w:sz w:val="24"/>
        </w:rPr>
        <w:t>9. OnlineBackup: 0.0291 (2.91%)</w:t>
      </w:r>
    </w:p>
    <w:p>
      <w:pPr>
        <w:spacing w:lineRule="auto" w:line="276"/>
      </w:pPr>
      <w:r>
        <w:rPr>
          <w:b w:val="0"/>
          <w:color w:val="000000"/>
          <w:sz w:val="24"/>
        </w:rPr>
        <w:t>10. gender: 0.0252 (2.52%)</w:t>
      </w:r>
    </w:p>
    <w:p>
      <w:pPr>
        <w:jc w:val="both"/>
        <w:spacing w:before="0" w:after="60" w:line="276" w:lineRule="auto"/>
      </w:pPr>
      <w:r>
        <w:rPr>
          <w:b w:val="0"/>
          <w:color w:val="000000"/>
          <w:sz w:val="24"/>
        </w:rPr>
        <w:t>Top 4 fitur (TotalCharges, MonthlyCharges, tenure, Contract) secara kumulatif menyumbang 59.22% dari total importance, mengindikasikan bahwa faktor finansial dan komitmen kontrak adalah driver utama churn decision.</w:t>
      </w:r>
    </w:p>
    <w:p>
      <w:pPr>
        <w:jc w:val="left"/>
        <w:spacing w:before="60" w:after="30" w:line="276" w:lineRule="auto"/>
      </w:pPr>
      <w:r>
        <w:rPr>
          <w:b/>
          <w:color w:val="000000"/>
          <w:sz w:val="22"/>
        </w:rPr>
        <w:t>4.3.2 Interpretasi Feature Importance</w:t>
      </w:r>
    </w:p>
    <w:p>
      <w:pPr>
        <w:spacing w:lineRule="auto" w:line="276"/>
      </w:pPr>
      <w:r>
        <w:rPr>
          <w:b/>
          <w:color w:val="000000"/>
          <w:sz w:val="24"/>
        </w:rPr>
        <w:t>TotalCharges (Importance: 16.57%):</w:t>
      </w:r>
    </w:p>
    <w:p>
      <w:pPr>
        <w:jc w:val="both"/>
        <w:spacing w:before="0" w:after="60" w:line="276" w:lineRule="auto"/>
      </w:pPr>
      <w:r>
        <w:rPr>
          <w:b w:val="0"/>
          <w:color w:val="000000"/>
          <w:sz w:val="24"/>
        </w:rPr>
        <w:t>Total charges kumulatif merupakan fitur paling penting. Ini paradoxical karena pelanggan dengan TotalCharges tinggi (customer lama) seharusnya lebih loyal. Namun, TotalCharges tinggi juga bisa mengindikasikan pelanggan yang merasa 'sudah terlalu banyak bayar' dan mencari alternatif lebih murah. Kombinasi dengan MonthlyCharges dan tenure memberikan gambilan lengkap customer value.</w:t>
      </w:r>
    </w:p>
    <w:p>
      <w:pPr>
        <w:spacing w:lineRule="auto" w:line="276"/>
      </w:pPr>
      <w:r>
        <w:rPr>
          <w:b/>
          <w:color w:val="000000"/>
          <w:sz w:val="24"/>
        </w:rPr>
        <w:t>MonthlyCharges (Importance: 16.29%):</w:t>
      </w:r>
    </w:p>
    <w:p>
      <w:pPr>
        <w:jc w:val="both"/>
        <w:spacing w:before="0" w:after="60" w:line="276" w:lineRule="auto"/>
      </w:pPr>
      <w:r>
        <w:rPr>
          <w:b w:val="0"/>
          <w:color w:val="000000"/>
          <w:sz w:val="24"/>
        </w:rPr>
        <w:t>Tagihan bulanan adalah price sensitivity indicator. Pelanggan dengan MonthlyCharges tinggi lebih rentan churn jika competitor menawarkan harga lebih kompetitif. Ini mengindikasikan pentingnya value proposition yang jelas untuk justify premium pricing.</w:t>
      </w:r>
    </w:p>
    <w:p>
      <w:pPr>
        <w:spacing w:lineRule="auto" w:line="276"/>
      </w:pPr>
      <w:r>
        <w:rPr>
          <w:b/>
          <w:color w:val="000000"/>
          <w:sz w:val="24"/>
        </w:rPr>
        <w:t>tenure (Importance: 14.86%):</w:t>
      </w:r>
    </w:p>
    <w:p>
      <w:pPr>
        <w:jc w:val="both"/>
        <w:spacing w:before="0" w:after="60" w:line="276" w:lineRule="auto"/>
      </w:pPr>
      <w:r>
        <w:rPr>
          <w:b w:val="0"/>
          <w:color w:val="000000"/>
          <w:sz w:val="24"/>
        </w:rPr>
        <w:t>Masa berlangganan adalah loyalty indicator yang kuat. Analisis EDA menunjukkan pelanggan baru (tenure &lt; 12 bulan) memiliki churn risk tertinggi. Ini menunjukkan pentingnya onboarding experience dan early engagement untuk retention.</w:t>
      </w:r>
    </w:p>
    <w:p>
      <w:pPr>
        <w:spacing w:lineRule="auto" w:line="276"/>
      </w:pPr>
      <w:r>
        <w:rPr>
          <w:b/>
          <w:color w:val="000000"/>
          <w:sz w:val="24"/>
        </w:rPr>
        <w:t>Contract (Importance: 11.50%):</w:t>
      </w:r>
    </w:p>
    <w:p>
      <w:pPr>
        <w:jc w:val="both"/>
        <w:spacing w:before="0" w:after="60" w:line="276" w:lineRule="auto"/>
      </w:pPr>
      <w:r>
        <w:rPr>
          <w:b w:val="0"/>
          <w:color w:val="000000"/>
          <w:sz w:val="24"/>
        </w:rPr>
        <w:t>Jenis kontrak sangat signifikan, konsisten dengan temuan EDA bahwa month-to-month contract memiliki churn rate 42.71% vs 2.83% untuk two-year contract. Lock-in period dan discount untuk kontrak panjang efektif sebagai retention strategy.</w:t>
      </w:r>
    </w:p>
    <w:p>
      <w:pPr>
        <w:spacing w:lineRule="auto" w:line="276"/>
      </w:pPr>
      <w:r>
        <w:rPr>
          <w:b/>
          <w:color w:val="000000"/>
          <w:sz w:val="24"/>
        </w:rPr>
        <w:t>OnlineSecurity &amp; TechSupport (Combined: 11.21%):</w:t>
      </w:r>
    </w:p>
    <w:p>
      <w:pPr>
        <w:jc w:val="both"/>
        <w:spacing w:before="0" w:after="60" w:line="276" w:lineRule="auto"/>
      </w:pPr>
      <w:r>
        <w:rPr>
          <w:b w:val="0"/>
          <w:color w:val="000000"/>
          <w:sz w:val="24"/>
        </w:rPr>
        <w:t>Value-added services ini penting untuk retention. Pelanggan yang berlangganan security dan support cenderung lebih engaged dan melihat higher value dari layanan, reducing churn tendency.</w:t>
      </w:r>
    </w:p>
    <w:p>
      <w:pPr>
        <w:jc w:val="left"/>
        <w:spacing w:before="120" w:after="60" w:line="276" w:lineRule="auto"/>
      </w:pPr>
      <w:r>
        <w:rPr>
          <w:b/>
          <w:color w:val="000000"/>
          <w:sz w:val="24"/>
        </w:rPr>
        <w:t>4.4 Business Insights dan Rekomendasi</w:t>
      </w:r>
    </w:p>
    <w:p>
      <w:pPr>
        <w:jc w:val="left"/>
        <w:spacing w:before="60" w:after="30" w:line="276" w:lineRule="auto"/>
      </w:pPr>
      <w:r>
        <w:rPr>
          <w:b/>
          <w:color w:val="000000"/>
          <w:sz w:val="22"/>
        </w:rPr>
        <w:t>4.4.1 Key Findings</w:t>
      </w:r>
    </w:p>
    <w:p>
      <w:pPr>
        <w:jc w:val="both"/>
        <w:spacing w:before="0" w:after="60" w:line="276" w:lineRule="auto"/>
      </w:pPr>
      <w:r>
        <w:rPr>
          <w:b w:val="0"/>
          <w:color w:val="000000"/>
          <w:sz w:val="24"/>
        </w:rPr>
        <w:t>Berdasarkan analisis EDA, model performance, dan feature importance, beberapa findings utama:</w:t>
      </w:r>
    </w:p>
    <w:p>
      <w:pPr>
        <w:spacing w:lineRule="auto" w:line="276"/>
        <w:jc w:val="both"/>
      </w:pPr>
      <w:r>
        <w:rPr>
          <w:b w:val="0"/>
          <w:color w:val="000000"/>
          <w:sz w:val="24"/>
        </w:rPr>
        <w:t>1. Contract commitment adalah retention lever terkuat. Pelanggan two-year contract 15x lebih loyal dibanding month-to-month. Strategi: incentivize long-term contracts dengan discount atau exclusive benefits.</w:t>
      </w:r>
    </w:p>
    <w:p>
      <w:pPr>
        <w:spacing w:lineRule="auto" w:line="276"/>
        <w:jc w:val="both"/>
      </w:pPr>
      <w:r>
        <w:rPr>
          <w:b w:val="0"/>
          <w:color w:val="000000"/>
          <w:sz w:val="24"/>
        </w:rPr>
        <w:t>2. Pelanggan baru (tenure &lt; 12 bulan) adalah high-risk segment. First-year retention rate perlu ditingkatkan melalui improved onboarding, customer success program, dan proactive support.</w:t>
      </w:r>
    </w:p>
    <w:p>
      <w:pPr>
        <w:spacing w:lineRule="auto" w:line="276"/>
        <w:jc w:val="both"/>
      </w:pPr>
      <w:r>
        <w:rPr>
          <w:b w:val="0"/>
          <w:color w:val="000000"/>
          <w:sz w:val="24"/>
        </w:rPr>
        <w:t>3. Premium pricing (high MonthlyCharges) meningkatkan churn risk. Perusahaan perlu ensure value proposition jelas dan competitive. Alternative: bundling services atau loyalty rewards untuk offset price sensitivity.</w:t>
      </w:r>
    </w:p>
    <w:p>
      <w:pPr>
        <w:spacing w:lineRule="auto" w:line="276"/>
        <w:jc w:val="both"/>
      </w:pPr>
      <w:r>
        <w:rPr>
          <w:b w:val="0"/>
          <w:color w:val="000000"/>
          <w:sz w:val="24"/>
        </w:rPr>
        <w:t>4. Value-added services (OnlineSecurity, TechSupport) meningkatkan stickiness. Cross-sell dan upsell services ini dapat improve retention, terutama untuk high-value customers.</w:t>
      </w:r>
    </w:p>
    <w:p>
      <w:pPr>
        <w:jc w:val="left"/>
        <w:spacing w:before="60" w:after="30" w:line="276" w:lineRule="auto"/>
      </w:pPr>
      <w:r>
        <w:rPr>
          <w:b/>
          <w:color w:val="000000"/>
          <w:sz w:val="22"/>
        </w:rPr>
        <w:t>4.4.2 Actionable Recommendations</w:t>
      </w:r>
    </w:p>
    <w:p>
      <w:pPr>
        <w:spacing w:lineRule="auto" w:line="276"/>
      </w:pPr>
      <w:r>
        <w:rPr>
          <w:b/>
          <w:color w:val="000000"/>
          <w:sz w:val="24"/>
        </w:rPr>
        <w:t>Untuk Tim Marketing:</w:t>
      </w:r>
    </w:p>
    <w:p>
      <w:pPr>
        <w:jc w:val="both"/>
        <w:spacing w:before="0" w:after="30" w:line="276" w:lineRule="auto"/>
      </w:pPr>
      <w:r>
        <w:rPr>
          <w:b w:val="0"/>
          <w:color w:val="000000"/>
          <w:sz w:val="24"/>
        </w:rPr>
        <w:t>• Prioritas retention budget untuk pelanggan dengan predicted churn probability &gt; 0.7 (high risk)</w:t>
      </w:r>
    </w:p>
    <w:p>
      <w:pPr>
        <w:jc w:val="both"/>
        <w:spacing w:before="0" w:after="30" w:line="276" w:lineRule="auto"/>
      </w:pPr>
      <w:r>
        <w:rPr>
          <w:b w:val="0"/>
          <w:color w:val="000000"/>
          <w:sz w:val="24"/>
        </w:rPr>
        <w:t>• Design campaign khusus untuk month-to-month customers: offer contract upgrade dengan incentive</w:t>
      </w:r>
    </w:p>
    <w:p>
      <w:pPr>
        <w:jc w:val="both"/>
        <w:spacing w:before="0" w:after="30" w:line="276" w:lineRule="auto"/>
      </w:pPr>
      <w:r>
        <w:rPr>
          <w:b w:val="0"/>
          <w:color w:val="000000"/>
          <w:sz w:val="24"/>
        </w:rPr>
        <w:t>• Implement first-year engagement program untuk reduce new customer churn</w:t>
      </w:r>
    </w:p>
    <w:p>
      <w:pPr>
        <w:spacing w:lineRule="auto" w:line="276"/>
      </w:pPr>
      <w:r>
        <w:rPr>
          <w:b/>
          <w:color w:val="000000"/>
          <w:sz w:val="24"/>
        </w:rPr>
        <w:t>Untuk Tim Product:</w:t>
      </w:r>
    </w:p>
    <w:p>
      <w:pPr>
        <w:jc w:val="both"/>
        <w:spacing w:before="0" w:after="30" w:line="276" w:lineRule="auto"/>
      </w:pPr>
      <w:r>
        <w:rPr>
          <w:b w:val="0"/>
          <w:color w:val="000000"/>
          <w:sz w:val="24"/>
        </w:rPr>
        <w:t>• Bundle OnlineSecurity dan TechSupport dengan Fiber optic packages untuk improve value perception</w:t>
      </w:r>
    </w:p>
    <w:p>
      <w:pPr>
        <w:jc w:val="both"/>
        <w:spacing w:before="0" w:after="30" w:line="276" w:lineRule="auto"/>
      </w:pPr>
      <w:r>
        <w:rPr>
          <w:b w:val="0"/>
          <w:color w:val="000000"/>
          <w:sz w:val="24"/>
        </w:rPr>
        <w:t>• Review pricing strategy untuk high MonthlyCharges segment, ensure competitive dengan market</w:t>
      </w:r>
    </w:p>
    <w:p>
      <w:pPr>
        <w:jc w:val="both"/>
        <w:spacing w:before="0" w:after="30" w:line="276" w:lineRule="auto"/>
      </w:pPr>
      <w:r>
        <w:rPr>
          <w:b w:val="0"/>
          <w:color w:val="000000"/>
          <w:sz w:val="24"/>
        </w:rPr>
        <w:t>• Develop loyalty program based on tenure milestones (12 months, 24 months, etc.)</w:t>
      </w:r>
    </w:p>
    <w:p>
      <w:pPr>
        <w:spacing w:lineRule="auto" w:line="276"/>
      </w:pPr>
      <w:r>
        <w:rPr>
          <w:b/>
          <w:color w:val="000000"/>
          <w:sz w:val="24"/>
        </w:rPr>
        <w:t>Untuk Tim Customer Success:</w:t>
      </w:r>
    </w:p>
    <w:p>
      <w:pPr>
        <w:jc w:val="both"/>
        <w:spacing w:before="0" w:after="30" w:line="276" w:lineRule="auto"/>
      </w:pPr>
      <w:r>
        <w:rPr>
          <w:b w:val="0"/>
          <w:color w:val="000000"/>
          <w:sz w:val="24"/>
        </w:rPr>
        <w:t>• Proactive outreach untuk customers identified by model sebagai high churn risk</w:t>
      </w:r>
    </w:p>
    <w:p>
      <w:pPr>
        <w:jc w:val="both"/>
        <w:spacing w:before="0" w:after="30" w:line="276" w:lineRule="auto"/>
      </w:pPr>
      <w:r>
        <w:rPr>
          <w:b w:val="0"/>
          <w:color w:val="000000"/>
          <w:sz w:val="24"/>
        </w:rPr>
        <w:t>• Monitor customer health metrics (usage, support tickets, payment delays) untuk early warning</w:t>
      </w:r>
    </w:p>
    <w:p>
      <w:pPr>
        <w:jc w:val="both"/>
        <w:spacing w:before="0" w:after="30" w:line="276" w:lineRule="auto"/>
      </w:pPr>
      <w:r>
        <w:rPr>
          <w:b w:val="0"/>
          <w:color w:val="000000"/>
          <w:sz w:val="24"/>
        </w:rPr>
        <w:t>• Conduct exit surveys untuk pelanggan yang churn untuk understand pain points dan improve service</w:t>
      </w:r>
    </w:p>
    <w:p>
      <w:pPr>
        <w:jc w:val="left"/>
        <w:spacing w:before="60" w:after="30" w:line="276" w:lineRule="auto"/>
      </w:pPr>
      <w:r>
        <w:rPr>
          <w:b/>
          <w:color w:val="000000"/>
          <w:sz w:val="22"/>
        </w:rPr>
        <w:t>4.4.3 Model Deployment Strategy</w:t>
      </w:r>
    </w:p>
    <w:p>
      <w:pPr>
        <w:jc w:val="both"/>
        <w:spacing w:before="0" w:after="60" w:line="276" w:lineRule="auto"/>
      </w:pPr>
      <w:r>
        <w:rPr>
          <w:b w:val="0"/>
          <w:color w:val="000000"/>
          <w:sz w:val="24"/>
        </w:rPr>
        <w:t>Model dapat di-deploy sebagai batch prediction system yang runs monthly:</w:t>
      </w:r>
    </w:p>
    <w:p>
      <w:pPr>
        <w:jc w:val="left"/>
        <w:spacing w:before="120" w:after="60" w:line="276" w:lineRule="auto"/>
      </w:pPr>
      <w:r>
        <w:rPr>
          <w:b/>
          <w:color w:val="000000"/>
          <w:sz w:val="24"/>
        </w:rPr>
        <w:t>1. Setiap awal bulan, model memprediksi churn probability untuk semua active customers</w:t>
      </w:r>
    </w:p>
    <w:p>
      <w:pPr>
        <w:spacing w:lineRule="auto" w:line="276"/>
        <w:jc w:val="both"/>
      </w:pPr>
      <w:r>
        <w:rPr>
          <w:b w:val="0"/>
          <w:color w:val="000000"/>
          <w:sz w:val="24"/>
        </w:rPr>
        <w:t>2. Output berupa scored list dengan priority tiers: High Risk (p&gt;0.7), Medium Risk (0.5&lt;p&lt;0.7), Low Risk (p&lt;0.5)</w:t>
      </w:r>
    </w:p>
    <w:p>
      <w:pPr>
        <w:jc w:val="left"/>
        <w:spacing w:before="120" w:after="60" w:line="276" w:lineRule="auto"/>
      </w:pPr>
      <w:r>
        <w:rPr>
          <w:b/>
          <w:color w:val="000000"/>
          <w:sz w:val="24"/>
        </w:rPr>
        <w:t>3. Customer Success team menggunakan scored list untuk prioritize outreach dan customize retention offers berdasarkan feature importance insights</w:t>
      </w:r>
    </w:p>
    <w:p>
      <w:pPr>
        <w:jc w:val="left"/>
        <w:spacing w:before="120" w:after="60" w:line="276" w:lineRule="auto"/>
      </w:pPr>
      <w:r>
        <w:rPr>
          <w:b/>
          <w:color w:val="000000"/>
          <w:sz w:val="24"/>
        </w:rPr>
        <w:t>4. Model di-retrain quarterly dengan new data untuk maintain accuracy dan capture evolving patterns</w:t>
      </w:r>
    </w:p>
    <w:p>
      <w:pPr>
        <w:jc w:val="both"/>
        <w:spacing w:before="0" w:after="60" w:line="276" w:lineRule="auto"/>
      </w:pPr>
      <w:r>
        <w:rPr>
          <w:b w:val="0"/>
          <w:color w:val="000000"/>
          <w:sz w:val="24"/>
        </w:rPr>
        <w:t>Estimated business impact: Jika model dapat reduce churn rate dari 26.54% menjadi 20% (relative reduction 25%), dengan 7,000 customers dan average annual value $780 (65×12), annual revenue saved = 7,000 × 0.0654 × $780 = $357,084.</w:t>
      </w:r>
    </w:p>
    <w:p>
      <w:r>
        <w:rPr>
          <w:b w:val="0"/>
          <w:color w:val="000000"/>
          <w:sz w:val="24"/>
        </w:rPr>
      </w:r>
    </w:p>
    <w:p>
      <w:pPr>
        <w:jc w:val="center"/>
        <w:spacing w:before="240" w:after="120" w:line="276" w:lineRule="auto"/>
      </w:pPr>
      <w:r>
        <w:rPr>
          <w:b/>
          <w:color w:val="000000"/>
          <w:sz w:val="28"/>
        </w:rPr>
        <w:t>BAB V</w:t>
        <w:br w:type="page"/>
      </w:r>
    </w:p>
    <w:p>
      <w:pPr>
        <w:spacing w:lineRule="auto" w:line="276"/>
      </w:pPr>
      <w:r>
        <w:rPr>
          <w:b/>
          <w:color w:val="000000"/>
          <w:sz w:val="28"/>
        </w:rPr>
        <w:t>KESIMPULAN DAN SARAN</w:t>
      </w:r>
    </w:p>
    <w:p>
      <w:r>
        <w:rPr>
          <w:b w:val="0"/>
          <w:color w:val="000000"/>
          <w:sz w:val="24"/>
        </w:rPr>
      </w:r>
    </w:p>
    <w:p>
      <w:pPr>
        <w:jc w:val="left"/>
        <w:spacing w:before="120" w:after="60" w:line="276" w:lineRule="auto"/>
      </w:pPr>
      <w:r>
        <w:rPr>
          <w:b/>
          <w:color w:val="000000"/>
          <w:sz w:val="24"/>
        </w:rPr>
        <w:t>5.1 Kesimpulan</w:t>
      </w:r>
    </w:p>
    <w:p>
      <w:pPr>
        <w:jc w:val="both"/>
        <w:spacing w:before="0" w:after="60" w:line="276" w:lineRule="auto"/>
      </w:pPr>
      <w:r>
        <w:rPr>
          <w:b w:val="0"/>
          <w:color w:val="000000"/>
          <w:sz w:val="24"/>
        </w:rPr>
        <w:t>Berdasarkan implementasi model prediksi customer churn pada dataset IBM Telco Customer Churn yang telah dilakukan, dapat disimpulkan beberapa hal sebagai berikut:</w:t>
      </w:r>
    </w:p>
    <w:p>
      <w:pPr>
        <w:spacing w:lineRule="auto" w:line="276"/>
        <w:jc w:val="both"/>
      </w:pPr>
      <w:r>
        <w:rPr>
          <w:b w:val="0"/>
          <w:color w:val="000000"/>
          <w:sz w:val="24"/>
        </w:rPr>
        <w:t>1. Model Random Forest Classifier berhasil diimplementasikan dengan performa yang baik untuk memprediksi customer churn. Model mencapai accuracy 78.99% dan AUC-ROC 0.8212 pada test set, mengindikasikan kemampuan diskriminasi yang baik antara pelanggan yang akan churn dan pelanggan yang tetap berlangganan. Nilai AUC-ROC 0.8212 berada dalam kategori good classifier menurut standar machine learning evaluation.</w:t>
      </w:r>
    </w:p>
    <w:p>
      <w:pPr>
        <w:spacing w:lineRule="auto" w:line="276"/>
        <w:jc w:val="both"/>
      </w:pPr>
      <w:r>
        <w:rPr>
          <w:b w:val="0"/>
          <w:color w:val="000000"/>
          <w:sz w:val="24"/>
        </w:rPr>
        <w:t>2. Dataset IBM Telco Customer Churn dengan 7,043 customer records dan 19 fitur prediktif memberikan representasi yang baik untuk kasus churn prediction di industri telekomunikasi. Churn rate 26.54% menunjukkan class imbalance yang perlu ditangani dengan stratified sampling dan class weighting untuk menghindari bias model terhadap kelas mayoritas.</w:t>
      </w:r>
    </w:p>
    <w:p>
      <w:pPr>
        <w:spacing w:lineRule="auto" w:line="276"/>
        <w:jc w:val="both"/>
      </w:pPr>
      <w:r>
        <w:rPr>
          <w:b w:val="0"/>
          <w:color w:val="000000"/>
          <w:sz w:val="24"/>
        </w:rPr>
        <w:t>3. Analisis feature importance mengungkap bahwa faktor finansial dan komitmen kontrak merupakan driver utama churn decision. Top 4 fitur (TotalCharges 16.57%, MonthlyCharges 16.29%, tenure 14.86%, Contract 11.50%) secara kumulatif menyumbang 59.22% dari total importance. Temuan ini konsisten dengan literatur yang menyatakan bahwa price sensitivity dan commitment level adalah faktor kunci dalam customer retention.</w:t>
      </w:r>
    </w:p>
    <w:p>
      <w:pPr>
        <w:spacing w:lineRule="auto" w:line="276"/>
        <w:jc w:val="both"/>
      </w:pPr>
      <w:r>
        <w:rPr>
          <w:b w:val="0"/>
          <w:color w:val="000000"/>
          <w:sz w:val="24"/>
        </w:rPr>
        <w:t>4. Exploratory Data Analysis mengidentifikasi pola churn yang signifikan: pelanggan dengan kontrak month-to-month memiliki churn rate 42.71%, 15 kali lebih tinggi dibanding kontrak two-year (2.83%). Pelanggan Fiber optic memiliki churn rate tertinggi (41.89%), mengindikasikan gap antara ekspektasi dan kualitas layanan premium. Insights ini memberikan actionable direction untuk strategi retention.</w:t>
      </w:r>
    </w:p>
    <w:p>
      <w:pPr>
        <w:spacing w:lineRule="auto" w:line="276"/>
        <w:jc w:val="both"/>
      </w:pPr>
      <w:r>
        <w:rPr>
          <w:b w:val="0"/>
          <w:color w:val="000000"/>
          <w:sz w:val="24"/>
        </w:rPr>
        <w:t>5. Metodologi yang diterapkan mengikuti best practices dalam Data Science workflow: Data Collection → Data Cleaning → Exploratory Data Analysis → Preprocessing &amp; Feature Engineering → Model Training → Model Evaluation. Setiap tahap dilakukan secara sistematis dengan dokumentasi yang jelas, memastikan reproducibility dan validitas hasil.</w:t>
      </w:r>
    </w:p>
    <w:p>
      <w:pPr>
        <w:spacing w:lineRule="auto" w:line="276"/>
        <w:jc w:val="both"/>
      </w:pPr>
      <w:r>
        <w:rPr>
          <w:b w:val="0"/>
          <w:color w:val="000000"/>
          <w:sz w:val="24"/>
        </w:rPr>
        <w:t>6. Implementasi praktikum ini berhasil menjawab business objective: mengembangkan model prediksi churn yang akurat, mengidentifikasi faktor-faktor penyebab churn, dan memberikan rekomendasi bisnis yang actionable. Model dapat di-deploy sebagai early warning system untuk proactive retention campaign.</w:t>
      </w:r>
    </w:p>
    <w:p>
      <w:pPr>
        <w:jc w:val="left"/>
        <w:spacing w:before="120" w:after="60" w:line="276" w:lineRule="auto"/>
      </w:pPr>
      <w:r>
        <w:rPr>
          <w:b/>
          <w:color w:val="000000"/>
          <w:sz w:val="24"/>
        </w:rPr>
        <w:t>5.2 Saran</w:t>
      </w:r>
    </w:p>
    <w:p>
      <w:pPr>
        <w:jc w:val="both"/>
        <w:spacing w:before="0" w:after="60" w:line="276" w:lineRule="auto"/>
      </w:pPr>
      <w:r>
        <w:rPr>
          <w:b w:val="0"/>
          <w:color w:val="000000"/>
          <w:sz w:val="24"/>
        </w:rPr>
        <w:t>Berdasarkan hasil praktikum dan analisis yang telah dilakukan, beberapa saran untuk pengembangan lebih lanjut:</w:t>
      </w:r>
    </w:p>
    <w:p>
      <w:pPr>
        <w:spacing w:lineRule="auto" w:line="276"/>
        <w:jc w:val="both"/>
      </w:pPr>
      <w:r>
        <w:rPr>
          <w:b w:val="0"/>
          <w:color w:val="000000"/>
          <w:sz w:val="24"/>
        </w:rPr>
        <w:t>1. Peningkatan recall untuk class Churn: Recall saat ini (0.32) masih relatif rendah, mengindikasikan banyak pelanggan churn yang tidak terdeteksi (False Negative tinggi). Penelitian selanjutnya dapat mengeksplorasi threshold tuning, SMOTE oversampling, atau cost-sensitive learning untuk meningkatkan recall tanpa mengorbankan precision secara signifikan.</w:t>
      </w:r>
    </w:p>
    <w:p>
      <w:pPr>
        <w:spacing w:lineRule="auto" w:line="276"/>
        <w:jc w:val="both"/>
      </w:pPr>
      <w:r>
        <w:rPr>
          <w:b w:val="0"/>
          <w:color w:val="000000"/>
          <w:sz w:val="24"/>
        </w:rPr>
        <w:t>2. Eksplorasi algoritma alternatif: Meskipun Random Forest memberikan performa baik, algoritma lain seperti XGBoost, LightGBM, atau Neural Networks dapat diuji untuk comparison. Ensemble stacking yang menggabungkan multiple algorithms juga berpotensi meningkatkan performa.</w:t>
      </w:r>
    </w:p>
    <w:p>
      <w:pPr>
        <w:spacing w:lineRule="auto" w:line="276"/>
        <w:jc w:val="both"/>
      </w:pPr>
      <w:r>
        <w:rPr>
          <w:b w:val="0"/>
          <w:color w:val="000000"/>
          <w:sz w:val="24"/>
        </w:rPr>
        <w:t>3. Feature engineering lanjutan: Membuat derived features seperti ratio MonthlyCharges/tenure (average spend per month), contract_remaining_months, atau service_count (jumlah layanan berlangganan) dapat meningkatkan predictive power model. Interaction features antara Contract dan InternetService juga worth exploring.</w:t>
      </w:r>
    </w:p>
    <w:p>
      <w:pPr>
        <w:spacing w:lineRule="auto" w:line="276"/>
        <w:jc w:val="both"/>
      </w:pPr>
      <w:r>
        <w:rPr>
          <w:b w:val="0"/>
          <w:color w:val="000000"/>
          <w:sz w:val="24"/>
        </w:rPr>
        <w:t>4. Temporal analysis: Dataset ini cross-sectional, tidak memiliki dimensi waktu. Jika data time-series tersedia, analisis trend churn over time dan seasonal patterns dapat memberikan insights tambahan. Survival analysis dengan Cox Proportional Hazards model juga relevan untuk understanding time-to-churn.</w:t>
      </w:r>
    </w:p>
    <w:p>
      <w:pPr>
        <w:spacing w:lineRule="auto" w:line="276"/>
        <w:jc w:val="both"/>
      </w:pPr>
      <w:r>
        <w:rPr>
          <w:b w:val="0"/>
          <w:color w:val="000000"/>
          <w:sz w:val="24"/>
        </w:rPr>
        <w:t>5. A/B testing untuk validasi business impact: Model harus divalidasi di production environment melalui controlled experiment. Split customer base menjadi treatment group (mendapat targeted retention berdasarkan model prediction) dan control group (business as usual), kemudian measure actual churn reduction dan ROI dari retention campaign.</w:t>
      </w:r>
    </w:p>
    <w:p>
      <w:pPr>
        <w:spacing w:lineRule="auto" w:line="276"/>
        <w:jc w:val="both"/>
      </w:pPr>
      <w:r>
        <w:rPr>
          <w:b w:val="0"/>
          <w:color w:val="000000"/>
          <w:sz w:val="24"/>
        </w:rPr>
        <w:t>6. Integration dengan customer data platform: Untuk operasionalisasi model, integrasi dengan CRM dan marketing automation tools diperlukan. Real-time scoring API dapat memberikan churn probability instantly ketika customer menunjukkan warning signs (e.g., reduced usage, support tickets spike).</w:t>
      </w:r>
    </w:p>
    <w:p>
      <w:pPr>
        <w:spacing w:lineRule="auto" w:line="276"/>
        <w:jc w:val="both"/>
      </w:pPr>
      <w:r>
        <w:rPr>
          <w:b w:val="0"/>
          <w:color w:val="000000"/>
          <w:sz w:val="24"/>
        </w:rPr>
        <w:t>7. Continuous model monitoring: Model performance dapat degrade over time karena concept drift (perubahan pola customer behavior). Implement monitoring dashboard untuk track accuracy, precision, recall secara monthly, dan trigger automatic retraining ketika performance drop di bawah threshold.</w:t>
      </w:r>
    </w:p>
    <w:p>
      <w:r>
        <w:rPr>
          <w:b w:val="0"/>
          <w:color w:val="000000"/>
          <w:sz w:val="24"/>
        </w:rPr>
      </w:r>
    </w:p>
    <w:p>
      <w:pPr>
        <w:jc w:val="center"/>
        <w:spacing w:before="240" w:after="120" w:line="276" w:lineRule="auto"/>
      </w:pPr>
      <w:r>
        <w:rPr>
          <w:b/>
          <w:color w:val="000000"/>
          <w:sz w:val="28"/>
        </w:rPr>
        <w:t>DAFTAR PUSTAKA</w:t>
        <w:br w:type="page"/>
      </w:r>
    </w:p>
    <w:p>
      <w:r>
        <w:rPr>
          <w:b w:val="0"/>
          <w:color w:val="000000"/>
          <w:sz w:val="24"/>
        </w:rPr>
      </w:r>
    </w:p>
    <w:p>
      <w:pPr>
        <w:jc w:val="both"/>
        <w:spacing w:before="0" w:after="60" w:line="276" w:lineRule="auto"/>
      </w:pPr>
      <w:r>
        <w:rPr>
          <w:b w:val="0"/>
          <w:color w:val="000000"/>
          <w:sz w:val="24"/>
        </w:rPr>
        <w:t>Ahmad, A. K., Jafar, A., &amp; Aljoumaa, K. (2019). Customer churn prediction in telecom using machine learning in big data platform. Journal of Big Data, 6(1), 28. https://doi.org/10.1186/s40537-019-0191-6</w:t>
      </w:r>
    </w:p>
    <w:p>
      <w:pPr>
        <w:jc w:val="both"/>
        <w:spacing w:before="0" w:after="60" w:line="276" w:lineRule="auto"/>
      </w:pPr>
      <w:r>
        <w:rPr>
          <w:b w:val="0"/>
          <w:color w:val="000000"/>
          <w:sz w:val="24"/>
        </w:rPr>
        <w:t>Ajah, I. A., &amp; Nweke, H. F. (2019). Big Data and Business Analytics: Trends, Platforms, Success Factors and Applications. Big Data and Cognitive Computing, 3(2), 32. https://doi.org/10.3390/bdcc3020032</w:t>
      </w:r>
    </w:p>
    <w:p>
      <w:pPr>
        <w:jc w:val="both"/>
        <w:spacing w:before="0" w:after="60" w:line="276" w:lineRule="auto"/>
      </w:pPr>
      <w:r>
        <w:rPr>
          <w:b w:val="0"/>
          <w:color w:val="000000"/>
          <w:sz w:val="24"/>
        </w:rPr>
        <w:t>Imani, M., Davoudi, M., Garakani, H. G., &amp; Arabnia, H. R. (2025). Customer churn prediction: A systematic review and future research directions. Machine Learning and Knowledge Extraction, 7(1), 105. https://doi.org/10.3390/make-07-00105</w:t>
      </w:r>
    </w:p>
    <w:p>
      <w:pPr>
        <w:jc w:val="both"/>
        <w:spacing w:before="0" w:after="60" w:line="276" w:lineRule="auto"/>
      </w:pPr>
      <w:r>
        <w:rPr>
          <w:b w:val="0"/>
          <w:color w:val="000000"/>
          <w:sz w:val="24"/>
        </w:rPr>
        <w:t>IBM. (2021). Telco Customer Churn Dataset. Kaggle. Retrieved from https://www.kaggle.com/blastchar/telco-customer-churn</w:t>
      </w:r>
    </w:p>
    <w:p>
      <w:pPr>
        <w:jc w:val="both"/>
        <w:spacing w:before="0" w:after="60" w:line="276" w:lineRule="auto"/>
      </w:pPr>
      <w:r>
        <w:rPr>
          <w:b w:val="0"/>
          <w:color w:val="000000"/>
          <w:sz w:val="24"/>
        </w:rPr>
        <w:t>Pedregosa, F., Varoquaux, G., Gramfort, A., Michel, V., Thirion, B., Grisel, O., ... &amp; Vanderplas, J. (2011). Scikit-learn: Machine learning in Python. Journal of Machine Learning Research, 12, 2825-2830.</w:t>
      </w:r>
    </w:p>
    <w:p>
      <w:pPr>
        <w:jc w:val="both"/>
        <w:spacing w:before="0" w:after="60" w:line="276" w:lineRule="auto"/>
      </w:pPr>
      <w:r>
        <w:rPr>
          <w:b w:val="0"/>
          <w:color w:val="000000"/>
          <w:sz w:val="24"/>
        </w:rPr>
        <w:t>McKinney, W. (2010). Data structures for statistical computing in Python. Proceedings of the 9th Python in Science Conference, 51-56.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