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Mixture of Experts Transformer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4"/>
          <w:szCs w:val="24"/>
          <w:rtl w:val="0"/>
        </w:rPr>
        <w:t xml:space="preserve">Here is the lab for today.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https://colab.research.google.com/drive/1UBrOzLENrlYdZIysR9vBPBC2OLPrAvAp?usp=sharing#scrollTo=gwdi1upiwnzJ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UBrOzLENrlYdZIysR9vBPBC2OLPrAvAp?usp=sharing#scrollTo=gwdi1upiwnzJ" TargetMode="External"/><Relationship Id="rId7" Type="http://schemas.openxmlformats.org/officeDocument/2006/relationships/hyperlink" Target="https://colab.research.google.com/drive/1UBrOzLENrlYdZIysR9vBPBC2OLPrAvAp?usp=sharing#scrollTo=gwdi1upiwnz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