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BB70E" w14:textId="5333C45D" w:rsidR="00662505" w:rsidRPr="006B0AE3" w:rsidRDefault="00662505" w:rsidP="00662505">
      <w:pPr>
        <w:spacing w:before="100" w:beforeAutospacing="1" w:after="100" w:afterAutospacing="1" w:line="240" w:lineRule="auto"/>
        <w:outlineLvl w:val="0"/>
        <w:rPr>
          <w:rFonts w:ascii="Century" w:hAnsi="Century"/>
          <w:b/>
          <w:bCs/>
          <w:sz w:val="32"/>
          <w:szCs w:val="32"/>
        </w:rPr>
      </w:pPr>
      <w:r w:rsidRPr="006B0AE3">
        <w:rPr>
          <w:rFonts w:ascii="Century" w:hAnsi="Century"/>
          <w:b/>
          <w:bCs/>
          <w:sz w:val="32"/>
          <w:szCs w:val="32"/>
        </w:rPr>
        <w:t xml:space="preserve">Research Activity: </w:t>
      </w:r>
      <w:bookmarkStart w:id="0" w:name="_GoBack"/>
      <w:r w:rsidRPr="006B0AE3">
        <w:rPr>
          <w:rFonts w:ascii="Century" w:hAnsi="Century"/>
          <w:b/>
          <w:bCs/>
          <w:sz w:val="32"/>
          <w:szCs w:val="32"/>
        </w:rPr>
        <w:t xml:space="preserve">Gather matrices for </w:t>
      </w:r>
      <w:bookmarkEnd w:id="0"/>
      <w:r w:rsidRPr="006B0AE3">
        <w:rPr>
          <w:rFonts w:ascii="Century" w:hAnsi="Century"/>
          <w:b/>
          <w:bCs/>
          <w:sz w:val="32"/>
          <w:szCs w:val="32"/>
        </w:rPr>
        <w:t>Consumer, Broker &amp; Producer. Write a report about the usage of these.</w:t>
      </w:r>
    </w:p>
    <w:p w14:paraId="003079BF" w14:textId="1BA834C5" w:rsidR="009763F6" w:rsidRPr="009763F6" w:rsidRDefault="009763F6" w:rsidP="009763F6">
      <w:pPr>
        <w:spacing w:before="100" w:beforeAutospacing="1" w:after="100" w:afterAutospacing="1" w:line="240" w:lineRule="auto"/>
        <w:rPr>
          <w:rFonts w:ascii="Times New Roman" w:hAnsi="Times New Roman" w:cs="Times New Roman"/>
          <w:sz w:val="24"/>
          <w:szCs w:val="24"/>
        </w:rPr>
      </w:pPr>
      <w:r w:rsidRPr="009763F6">
        <w:rPr>
          <w:rFonts w:ascii="Times New Roman" w:hAnsi="Times New Roman" w:cs="Times New Roman"/>
          <w:sz w:val="24"/>
          <w:szCs w:val="24"/>
        </w:rPr>
        <w:t xml:space="preserve">A properly functioning Kafka cluster can handle a significant amount of data. It’s important to monitor the health of </w:t>
      </w:r>
      <w:r w:rsidR="006B0AE3">
        <w:rPr>
          <w:rFonts w:ascii="Times New Roman" w:hAnsi="Times New Roman" w:cs="Times New Roman"/>
          <w:sz w:val="24"/>
          <w:szCs w:val="24"/>
        </w:rPr>
        <w:t>the</w:t>
      </w:r>
      <w:r w:rsidRPr="009763F6">
        <w:rPr>
          <w:rFonts w:ascii="Times New Roman" w:hAnsi="Times New Roman" w:cs="Times New Roman"/>
          <w:sz w:val="24"/>
          <w:szCs w:val="24"/>
        </w:rPr>
        <w:t xml:space="preserve"> Kafka deployment to maintain reliable performance from the applications that depend on it.</w:t>
      </w:r>
    </w:p>
    <w:p w14:paraId="5EBB50A1" w14:textId="77777777" w:rsidR="009763F6" w:rsidRPr="009763F6" w:rsidRDefault="009763F6" w:rsidP="009763F6">
      <w:pPr>
        <w:spacing w:before="100" w:beforeAutospacing="1" w:after="100" w:afterAutospacing="1" w:line="240" w:lineRule="auto"/>
        <w:rPr>
          <w:rFonts w:ascii="Times New Roman" w:hAnsi="Times New Roman" w:cs="Times New Roman"/>
          <w:sz w:val="24"/>
          <w:szCs w:val="24"/>
        </w:rPr>
      </w:pPr>
      <w:r w:rsidRPr="009763F6">
        <w:rPr>
          <w:rFonts w:ascii="Times New Roman" w:hAnsi="Times New Roman" w:cs="Times New Roman"/>
          <w:sz w:val="24"/>
          <w:szCs w:val="24"/>
        </w:rPr>
        <w:t>Kafka metrics can be broken down into three categories:</w:t>
      </w:r>
    </w:p>
    <w:p w14:paraId="4FFF95FD" w14:textId="1EB28397" w:rsidR="009763F6" w:rsidRPr="006B0AE3" w:rsidRDefault="009763F6" w:rsidP="009763F6">
      <w:pPr>
        <w:numPr>
          <w:ilvl w:val="0"/>
          <w:numId w:val="7"/>
        </w:numPr>
        <w:spacing w:before="100" w:beforeAutospacing="1" w:after="100" w:afterAutospacing="1" w:line="240" w:lineRule="auto"/>
        <w:rPr>
          <w:rFonts w:ascii="Times New Roman" w:hAnsi="Times New Roman" w:cs="Times New Roman"/>
          <w:sz w:val="24"/>
          <w:szCs w:val="24"/>
        </w:rPr>
      </w:pPr>
      <w:hyperlink r:id="rId5" w:anchor="kafka-producer-metrics" w:history="1">
        <w:r w:rsidRPr="009763F6">
          <w:rPr>
            <w:rFonts w:ascii="Times New Roman" w:hAnsi="Times New Roman" w:cs="Times New Roman"/>
            <w:sz w:val="24"/>
            <w:szCs w:val="24"/>
          </w:rPr>
          <w:t>Producer metrics</w:t>
        </w:r>
      </w:hyperlink>
    </w:p>
    <w:p w14:paraId="416EF5BF" w14:textId="3FCB3F37" w:rsidR="009763F6" w:rsidRPr="009763F6" w:rsidRDefault="009763F6" w:rsidP="009763F6">
      <w:pPr>
        <w:numPr>
          <w:ilvl w:val="0"/>
          <w:numId w:val="7"/>
        </w:numPr>
        <w:spacing w:before="100" w:beforeAutospacing="1" w:after="100" w:afterAutospacing="1" w:line="240" w:lineRule="auto"/>
        <w:rPr>
          <w:rFonts w:ascii="Times New Roman" w:hAnsi="Times New Roman" w:cs="Times New Roman"/>
          <w:sz w:val="24"/>
          <w:szCs w:val="24"/>
        </w:rPr>
      </w:pPr>
      <w:hyperlink r:id="rId6" w:anchor="broker-metrics" w:history="1">
        <w:r w:rsidRPr="009763F6">
          <w:rPr>
            <w:rFonts w:ascii="Times New Roman" w:hAnsi="Times New Roman" w:cs="Times New Roman"/>
            <w:sz w:val="24"/>
            <w:szCs w:val="24"/>
          </w:rPr>
          <w:t>Kafka server (broker) metrics</w:t>
        </w:r>
      </w:hyperlink>
    </w:p>
    <w:p w14:paraId="1B29D9D0" w14:textId="77777777" w:rsidR="009763F6" w:rsidRPr="009763F6" w:rsidRDefault="009763F6" w:rsidP="009763F6">
      <w:pPr>
        <w:numPr>
          <w:ilvl w:val="0"/>
          <w:numId w:val="7"/>
        </w:numPr>
        <w:spacing w:before="100" w:beforeAutospacing="1" w:after="100" w:afterAutospacing="1" w:line="240" w:lineRule="auto"/>
        <w:rPr>
          <w:rFonts w:ascii="Times New Roman" w:hAnsi="Times New Roman" w:cs="Times New Roman"/>
          <w:sz w:val="24"/>
          <w:szCs w:val="24"/>
        </w:rPr>
      </w:pPr>
      <w:hyperlink r:id="rId7" w:anchor="kafka-consumer-metrics" w:history="1">
        <w:r w:rsidRPr="009763F6">
          <w:rPr>
            <w:rFonts w:ascii="Times New Roman" w:hAnsi="Times New Roman" w:cs="Times New Roman"/>
            <w:sz w:val="24"/>
            <w:szCs w:val="24"/>
          </w:rPr>
          <w:t>Consumer metrics</w:t>
        </w:r>
      </w:hyperlink>
    </w:p>
    <w:p w14:paraId="04010F03" w14:textId="77777777" w:rsidR="009763F6" w:rsidRDefault="009763F6" w:rsidP="0066250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0BCC9027" w14:textId="13CFF58C" w:rsidR="00662505" w:rsidRPr="006B0AE3" w:rsidRDefault="00662505" w:rsidP="009763F6">
      <w:pPr>
        <w:pStyle w:val="ListParagraph"/>
        <w:numPr>
          <w:ilvl w:val="0"/>
          <w:numId w:val="8"/>
        </w:numPr>
        <w:spacing w:before="100" w:beforeAutospacing="1" w:after="100" w:afterAutospacing="1" w:line="240" w:lineRule="auto"/>
        <w:outlineLvl w:val="0"/>
        <w:rPr>
          <w:rFonts w:ascii="Times New Roman" w:eastAsia="Times New Roman" w:hAnsi="Times New Roman" w:cs="Times New Roman"/>
          <w:b/>
          <w:bCs/>
          <w:sz w:val="36"/>
          <w:szCs w:val="36"/>
          <w:lang w:eastAsia="en-IN"/>
        </w:rPr>
      </w:pPr>
      <w:r w:rsidRPr="006B0AE3">
        <w:rPr>
          <w:rFonts w:ascii="Times New Roman" w:eastAsia="Times New Roman" w:hAnsi="Times New Roman" w:cs="Times New Roman"/>
          <w:b/>
          <w:bCs/>
          <w:sz w:val="36"/>
          <w:szCs w:val="36"/>
          <w:lang w:eastAsia="en-IN"/>
        </w:rPr>
        <w:t>Producer matrices </w:t>
      </w:r>
    </w:p>
    <w:p w14:paraId="41C2E430" w14:textId="77777777" w:rsidR="00662505" w:rsidRPr="00662505" w:rsidRDefault="00662505" w:rsidP="00662505">
      <w:pPr>
        <w:spacing w:before="100" w:beforeAutospacing="1" w:after="100" w:afterAutospacing="1" w:line="240" w:lineRule="auto"/>
        <w:rPr>
          <w:rFonts w:ascii="Times New Roman" w:hAnsi="Times New Roman" w:cs="Times New Roman"/>
          <w:sz w:val="24"/>
          <w:szCs w:val="24"/>
        </w:rPr>
      </w:pPr>
      <w:r w:rsidRPr="00662505">
        <w:rPr>
          <w:rFonts w:ascii="Times New Roman" w:hAnsi="Times New Roman" w:cs="Times New Roman"/>
          <w:sz w:val="24"/>
          <w:szCs w:val="24"/>
        </w:rPr>
        <w:t xml:space="preserve">Producers are responsible for producing data to Kafka topics. If the producer fails, the consumer will not have any new messages to consume and it will be left idle. The performance of the producer also plays an important role in achieving high throughput and latency. Let's </w:t>
      </w:r>
      <w:proofErr w:type="gramStart"/>
      <w:r w:rsidRPr="00662505">
        <w:rPr>
          <w:rFonts w:ascii="Times New Roman" w:hAnsi="Times New Roman" w:cs="Times New Roman"/>
          <w:sz w:val="24"/>
          <w:szCs w:val="24"/>
        </w:rPr>
        <w:t>look into</w:t>
      </w:r>
      <w:proofErr w:type="gramEnd"/>
      <w:r w:rsidRPr="00662505">
        <w:rPr>
          <w:rFonts w:ascii="Times New Roman" w:hAnsi="Times New Roman" w:cs="Times New Roman"/>
          <w:sz w:val="24"/>
          <w:szCs w:val="24"/>
        </w:rPr>
        <w:t xml:space="preserve"> a few important matrices of Kafka producer:</w:t>
      </w:r>
    </w:p>
    <w:p w14:paraId="6CB8CBDE" w14:textId="77777777" w:rsidR="00662505" w:rsidRPr="00662505" w:rsidRDefault="00662505" w:rsidP="00662505">
      <w:pPr>
        <w:numPr>
          <w:ilvl w:val="0"/>
          <w:numId w:val="1"/>
        </w:numPr>
        <w:spacing w:before="100" w:beforeAutospacing="1" w:after="100" w:afterAutospacing="1" w:line="240" w:lineRule="auto"/>
        <w:rPr>
          <w:rFonts w:ascii="Times New Roman" w:hAnsi="Times New Roman" w:cs="Times New Roman"/>
          <w:sz w:val="24"/>
          <w:szCs w:val="24"/>
        </w:rPr>
      </w:pPr>
      <w:r w:rsidRPr="00662505">
        <w:rPr>
          <w:rFonts w:ascii="Times New Roman" w:hAnsi="Times New Roman" w:cs="Times New Roman"/>
          <w:b/>
          <w:bCs/>
          <w:sz w:val="24"/>
          <w:szCs w:val="24"/>
        </w:rPr>
        <w:t>Response rate</w:t>
      </w:r>
      <w:r w:rsidRPr="00662505">
        <w:rPr>
          <w:rFonts w:ascii="Times New Roman" w:hAnsi="Times New Roman" w:cs="Times New Roman"/>
          <w:sz w:val="24"/>
          <w:szCs w:val="24"/>
        </w:rPr>
        <w:t xml:space="preserve">: The producer sends records to the Kafka broker, and the broker acknowledges when a message is written to a replica in case of a request. </w:t>
      </w:r>
      <w:proofErr w:type="gramStart"/>
      <w:r w:rsidRPr="00662505">
        <w:rPr>
          <w:rFonts w:ascii="Times New Roman" w:hAnsi="Times New Roman" w:cs="Times New Roman"/>
          <w:sz w:val="24"/>
          <w:szCs w:val="24"/>
        </w:rPr>
        <w:t>Required .acks</w:t>
      </w:r>
      <w:proofErr w:type="gramEnd"/>
      <w:r w:rsidRPr="00662505">
        <w:rPr>
          <w:rFonts w:ascii="Times New Roman" w:hAnsi="Times New Roman" w:cs="Times New Roman"/>
          <w:sz w:val="24"/>
          <w:szCs w:val="24"/>
        </w:rPr>
        <w:t xml:space="preserve"> is set to -1. The response rate depends on the value assigned to this property. If set to, -0, the broker will immediately return a response when it receives a request from the producer before it writes data to disk. If set to 1, the producer first writes data to its disk and then returns a response. Obviously, </w:t>
      </w:r>
      <w:proofErr w:type="gramStart"/>
      <w:r w:rsidRPr="00662505">
        <w:rPr>
          <w:rFonts w:ascii="Times New Roman" w:hAnsi="Times New Roman" w:cs="Times New Roman"/>
          <w:sz w:val="24"/>
          <w:szCs w:val="24"/>
        </w:rPr>
        <w:t>less fewer</w:t>
      </w:r>
      <w:proofErr w:type="gramEnd"/>
      <w:r w:rsidRPr="00662505">
        <w:rPr>
          <w:rFonts w:ascii="Times New Roman" w:hAnsi="Times New Roman" w:cs="Times New Roman"/>
          <w:sz w:val="24"/>
          <w:szCs w:val="24"/>
        </w:rPr>
        <w:t xml:space="preserve"> write operations will lead to high performance, but there will be chances of losing data in such cases. </w:t>
      </w:r>
    </w:p>
    <w:p w14:paraId="0871F9F7" w14:textId="77777777" w:rsidR="00662505" w:rsidRPr="00662505" w:rsidRDefault="00662505" w:rsidP="00662505">
      <w:pPr>
        <w:numPr>
          <w:ilvl w:val="0"/>
          <w:numId w:val="1"/>
        </w:numPr>
        <w:spacing w:before="100" w:beforeAutospacing="1" w:after="100" w:afterAutospacing="1" w:line="240" w:lineRule="auto"/>
        <w:rPr>
          <w:rFonts w:ascii="Times New Roman" w:hAnsi="Times New Roman" w:cs="Times New Roman"/>
          <w:sz w:val="24"/>
          <w:szCs w:val="24"/>
        </w:rPr>
      </w:pPr>
      <w:r w:rsidRPr="00662505">
        <w:rPr>
          <w:rFonts w:ascii="Times New Roman" w:hAnsi="Times New Roman" w:cs="Times New Roman"/>
          <w:b/>
          <w:bCs/>
          <w:sz w:val="24"/>
          <w:szCs w:val="24"/>
        </w:rPr>
        <w:t>Request rate</w:t>
      </w:r>
      <w:r w:rsidRPr="00662505">
        <w:rPr>
          <w:rFonts w:ascii="Times New Roman" w:hAnsi="Times New Roman" w:cs="Times New Roman"/>
          <w:sz w:val="24"/>
          <w:szCs w:val="24"/>
        </w:rPr>
        <w:t>: The request rate is the number of records the producer produces within a given time. </w:t>
      </w:r>
    </w:p>
    <w:p w14:paraId="178F2504" w14:textId="77777777" w:rsidR="00662505" w:rsidRPr="00662505" w:rsidRDefault="00662505" w:rsidP="00662505">
      <w:pPr>
        <w:numPr>
          <w:ilvl w:val="0"/>
          <w:numId w:val="1"/>
        </w:numPr>
        <w:spacing w:before="100" w:beforeAutospacing="1" w:after="100" w:afterAutospacing="1" w:line="240" w:lineRule="auto"/>
        <w:rPr>
          <w:rFonts w:ascii="Times New Roman" w:hAnsi="Times New Roman" w:cs="Times New Roman"/>
          <w:sz w:val="24"/>
          <w:szCs w:val="24"/>
        </w:rPr>
      </w:pPr>
      <w:r w:rsidRPr="00662505">
        <w:rPr>
          <w:rFonts w:ascii="Times New Roman" w:hAnsi="Times New Roman" w:cs="Times New Roman"/>
          <w:b/>
          <w:bCs/>
          <w:sz w:val="24"/>
          <w:szCs w:val="24"/>
        </w:rPr>
        <w:t>I/O wait time</w:t>
      </w:r>
      <w:r w:rsidRPr="00662505">
        <w:rPr>
          <w:rFonts w:ascii="Times New Roman" w:hAnsi="Times New Roman" w:cs="Times New Roman"/>
          <w:sz w:val="24"/>
          <w:szCs w:val="24"/>
        </w:rPr>
        <w:t xml:space="preserve">: The producer sends data and then waits for data. It may wait for network resources when the producing rate is more than the sending rate. The reason for a low producing rate could be slow disk </w:t>
      </w:r>
      <w:proofErr w:type="gramStart"/>
      <w:r w:rsidRPr="00662505">
        <w:rPr>
          <w:rFonts w:ascii="Times New Roman" w:hAnsi="Times New Roman" w:cs="Times New Roman"/>
          <w:sz w:val="24"/>
          <w:szCs w:val="24"/>
        </w:rPr>
        <w:t>access, and</w:t>
      </w:r>
      <w:proofErr w:type="gramEnd"/>
      <w:r w:rsidRPr="00662505">
        <w:rPr>
          <w:rFonts w:ascii="Times New Roman" w:hAnsi="Times New Roman" w:cs="Times New Roman"/>
          <w:sz w:val="24"/>
          <w:szCs w:val="24"/>
        </w:rPr>
        <w:t xml:space="preserve"> checking the I/O wait time can help us identify the performance of reading the data. More waiting time means producers are not receiving data quickly. In such cases, we may want to use fast access storage such as SSD.</w:t>
      </w:r>
    </w:p>
    <w:p w14:paraId="698BCB57" w14:textId="77777777" w:rsidR="00662505" w:rsidRPr="00662505" w:rsidRDefault="00662505" w:rsidP="00662505">
      <w:pPr>
        <w:numPr>
          <w:ilvl w:val="0"/>
          <w:numId w:val="1"/>
        </w:numPr>
        <w:spacing w:before="100" w:beforeAutospacing="1" w:after="100" w:afterAutospacing="1" w:line="240" w:lineRule="auto"/>
        <w:rPr>
          <w:rFonts w:ascii="Times New Roman" w:hAnsi="Times New Roman" w:cs="Times New Roman"/>
          <w:sz w:val="24"/>
          <w:szCs w:val="24"/>
        </w:rPr>
      </w:pPr>
      <w:r w:rsidRPr="00662505">
        <w:rPr>
          <w:rFonts w:ascii="Times New Roman" w:hAnsi="Times New Roman" w:cs="Times New Roman"/>
          <w:b/>
          <w:bCs/>
          <w:sz w:val="24"/>
          <w:szCs w:val="24"/>
        </w:rPr>
        <w:t>Failed send rate</w:t>
      </w:r>
      <w:r w:rsidRPr="00662505">
        <w:rPr>
          <w:rFonts w:ascii="Times New Roman" w:hAnsi="Times New Roman" w:cs="Times New Roman"/>
          <w:sz w:val="24"/>
          <w:szCs w:val="24"/>
        </w:rPr>
        <w:t>: This gives the number of message requests failed per second. If more messages are failing, it triggers an alarm to find out the root cause of the problem and then fix it.</w:t>
      </w:r>
    </w:p>
    <w:p w14:paraId="3304ADFC" w14:textId="77777777" w:rsidR="00662505" w:rsidRPr="00662505" w:rsidRDefault="00662505" w:rsidP="00662505">
      <w:pPr>
        <w:numPr>
          <w:ilvl w:val="0"/>
          <w:numId w:val="1"/>
        </w:numPr>
        <w:spacing w:before="100" w:beforeAutospacing="1" w:after="100" w:afterAutospacing="1" w:line="240" w:lineRule="auto"/>
        <w:rPr>
          <w:rFonts w:ascii="Times New Roman" w:hAnsi="Times New Roman" w:cs="Times New Roman"/>
          <w:sz w:val="24"/>
          <w:szCs w:val="24"/>
        </w:rPr>
      </w:pPr>
      <w:r w:rsidRPr="00662505">
        <w:rPr>
          <w:rFonts w:ascii="Times New Roman" w:hAnsi="Times New Roman" w:cs="Times New Roman"/>
          <w:b/>
          <w:bCs/>
          <w:sz w:val="24"/>
          <w:szCs w:val="24"/>
        </w:rPr>
        <w:t>Buffer total bytes</w:t>
      </w:r>
      <w:r w:rsidRPr="00662505">
        <w:rPr>
          <w:rFonts w:ascii="Times New Roman" w:hAnsi="Times New Roman" w:cs="Times New Roman"/>
          <w:sz w:val="24"/>
          <w:szCs w:val="24"/>
        </w:rPr>
        <w:t>: This represents the maximum memory the producer can use to buffer data before it sends it to brokers. The maximum buffer size will result in high throughput. </w:t>
      </w:r>
    </w:p>
    <w:p w14:paraId="55936D2B" w14:textId="77777777" w:rsidR="00662505" w:rsidRPr="00662505" w:rsidRDefault="00662505" w:rsidP="00662505">
      <w:pPr>
        <w:numPr>
          <w:ilvl w:val="0"/>
          <w:numId w:val="1"/>
        </w:numPr>
        <w:spacing w:before="100" w:beforeAutospacing="1" w:after="100" w:afterAutospacing="1" w:line="240" w:lineRule="auto"/>
        <w:rPr>
          <w:rFonts w:ascii="Times New Roman" w:hAnsi="Times New Roman" w:cs="Times New Roman"/>
          <w:sz w:val="24"/>
          <w:szCs w:val="24"/>
        </w:rPr>
      </w:pPr>
      <w:r w:rsidRPr="00662505">
        <w:rPr>
          <w:rFonts w:ascii="Times New Roman" w:hAnsi="Times New Roman" w:cs="Times New Roman"/>
          <w:b/>
          <w:bCs/>
          <w:sz w:val="24"/>
          <w:szCs w:val="24"/>
        </w:rPr>
        <w:t>Compression rate</w:t>
      </w:r>
      <w:r w:rsidRPr="00662505">
        <w:rPr>
          <w:rFonts w:ascii="Times New Roman" w:hAnsi="Times New Roman" w:cs="Times New Roman"/>
          <w:sz w:val="24"/>
          <w:szCs w:val="24"/>
        </w:rPr>
        <w:t>: This represents the average compression rate for batch records for topic. A higher compression rate triggers us to change the compression type or look for some way to reduce it.</w:t>
      </w:r>
    </w:p>
    <w:p w14:paraId="6C2511B9" w14:textId="77777777" w:rsidR="00662505" w:rsidRPr="006B0AE3" w:rsidRDefault="00662505" w:rsidP="006B0AE3">
      <w:pPr>
        <w:pStyle w:val="ListParagraph"/>
        <w:numPr>
          <w:ilvl w:val="0"/>
          <w:numId w:val="8"/>
        </w:numPr>
        <w:spacing w:before="100" w:beforeAutospacing="1" w:after="100" w:afterAutospacing="1" w:line="240" w:lineRule="auto"/>
        <w:outlineLvl w:val="0"/>
        <w:rPr>
          <w:rFonts w:ascii="Times New Roman" w:eastAsia="Times New Roman" w:hAnsi="Times New Roman" w:cs="Times New Roman"/>
          <w:b/>
          <w:bCs/>
          <w:sz w:val="36"/>
          <w:szCs w:val="36"/>
          <w:lang w:eastAsia="en-IN"/>
        </w:rPr>
      </w:pPr>
      <w:r w:rsidRPr="006B0AE3">
        <w:rPr>
          <w:rFonts w:ascii="Times New Roman" w:eastAsia="Times New Roman" w:hAnsi="Times New Roman" w:cs="Times New Roman"/>
          <w:b/>
          <w:bCs/>
          <w:sz w:val="36"/>
          <w:szCs w:val="36"/>
          <w:lang w:eastAsia="en-IN"/>
        </w:rPr>
        <w:lastRenderedPageBreak/>
        <w:t>Broker matrices</w:t>
      </w:r>
    </w:p>
    <w:p w14:paraId="2BB7A659" w14:textId="1C2C571A" w:rsidR="009763F6" w:rsidRPr="006B0AE3" w:rsidRDefault="00662505" w:rsidP="009763F6">
      <w:pPr>
        <w:pStyle w:val="NormalWeb"/>
        <w:rPr>
          <w:rFonts w:eastAsiaTheme="minorHAnsi"/>
          <w:lang w:eastAsia="en-US"/>
        </w:rPr>
      </w:pPr>
      <w:r w:rsidRPr="006B0AE3">
        <w:rPr>
          <w:rFonts w:eastAsiaTheme="minorHAnsi"/>
          <w:lang w:eastAsia="en-US"/>
        </w:rPr>
        <w:t xml:space="preserve">Brokers are responsible for serving producer and consumer requests. </w:t>
      </w:r>
      <w:r w:rsidR="009763F6" w:rsidRPr="006B0AE3">
        <w:rPr>
          <w:rFonts w:eastAsiaTheme="minorHAnsi"/>
          <w:lang w:eastAsia="en-US"/>
        </w:rPr>
        <w:t xml:space="preserve">Because all messages must pass through a Kafka broker in order to be consumed, monitoring and alerting on issues as they emerge in </w:t>
      </w:r>
      <w:r w:rsidR="006B0AE3">
        <w:rPr>
          <w:rFonts w:eastAsiaTheme="minorHAnsi"/>
          <w:lang w:eastAsia="en-US"/>
        </w:rPr>
        <w:t>the</w:t>
      </w:r>
      <w:r w:rsidR="009763F6" w:rsidRPr="006B0AE3">
        <w:rPr>
          <w:rFonts w:eastAsiaTheme="minorHAnsi"/>
          <w:lang w:eastAsia="en-US"/>
        </w:rPr>
        <w:t xml:space="preserve"> broker cluster is critical. Broker metrics can be broken down into three classes:</w:t>
      </w:r>
    </w:p>
    <w:p w14:paraId="3F7579AD" w14:textId="77777777" w:rsidR="009763F6" w:rsidRPr="009763F6" w:rsidRDefault="009763F6" w:rsidP="009763F6">
      <w:pPr>
        <w:numPr>
          <w:ilvl w:val="0"/>
          <w:numId w:val="2"/>
        </w:numPr>
        <w:spacing w:before="100" w:beforeAutospacing="1" w:after="100" w:afterAutospacing="1" w:line="240" w:lineRule="auto"/>
        <w:rPr>
          <w:rFonts w:ascii="Times New Roman" w:hAnsi="Times New Roman" w:cs="Times New Roman"/>
          <w:sz w:val="24"/>
          <w:szCs w:val="24"/>
        </w:rPr>
      </w:pPr>
      <w:hyperlink r:id="rId8" w:anchor="kafka-emitted-metrics" w:history="1">
        <w:r w:rsidRPr="009763F6">
          <w:rPr>
            <w:rFonts w:ascii="Times New Roman" w:hAnsi="Times New Roman" w:cs="Times New Roman"/>
            <w:sz w:val="24"/>
            <w:szCs w:val="24"/>
          </w:rPr>
          <w:t>Kafka-emitted metrics</w:t>
        </w:r>
      </w:hyperlink>
    </w:p>
    <w:p w14:paraId="18C9B76B" w14:textId="77777777" w:rsidR="009763F6" w:rsidRPr="009763F6" w:rsidRDefault="009763F6" w:rsidP="009763F6">
      <w:pPr>
        <w:numPr>
          <w:ilvl w:val="0"/>
          <w:numId w:val="2"/>
        </w:numPr>
        <w:spacing w:before="100" w:beforeAutospacing="1" w:after="100" w:afterAutospacing="1" w:line="240" w:lineRule="auto"/>
        <w:rPr>
          <w:rFonts w:ascii="Times New Roman" w:hAnsi="Times New Roman" w:cs="Times New Roman"/>
          <w:sz w:val="24"/>
          <w:szCs w:val="24"/>
        </w:rPr>
      </w:pPr>
      <w:hyperlink r:id="rId9" w:anchor="hostlevel-broker-metrics" w:history="1">
        <w:r w:rsidRPr="009763F6">
          <w:rPr>
            <w:rFonts w:ascii="Times New Roman" w:hAnsi="Times New Roman" w:cs="Times New Roman"/>
            <w:sz w:val="24"/>
            <w:szCs w:val="24"/>
          </w:rPr>
          <w:t>Host-level metrics</w:t>
        </w:r>
      </w:hyperlink>
    </w:p>
    <w:p w14:paraId="0D8E47FC" w14:textId="77777777" w:rsidR="009763F6" w:rsidRPr="009763F6" w:rsidRDefault="009763F6" w:rsidP="009763F6">
      <w:pPr>
        <w:numPr>
          <w:ilvl w:val="0"/>
          <w:numId w:val="2"/>
        </w:numPr>
        <w:spacing w:before="100" w:beforeAutospacing="1" w:after="100" w:afterAutospacing="1" w:line="240" w:lineRule="auto"/>
        <w:rPr>
          <w:rFonts w:ascii="Times New Roman" w:hAnsi="Times New Roman" w:cs="Times New Roman"/>
          <w:sz w:val="24"/>
          <w:szCs w:val="24"/>
        </w:rPr>
      </w:pPr>
      <w:hyperlink r:id="rId10" w:anchor="jvm-garbage-collection-metrics" w:history="1">
        <w:r w:rsidRPr="009763F6">
          <w:rPr>
            <w:rFonts w:ascii="Times New Roman" w:hAnsi="Times New Roman" w:cs="Times New Roman"/>
            <w:sz w:val="24"/>
            <w:szCs w:val="24"/>
          </w:rPr>
          <w:t>JVM garbage collection metrics</w:t>
        </w:r>
      </w:hyperlink>
    </w:p>
    <w:p w14:paraId="5EC723A2" w14:textId="77777777" w:rsidR="009763F6" w:rsidRPr="006B0AE3" w:rsidRDefault="009763F6" w:rsidP="009763F6">
      <w:pPr>
        <w:pStyle w:val="Heading3"/>
        <w:numPr>
          <w:ilvl w:val="0"/>
          <w:numId w:val="3"/>
        </w:numPr>
        <w:rPr>
          <w:rFonts w:ascii="Times New Roman" w:eastAsiaTheme="minorHAnsi" w:hAnsi="Times New Roman" w:cs="Times New Roman"/>
          <w:b/>
          <w:bCs/>
          <w:color w:val="auto"/>
        </w:rPr>
      </w:pPr>
      <w:hyperlink r:id="rId11" w:anchor="kafka-emitted-metrics" w:history="1">
        <w:r w:rsidRPr="006B0AE3">
          <w:rPr>
            <w:rFonts w:ascii="Times New Roman" w:eastAsiaTheme="minorHAnsi" w:hAnsi="Times New Roman" w:cs="Times New Roman"/>
            <w:b/>
            <w:bCs/>
            <w:color w:val="auto"/>
          </w:rPr>
          <w:t>Kafka-emitted metrics</w:t>
        </w:r>
      </w:hyperlink>
    </w:p>
    <w:p w14:paraId="54492022" w14:textId="77777777" w:rsidR="009763F6" w:rsidRPr="006B0AE3" w:rsidRDefault="009763F6" w:rsidP="009763F6">
      <w:pPr>
        <w:pStyle w:val="Heading4"/>
        <w:numPr>
          <w:ilvl w:val="0"/>
          <w:numId w:val="6"/>
        </w:numPr>
        <w:rPr>
          <w:rFonts w:ascii="Times New Roman" w:eastAsiaTheme="minorHAnsi" w:hAnsi="Times New Roman" w:cs="Times New Roman"/>
          <w:i w:val="0"/>
          <w:iCs w:val="0"/>
          <w:color w:val="auto"/>
          <w:sz w:val="24"/>
          <w:szCs w:val="24"/>
        </w:rPr>
      </w:pPr>
      <w:hyperlink r:id="rId12" w:anchor="metric-to-watch-underreplicatedpartitions" w:history="1">
        <w:proofErr w:type="spellStart"/>
        <w:r w:rsidRPr="006B0AE3">
          <w:rPr>
            <w:rFonts w:ascii="Times New Roman" w:eastAsiaTheme="minorHAnsi" w:hAnsi="Times New Roman" w:cs="Times New Roman"/>
            <w:i w:val="0"/>
            <w:iCs w:val="0"/>
            <w:color w:val="auto"/>
            <w:sz w:val="24"/>
            <w:szCs w:val="24"/>
          </w:rPr>
          <w:t>UnderReplicatedPartitions</w:t>
        </w:r>
        <w:proofErr w:type="spellEnd"/>
      </w:hyperlink>
    </w:p>
    <w:p w14:paraId="1462AA52" w14:textId="4EDA7608" w:rsidR="009763F6" w:rsidRPr="006B0AE3" w:rsidRDefault="009763F6" w:rsidP="009763F6">
      <w:pPr>
        <w:pStyle w:val="NormalWeb"/>
        <w:rPr>
          <w:rFonts w:eastAsiaTheme="minorHAnsi"/>
          <w:lang w:eastAsia="en-US"/>
        </w:rPr>
      </w:pPr>
      <w:r w:rsidRPr="006B0AE3">
        <w:rPr>
          <w:rFonts w:eastAsiaTheme="minorHAnsi"/>
          <w:lang w:eastAsia="en-US"/>
        </w:rPr>
        <w:t xml:space="preserve">In a healthy cluster, the number of in sync replicas (ISRs) should be exactly equal to the total number of replicas. If partition replicas fall too far behind their leaders, the follower partition is removed from the ISR pool, and </w:t>
      </w:r>
      <w:r w:rsidR="00AA2520">
        <w:rPr>
          <w:rFonts w:eastAsiaTheme="minorHAnsi"/>
          <w:lang w:eastAsia="en-US"/>
        </w:rPr>
        <w:t>we</w:t>
      </w:r>
      <w:r w:rsidRPr="006B0AE3">
        <w:rPr>
          <w:rFonts w:eastAsiaTheme="minorHAnsi"/>
          <w:lang w:eastAsia="en-US"/>
        </w:rPr>
        <w:t xml:space="preserve"> should see a corresponding increase in </w:t>
      </w:r>
      <w:proofErr w:type="spellStart"/>
      <w:r w:rsidRPr="006B0AE3">
        <w:rPr>
          <w:rFonts w:eastAsiaTheme="minorHAnsi"/>
          <w:lang w:eastAsia="en-US"/>
        </w:rPr>
        <w:t>IsrShrinksPerSec</w:t>
      </w:r>
      <w:proofErr w:type="spellEnd"/>
      <w:r w:rsidRPr="006B0AE3">
        <w:rPr>
          <w:rFonts w:eastAsiaTheme="minorHAnsi"/>
          <w:lang w:eastAsia="en-US"/>
        </w:rPr>
        <w:t xml:space="preserve">. If a broker becomes unavailable, the value of </w:t>
      </w:r>
      <w:proofErr w:type="spellStart"/>
      <w:r w:rsidRPr="006B0AE3">
        <w:rPr>
          <w:rFonts w:eastAsiaTheme="minorHAnsi"/>
          <w:lang w:eastAsia="en-US"/>
        </w:rPr>
        <w:t>UnderReplicatedPartitions</w:t>
      </w:r>
      <w:proofErr w:type="spellEnd"/>
      <w:r w:rsidRPr="006B0AE3">
        <w:rPr>
          <w:rFonts w:eastAsiaTheme="minorHAnsi"/>
          <w:lang w:eastAsia="en-US"/>
        </w:rPr>
        <w:t xml:space="preserve"> will increase sharply. Since Kafka’s high-availability guarantees cannot be met without replication, investigation is certainly warranted should this metric value exceed zero for extended time periods</w:t>
      </w:r>
    </w:p>
    <w:p w14:paraId="4C5ACBBD" w14:textId="77777777" w:rsidR="009763F6" w:rsidRPr="006B0AE3" w:rsidRDefault="009763F6" w:rsidP="009763F6">
      <w:pPr>
        <w:pStyle w:val="Heading4"/>
        <w:numPr>
          <w:ilvl w:val="0"/>
          <w:numId w:val="6"/>
        </w:numPr>
        <w:rPr>
          <w:rFonts w:ascii="Times New Roman" w:eastAsiaTheme="minorHAnsi" w:hAnsi="Times New Roman" w:cs="Times New Roman"/>
          <w:i w:val="0"/>
          <w:iCs w:val="0"/>
          <w:color w:val="auto"/>
          <w:sz w:val="24"/>
          <w:szCs w:val="24"/>
        </w:rPr>
      </w:pPr>
      <w:hyperlink r:id="rId13" w:anchor="metric-to-watch-isrshrinkspersecisrexpandspersec" w:history="1">
        <w:proofErr w:type="spellStart"/>
        <w:r w:rsidRPr="006B0AE3">
          <w:rPr>
            <w:rFonts w:ascii="Times New Roman" w:eastAsiaTheme="minorHAnsi" w:hAnsi="Times New Roman" w:cs="Times New Roman"/>
            <w:i w:val="0"/>
            <w:iCs w:val="0"/>
            <w:color w:val="auto"/>
            <w:sz w:val="24"/>
            <w:szCs w:val="24"/>
          </w:rPr>
          <w:t>IsrShrinksPerSec</w:t>
        </w:r>
        <w:proofErr w:type="spellEnd"/>
        <w:r w:rsidRPr="006B0AE3">
          <w:rPr>
            <w:rFonts w:ascii="Times New Roman" w:eastAsiaTheme="minorHAnsi" w:hAnsi="Times New Roman" w:cs="Times New Roman"/>
            <w:i w:val="0"/>
            <w:iCs w:val="0"/>
            <w:color w:val="auto"/>
            <w:sz w:val="24"/>
            <w:szCs w:val="24"/>
          </w:rPr>
          <w:t>/</w:t>
        </w:r>
        <w:proofErr w:type="spellStart"/>
        <w:r w:rsidRPr="006B0AE3">
          <w:rPr>
            <w:rFonts w:ascii="Times New Roman" w:eastAsiaTheme="minorHAnsi" w:hAnsi="Times New Roman" w:cs="Times New Roman"/>
            <w:i w:val="0"/>
            <w:iCs w:val="0"/>
            <w:color w:val="auto"/>
            <w:sz w:val="24"/>
            <w:szCs w:val="24"/>
          </w:rPr>
          <w:t>IsrExpandsPerSec</w:t>
        </w:r>
        <w:proofErr w:type="spellEnd"/>
      </w:hyperlink>
    </w:p>
    <w:p w14:paraId="5246F803" w14:textId="4BCBE247" w:rsidR="009763F6" w:rsidRPr="006B0AE3" w:rsidRDefault="009763F6" w:rsidP="009763F6">
      <w:pPr>
        <w:pStyle w:val="NormalWeb"/>
        <w:rPr>
          <w:rFonts w:eastAsiaTheme="minorHAnsi"/>
          <w:lang w:eastAsia="en-US"/>
        </w:rPr>
      </w:pPr>
      <w:r w:rsidRPr="006B0AE3">
        <w:rPr>
          <w:rFonts w:eastAsiaTheme="minorHAnsi"/>
          <w:lang w:eastAsia="en-US"/>
        </w:rPr>
        <w:t xml:space="preserve">The number of in-sync replicas (ISRs) for a </w:t>
      </w:r>
      <w:proofErr w:type="gramStart"/>
      <w:r w:rsidRPr="006B0AE3">
        <w:rPr>
          <w:rFonts w:eastAsiaTheme="minorHAnsi"/>
          <w:lang w:eastAsia="en-US"/>
        </w:rPr>
        <w:t>particular partition</w:t>
      </w:r>
      <w:proofErr w:type="gramEnd"/>
      <w:r w:rsidRPr="006B0AE3">
        <w:rPr>
          <w:rFonts w:eastAsiaTheme="minorHAnsi"/>
          <w:lang w:eastAsia="en-US"/>
        </w:rPr>
        <w:t xml:space="preserve"> should remain fairly static, except when </w:t>
      </w:r>
      <w:r w:rsidR="00AA2520">
        <w:rPr>
          <w:rFonts w:eastAsiaTheme="minorHAnsi"/>
          <w:lang w:eastAsia="en-US"/>
        </w:rPr>
        <w:t>we</w:t>
      </w:r>
      <w:r w:rsidRPr="006B0AE3">
        <w:rPr>
          <w:rFonts w:eastAsiaTheme="minorHAnsi"/>
          <w:lang w:eastAsia="en-US"/>
        </w:rPr>
        <w:t xml:space="preserve"> are expanding </w:t>
      </w:r>
      <w:r w:rsidR="006B0AE3">
        <w:rPr>
          <w:rFonts w:eastAsiaTheme="minorHAnsi"/>
          <w:lang w:eastAsia="en-US"/>
        </w:rPr>
        <w:t>the</w:t>
      </w:r>
      <w:r w:rsidRPr="006B0AE3">
        <w:rPr>
          <w:rFonts w:eastAsiaTheme="minorHAnsi"/>
          <w:lang w:eastAsia="en-US"/>
        </w:rPr>
        <w:t xml:space="preserve"> broker cluster or removing partitions. In order to maintain high availability, a healthy Kafka cluster requires a minimum number of ISRs for failover. A replica could be removed from the ISR pool if it has not contacted the leader for some time (configurable with the replica.socket.timeout.ms parameter). </w:t>
      </w:r>
      <w:r w:rsidR="00AA2520">
        <w:rPr>
          <w:rFonts w:eastAsiaTheme="minorHAnsi"/>
          <w:lang w:eastAsia="en-US"/>
        </w:rPr>
        <w:t>We</w:t>
      </w:r>
      <w:r w:rsidRPr="006B0AE3">
        <w:rPr>
          <w:rFonts w:eastAsiaTheme="minorHAnsi"/>
          <w:lang w:eastAsia="en-US"/>
        </w:rPr>
        <w:t xml:space="preserve"> should investigate any flapping in the values of these metrics, and any increase in </w:t>
      </w:r>
      <w:proofErr w:type="spellStart"/>
      <w:r w:rsidRPr="006B0AE3">
        <w:rPr>
          <w:rFonts w:eastAsiaTheme="minorHAnsi"/>
          <w:lang w:eastAsia="en-US"/>
        </w:rPr>
        <w:t>IsrShrinksPerSec</w:t>
      </w:r>
      <w:proofErr w:type="spellEnd"/>
      <w:r w:rsidRPr="006B0AE3">
        <w:rPr>
          <w:rFonts w:eastAsiaTheme="minorHAnsi"/>
          <w:lang w:eastAsia="en-US"/>
        </w:rPr>
        <w:t xml:space="preserve"> without a corresponding increase in </w:t>
      </w:r>
      <w:proofErr w:type="spellStart"/>
      <w:r w:rsidRPr="006B0AE3">
        <w:rPr>
          <w:rFonts w:eastAsiaTheme="minorHAnsi"/>
          <w:lang w:eastAsia="en-US"/>
        </w:rPr>
        <w:t>IsrExpandsPerSec</w:t>
      </w:r>
      <w:proofErr w:type="spellEnd"/>
      <w:r w:rsidRPr="006B0AE3">
        <w:rPr>
          <w:rFonts w:eastAsiaTheme="minorHAnsi"/>
          <w:lang w:eastAsia="en-US"/>
        </w:rPr>
        <w:t xml:space="preserve"> shortly thereafter</w:t>
      </w:r>
    </w:p>
    <w:p w14:paraId="36F41D45" w14:textId="77777777" w:rsidR="009763F6" w:rsidRPr="006B0AE3" w:rsidRDefault="009763F6" w:rsidP="009763F6">
      <w:pPr>
        <w:pStyle w:val="Heading4"/>
        <w:numPr>
          <w:ilvl w:val="0"/>
          <w:numId w:val="6"/>
        </w:numPr>
        <w:rPr>
          <w:rFonts w:ascii="Times New Roman" w:eastAsiaTheme="minorHAnsi" w:hAnsi="Times New Roman" w:cs="Times New Roman"/>
          <w:i w:val="0"/>
          <w:iCs w:val="0"/>
          <w:color w:val="auto"/>
          <w:sz w:val="24"/>
          <w:szCs w:val="24"/>
        </w:rPr>
      </w:pPr>
      <w:hyperlink r:id="rId14" w:anchor="metric-to-alert-on-activecontrollercount" w:history="1">
        <w:proofErr w:type="spellStart"/>
        <w:r w:rsidRPr="006B0AE3">
          <w:rPr>
            <w:rFonts w:ascii="Times New Roman" w:eastAsiaTheme="minorHAnsi" w:hAnsi="Times New Roman" w:cs="Times New Roman"/>
            <w:i w:val="0"/>
            <w:iCs w:val="0"/>
            <w:color w:val="auto"/>
            <w:sz w:val="24"/>
            <w:szCs w:val="24"/>
          </w:rPr>
          <w:t>ActiveControllerCount</w:t>
        </w:r>
        <w:proofErr w:type="spellEnd"/>
      </w:hyperlink>
    </w:p>
    <w:p w14:paraId="4E139F88" w14:textId="74ECB8C7" w:rsidR="009763F6" w:rsidRPr="006B0AE3" w:rsidRDefault="009763F6" w:rsidP="009763F6">
      <w:pPr>
        <w:pStyle w:val="NormalWeb"/>
        <w:rPr>
          <w:rFonts w:eastAsiaTheme="minorHAnsi"/>
          <w:lang w:eastAsia="en-US"/>
        </w:rPr>
      </w:pPr>
      <w:r w:rsidRPr="006B0AE3">
        <w:rPr>
          <w:rFonts w:eastAsiaTheme="minorHAnsi"/>
          <w:lang w:eastAsia="en-US"/>
        </w:rPr>
        <w:t xml:space="preserve">The first node to boot in a Kafka cluster automatically becomes the controller, and there can be only one. The controller in a Kafka cluster is responsible for maintaining the list of partition </w:t>
      </w:r>
      <w:proofErr w:type="gramStart"/>
      <w:r w:rsidRPr="006B0AE3">
        <w:rPr>
          <w:rFonts w:eastAsiaTheme="minorHAnsi"/>
          <w:lang w:eastAsia="en-US"/>
        </w:rPr>
        <w:t>leaders, and</w:t>
      </w:r>
      <w:proofErr w:type="gramEnd"/>
      <w:r w:rsidRPr="006B0AE3">
        <w:rPr>
          <w:rFonts w:eastAsiaTheme="minorHAnsi"/>
          <w:lang w:eastAsia="en-US"/>
        </w:rPr>
        <w:t xml:space="preserve"> coordinating leadership transitions (in the event a partition leader becomes unavailable). If it becomes necessary to replace the controller, </w:t>
      </w:r>
      <w:proofErr w:type="spellStart"/>
      <w:r w:rsidRPr="006B0AE3">
        <w:rPr>
          <w:rFonts w:eastAsiaTheme="minorHAnsi"/>
          <w:lang w:eastAsia="en-US"/>
        </w:rPr>
        <w:t>ZooKeeper</w:t>
      </w:r>
      <w:proofErr w:type="spellEnd"/>
      <w:r w:rsidRPr="006B0AE3">
        <w:rPr>
          <w:rFonts w:eastAsiaTheme="minorHAnsi"/>
          <w:lang w:eastAsia="en-US"/>
        </w:rPr>
        <w:t xml:space="preserve"> chooses a new controller randomly from the pool of brokers. The sum of </w:t>
      </w:r>
      <w:proofErr w:type="spellStart"/>
      <w:r w:rsidRPr="006B0AE3">
        <w:rPr>
          <w:rFonts w:eastAsiaTheme="minorHAnsi"/>
          <w:lang w:eastAsia="en-US"/>
        </w:rPr>
        <w:t>ActiveControllerCount</w:t>
      </w:r>
      <w:proofErr w:type="spellEnd"/>
      <w:r w:rsidRPr="006B0AE3">
        <w:rPr>
          <w:rFonts w:eastAsiaTheme="minorHAnsi"/>
          <w:lang w:eastAsia="en-US"/>
        </w:rPr>
        <w:t xml:space="preserve"> across all </w:t>
      </w:r>
      <w:r w:rsidR="006B0AE3">
        <w:rPr>
          <w:rFonts w:eastAsiaTheme="minorHAnsi"/>
          <w:lang w:eastAsia="en-US"/>
        </w:rPr>
        <w:t>the</w:t>
      </w:r>
      <w:r w:rsidRPr="006B0AE3">
        <w:rPr>
          <w:rFonts w:eastAsiaTheme="minorHAnsi"/>
          <w:lang w:eastAsia="en-US"/>
        </w:rPr>
        <w:t xml:space="preserve"> brokers should always equal one, and </w:t>
      </w:r>
      <w:r w:rsidR="00AA2520">
        <w:rPr>
          <w:rFonts w:eastAsiaTheme="minorHAnsi"/>
          <w:lang w:eastAsia="en-US"/>
        </w:rPr>
        <w:t>we</w:t>
      </w:r>
      <w:r w:rsidRPr="006B0AE3">
        <w:rPr>
          <w:rFonts w:eastAsiaTheme="minorHAnsi"/>
          <w:lang w:eastAsia="en-US"/>
        </w:rPr>
        <w:t xml:space="preserve"> should alert on any other value that lasts for longer than one second</w:t>
      </w:r>
    </w:p>
    <w:p w14:paraId="3E5F4081" w14:textId="77777777" w:rsidR="009763F6" w:rsidRPr="006B0AE3" w:rsidRDefault="009763F6" w:rsidP="009763F6">
      <w:pPr>
        <w:pStyle w:val="Heading4"/>
        <w:numPr>
          <w:ilvl w:val="0"/>
          <w:numId w:val="6"/>
        </w:numPr>
        <w:rPr>
          <w:rFonts w:ascii="Times New Roman" w:eastAsiaTheme="minorHAnsi" w:hAnsi="Times New Roman" w:cs="Times New Roman"/>
          <w:i w:val="0"/>
          <w:iCs w:val="0"/>
          <w:color w:val="auto"/>
          <w:sz w:val="24"/>
          <w:szCs w:val="24"/>
        </w:rPr>
      </w:pPr>
      <w:hyperlink r:id="rId15" w:anchor="metric-to-alert-on-offlinepartitionscount-controller-only" w:history="1">
        <w:proofErr w:type="spellStart"/>
        <w:r w:rsidRPr="006B0AE3">
          <w:rPr>
            <w:rFonts w:ascii="Times New Roman" w:eastAsiaTheme="minorHAnsi" w:hAnsi="Times New Roman" w:cs="Times New Roman"/>
            <w:i w:val="0"/>
            <w:iCs w:val="0"/>
            <w:color w:val="auto"/>
            <w:sz w:val="24"/>
            <w:szCs w:val="24"/>
          </w:rPr>
          <w:t>OfflinePartitionsCount</w:t>
        </w:r>
        <w:proofErr w:type="spellEnd"/>
        <w:r w:rsidRPr="006B0AE3">
          <w:rPr>
            <w:rFonts w:ascii="Times New Roman" w:eastAsiaTheme="minorHAnsi" w:hAnsi="Times New Roman" w:cs="Times New Roman"/>
            <w:i w:val="0"/>
            <w:iCs w:val="0"/>
            <w:color w:val="auto"/>
            <w:sz w:val="24"/>
            <w:szCs w:val="24"/>
          </w:rPr>
          <w:t xml:space="preserve"> (controller only)</w:t>
        </w:r>
      </w:hyperlink>
    </w:p>
    <w:p w14:paraId="673A767E" w14:textId="2E945BA0" w:rsidR="009763F6" w:rsidRPr="006B0AE3" w:rsidRDefault="009763F6" w:rsidP="009763F6">
      <w:pPr>
        <w:pStyle w:val="NormalWeb"/>
        <w:rPr>
          <w:rFonts w:eastAsiaTheme="minorHAnsi"/>
          <w:lang w:eastAsia="en-US"/>
        </w:rPr>
      </w:pPr>
      <w:r w:rsidRPr="006B0AE3">
        <w:rPr>
          <w:rFonts w:eastAsiaTheme="minorHAnsi"/>
          <w:lang w:eastAsia="en-US"/>
        </w:rPr>
        <w:t xml:space="preserve">This metric reports the number of partitions without an active leader. Because all read and write operations are only performed on partition leaders, </w:t>
      </w:r>
      <w:r w:rsidR="00AA2520">
        <w:rPr>
          <w:rFonts w:eastAsiaTheme="minorHAnsi"/>
          <w:lang w:eastAsia="en-US"/>
        </w:rPr>
        <w:t>we</w:t>
      </w:r>
      <w:r w:rsidRPr="006B0AE3">
        <w:rPr>
          <w:rFonts w:eastAsiaTheme="minorHAnsi"/>
          <w:lang w:eastAsia="en-US"/>
        </w:rPr>
        <w:t xml:space="preserve"> should alert on a non-zero value for this metric to prevent service interruptions. Any partition without an active leader will be completely inaccessible, and both consumers and producers of that partition will be blocked until a leader becomes available</w:t>
      </w:r>
    </w:p>
    <w:p w14:paraId="55839E9A" w14:textId="77777777" w:rsidR="009763F6" w:rsidRPr="006B0AE3" w:rsidRDefault="009763F6" w:rsidP="009763F6">
      <w:pPr>
        <w:pStyle w:val="Heading4"/>
        <w:numPr>
          <w:ilvl w:val="0"/>
          <w:numId w:val="6"/>
        </w:numPr>
        <w:rPr>
          <w:rFonts w:ascii="Times New Roman" w:eastAsiaTheme="minorHAnsi" w:hAnsi="Times New Roman" w:cs="Times New Roman"/>
          <w:i w:val="0"/>
          <w:iCs w:val="0"/>
          <w:color w:val="auto"/>
          <w:sz w:val="24"/>
          <w:szCs w:val="24"/>
        </w:rPr>
      </w:pPr>
      <w:hyperlink r:id="rId16" w:anchor="metric-to-watch-leaderelectionrateandtimems" w:history="1">
        <w:proofErr w:type="spellStart"/>
        <w:r w:rsidRPr="006B0AE3">
          <w:rPr>
            <w:rFonts w:ascii="Times New Roman" w:eastAsiaTheme="minorHAnsi" w:hAnsi="Times New Roman" w:cs="Times New Roman"/>
            <w:i w:val="0"/>
            <w:iCs w:val="0"/>
            <w:color w:val="auto"/>
            <w:sz w:val="24"/>
            <w:szCs w:val="24"/>
          </w:rPr>
          <w:t>LeaderElectionRateAndTimeMs</w:t>
        </w:r>
        <w:proofErr w:type="spellEnd"/>
      </w:hyperlink>
    </w:p>
    <w:p w14:paraId="35685403" w14:textId="77777777" w:rsidR="009763F6" w:rsidRPr="006B0AE3" w:rsidRDefault="009763F6" w:rsidP="009763F6">
      <w:pPr>
        <w:pStyle w:val="NormalWeb"/>
        <w:rPr>
          <w:rFonts w:eastAsiaTheme="minorHAnsi"/>
          <w:lang w:eastAsia="en-US"/>
        </w:rPr>
      </w:pPr>
      <w:r w:rsidRPr="006B0AE3">
        <w:rPr>
          <w:rFonts w:eastAsiaTheme="minorHAnsi"/>
          <w:lang w:eastAsia="en-US"/>
        </w:rPr>
        <w:t xml:space="preserve">When a partition leader dies, an election for a new leader is triggered. A partition leader is considered “dead” if it fails to maintain its session with </w:t>
      </w:r>
      <w:proofErr w:type="spellStart"/>
      <w:r w:rsidRPr="006B0AE3">
        <w:rPr>
          <w:rFonts w:eastAsiaTheme="minorHAnsi"/>
          <w:lang w:eastAsia="en-US"/>
        </w:rPr>
        <w:t>ZooKeeper</w:t>
      </w:r>
      <w:proofErr w:type="spellEnd"/>
      <w:r w:rsidRPr="006B0AE3">
        <w:rPr>
          <w:rFonts w:eastAsiaTheme="minorHAnsi"/>
          <w:lang w:eastAsia="en-US"/>
        </w:rPr>
        <w:t xml:space="preserve">. Unlike </w:t>
      </w:r>
      <w:proofErr w:type="spellStart"/>
      <w:r w:rsidRPr="006B0AE3">
        <w:rPr>
          <w:rFonts w:eastAsiaTheme="minorHAnsi"/>
          <w:lang w:eastAsia="en-US"/>
        </w:rPr>
        <w:t>ZooKeeper’s</w:t>
      </w:r>
      <w:proofErr w:type="spellEnd"/>
      <w:r w:rsidRPr="006B0AE3">
        <w:rPr>
          <w:rFonts w:eastAsiaTheme="minorHAnsi"/>
          <w:lang w:eastAsia="en-US"/>
        </w:rPr>
        <w:t xml:space="preserve"> </w:t>
      </w:r>
      <w:hyperlink r:id="rId17" w:history="1">
        <w:proofErr w:type="spellStart"/>
        <w:r w:rsidRPr="006B0AE3">
          <w:rPr>
            <w:rFonts w:eastAsiaTheme="minorHAnsi"/>
            <w:lang w:eastAsia="en-US"/>
          </w:rPr>
          <w:t>Zab</w:t>
        </w:r>
        <w:proofErr w:type="spellEnd"/>
      </w:hyperlink>
      <w:r w:rsidRPr="006B0AE3">
        <w:rPr>
          <w:rFonts w:eastAsiaTheme="minorHAnsi"/>
          <w:lang w:eastAsia="en-US"/>
        </w:rPr>
        <w:t xml:space="preserve">, Kafka does not employ a majority-consensus algorithm for leadership election. Instead, Kafka’s quorum is composed of the set of all in-sync replicas (ISRs) for a </w:t>
      </w:r>
      <w:proofErr w:type="gramStart"/>
      <w:r w:rsidRPr="006B0AE3">
        <w:rPr>
          <w:rFonts w:eastAsiaTheme="minorHAnsi"/>
          <w:lang w:eastAsia="en-US"/>
        </w:rPr>
        <w:t>particular partition</w:t>
      </w:r>
      <w:proofErr w:type="gramEnd"/>
      <w:r w:rsidRPr="006B0AE3">
        <w:rPr>
          <w:rFonts w:eastAsiaTheme="minorHAnsi"/>
          <w:lang w:eastAsia="en-US"/>
        </w:rPr>
        <w:t>. Replicas are considered in-sync if they are caught-up to the leader, which means that any replica in the ISR can be promoted to the leader.</w:t>
      </w:r>
    </w:p>
    <w:p w14:paraId="7E6BB74D" w14:textId="6D4CD260" w:rsidR="009763F6" w:rsidRPr="006B0AE3" w:rsidRDefault="009763F6" w:rsidP="009763F6">
      <w:pPr>
        <w:pStyle w:val="NormalWeb"/>
        <w:rPr>
          <w:rFonts w:eastAsiaTheme="minorHAnsi"/>
          <w:lang w:eastAsia="en-US"/>
        </w:rPr>
      </w:pPr>
      <w:proofErr w:type="spellStart"/>
      <w:r w:rsidRPr="006B0AE3">
        <w:rPr>
          <w:rFonts w:eastAsiaTheme="minorHAnsi"/>
          <w:lang w:eastAsia="en-US"/>
        </w:rPr>
        <w:t>LeaderElectionRateAndTimeMs</w:t>
      </w:r>
      <w:proofErr w:type="spellEnd"/>
      <w:r w:rsidRPr="006B0AE3">
        <w:rPr>
          <w:rFonts w:eastAsiaTheme="minorHAnsi"/>
          <w:lang w:eastAsia="en-US"/>
        </w:rPr>
        <w:t xml:space="preserve"> reports the rate of leader elections (per second) and the total time the cluster went without a leader (in milliseconds). Although not as bad as </w:t>
      </w:r>
      <w:proofErr w:type="spellStart"/>
      <w:r w:rsidRPr="006B0AE3">
        <w:rPr>
          <w:rFonts w:eastAsiaTheme="minorHAnsi"/>
          <w:lang w:eastAsia="en-US"/>
        </w:rPr>
        <w:t>UncleanLeaderElectionsPerSec</w:t>
      </w:r>
      <w:proofErr w:type="spellEnd"/>
      <w:r w:rsidRPr="006B0AE3">
        <w:rPr>
          <w:rFonts w:eastAsiaTheme="minorHAnsi"/>
          <w:lang w:eastAsia="en-US"/>
        </w:rPr>
        <w:t xml:space="preserve">, </w:t>
      </w:r>
      <w:r w:rsidR="00AA2520">
        <w:rPr>
          <w:rFonts w:eastAsiaTheme="minorHAnsi"/>
          <w:lang w:eastAsia="en-US"/>
        </w:rPr>
        <w:t>we</w:t>
      </w:r>
      <w:r w:rsidRPr="006B0AE3">
        <w:rPr>
          <w:rFonts w:eastAsiaTheme="minorHAnsi"/>
          <w:lang w:eastAsia="en-US"/>
        </w:rPr>
        <w:t xml:space="preserve"> will want to keep an eye on this metric. As mentioned above, a leader election is triggered when contact with the current leader is lost, which could translate to an offline broker.</w:t>
      </w:r>
    </w:p>
    <w:p w14:paraId="640BFA88" w14:textId="77777777" w:rsidR="009763F6" w:rsidRPr="006B0AE3" w:rsidRDefault="009763F6" w:rsidP="009763F6">
      <w:pPr>
        <w:pStyle w:val="Heading3"/>
        <w:numPr>
          <w:ilvl w:val="0"/>
          <w:numId w:val="3"/>
        </w:numPr>
        <w:rPr>
          <w:rFonts w:ascii="Times New Roman" w:eastAsiaTheme="minorHAnsi" w:hAnsi="Times New Roman" w:cs="Times New Roman"/>
          <w:b/>
          <w:bCs/>
          <w:color w:val="auto"/>
        </w:rPr>
      </w:pPr>
      <w:hyperlink r:id="rId18" w:anchor="host-level-broker-metrics" w:history="1">
        <w:r w:rsidRPr="006B0AE3">
          <w:rPr>
            <w:rFonts w:ascii="Times New Roman" w:eastAsiaTheme="minorHAnsi" w:hAnsi="Times New Roman" w:cs="Times New Roman"/>
            <w:b/>
            <w:bCs/>
            <w:color w:val="auto"/>
          </w:rPr>
          <w:t>Host-level broker metrics</w:t>
        </w:r>
      </w:hyperlink>
    </w:p>
    <w:p w14:paraId="0F38BCDC" w14:textId="77777777" w:rsidR="009763F6" w:rsidRPr="006B0AE3" w:rsidRDefault="009763F6" w:rsidP="009763F6">
      <w:pPr>
        <w:pStyle w:val="Heading4"/>
        <w:numPr>
          <w:ilvl w:val="0"/>
          <w:numId w:val="5"/>
        </w:numPr>
        <w:rPr>
          <w:rFonts w:ascii="Times New Roman" w:eastAsiaTheme="minorHAnsi" w:hAnsi="Times New Roman" w:cs="Times New Roman"/>
          <w:i w:val="0"/>
          <w:iCs w:val="0"/>
          <w:color w:val="auto"/>
          <w:sz w:val="24"/>
          <w:szCs w:val="24"/>
        </w:rPr>
      </w:pPr>
      <w:hyperlink r:id="rId19" w:anchor="metric-to-watch-page-cache-read-ratio" w:history="1">
        <w:r w:rsidRPr="006B0AE3">
          <w:rPr>
            <w:rFonts w:ascii="Times New Roman" w:eastAsiaTheme="minorHAnsi" w:hAnsi="Times New Roman" w:cs="Times New Roman"/>
            <w:i w:val="0"/>
            <w:iCs w:val="0"/>
            <w:color w:val="auto"/>
            <w:sz w:val="24"/>
            <w:szCs w:val="24"/>
          </w:rPr>
          <w:t>Page cache read ratio</w:t>
        </w:r>
      </w:hyperlink>
    </w:p>
    <w:p w14:paraId="0EB1FBF9" w14:textId="37F36DE9" w:rsidR="009763F6" w:rsidRPr="006B0AE3" w:rsidRDefault="009763F6" w:rsidP="009763F6">
      <w:pPr>
        <w:pStyle w:val="NormalWeb"/>
        <w:rPr>
          <w:rFonts w:eastAsiaTheme="minorHAnsi"/>
          <w:lang w:eastAsia="en-US"/>
        </w:rPr>
      </w:pPr>
      <w:r w:rsidRPr="006B0AE3">
        <w:rPr>
          <w:rFonts w:eastAsiaTheme="minorHAnsi"/>
          <w:lang w:eastAsia="en-US"/>
        </w:rPr>
        <w:t xml:space="preserve">Kafka was designed </w:t>
      </w:r>
      <w:hyperlink r:id="rId20" w:anchor="persistence" w:history="1">
        <w:r w:rsidRPr="006B0AE3">
          <w:rPr>
            <w:rFonts w:eastAsiaTheme="minorHAnsi"/>
            <w:lang w:eastAsia="en-US"/>
          </w:rPr>
          <w:t>from the beginning</w:t>
        </w:r>
      </w:hyperlink>
      <w:r w:rsidRPr="006B0AE3">
        <w:rPr>
          <w:rFonts w:eastAsiaTheme="minorHAnsi"/>
          <w:lang w:eastAsia="en-US"/>
        </w:rPr>
        <w:t xml:space="preserve"> to leverage the kernel’s page cache in order to provide a reliable (disk-backed) and performant (in-memory) message pipeline. The page cache read ratio is similar to </w:t>
      </w:r>
      <w:hyperlink r:id="rId21" w:anchor="metric-to-watch-hit-rate" w:history="1">
        <w:r w:rsidRPr="006B0AE3">
          <w:rPr>
            <w:rFonts w:eastAsiaTheme="minorHAnsi"/>
            <w:lang w:eastAsia="en-US"/>
          </w:rPr>
          <w:t>cache-hit ratio</w:t>
        </w:r>
      </w:hyperlink>
      <w:r w:rsidRPr="006B0AE3">
        <w:rPr>
          <w:rFonts w:eastAsiaTheme="minorHAnsi"/>
          <w:lang w:eastAsia="en-US"/>
        </w:rPr>
        <w:t xml:space="preserve"> in databases—a higher value equates to faster reads and thus better performance. This metric will drop briefly if a replica is catching up to a leader (as when a new broker is spawned), but if </w:t>
      </w:r>
      <w:r w:rsidR="006B0AE3">
        <w:rPr>
          <w:rFonts w:eastAsiaTheme="minorHAnsi"/>
          <w:lang w:eastAsia="en-US"/>
        </w:rPr>
        <w:t>the</w:t>
      </w:r>
      <w:r w:rsidRPr="006B0AE3">
        <w:rPr>
          <w:rFonts w:eastAsiaTheme="minorHAnsi"/>
          <w:lang w:eastAsia="en-US"/>
        </w:rPr>
        <w:t xml:space="preserve"> page cache read ratio remains below 80 percent, </w:t>
      </w:r>
      <w:r w:rsidR="00AA2520">
        <w:rPr>
          <w:rFonts w:eastAsiaTheme="minorHAnsi"/>
          <w:lang w:eastAsia="en-US"/>
        </w:rPr>
        <w:t>we</w:t>
      </w:r>
      <w:r w:rsidRPr="006B0AE3">
        <w:rPr>
          <w:rFonts w:eastAsiaTheme="minorHAnsi"/>
          <w:lang w:eastAsia="en-US"/>
        </w:rPr>
        <w:t xml:space="preserve"> may benefit from provisioning additional brokers.</w:t>
      </w:r>
    </w:p>
    <w:p w14:paraId="65A10707" w14:textId="77777777" w:rsidR="009763F6" w:rsidRPr="006B0AE3" w:rsidRDefault="009763F6" w:rsidP="009763F6">
      <w:pPr>
        <w:pStyle w:val="Heading4"/>
        <w:numPr>
          <w:ilvl w:val="0"/>
          <w:numId w:val="5"/>
        </w:numPr>
        <w:rPr>
          <w:rFonts w:ascii="Times New Roman" w:eastAsiaTheme="minorHAnsi" w:hAnsi="Times New Roman" w:cs="Times New Roman"/>
          <w:i w:val="0"/>
          <w:iCs w:val="0"/>
          <w:color w:val="auto"/>
          <w:sz w:val="24"/>
          <w:szCs w:val="24"/>
        </w:rPr>
      </w:pPr>
      <w:hyperlink r:id="rId22" w:anchor="metric-to-alert-on-disk-usage" w:history="1">
        <w:r w:rsidRPr="006B0AE3">
          <w:rPr>
            <w:rFonts w:ascii="Times New Roman" w:eastAsiaTheme="minorHAnsi" w:hAnsi="Times New Roman" w:cs="Times New Roman"/>
            <w:i w:val="0"/>
            <w:iCs w:val="0"/>
            <w:color w:val="auto"/>
            <w:sz w:val="24"/>
            <w:szCs w:val="24"/>
          </w:rPr>
          <w:t>Disk usage</w:t>
        </w:r>
      </w:hyperlink>
    </w:p>
    <w:p w14:paraId="6D977700" w14:textId="0BC9489C" w:rsidR="009763F6" w:rsidRPr="006B0AE3" w:rsidRDefault="009763F6" w:rsidP="009763F6">
      <w:pPr>
        <w:pStyle w:val="NormalWeb"/>
        <w:rPr>
          <w:rFonts w:eastAsiaTheme="minorHAnsi"/>
          <w:lang w:eastAsia="en-US"/>
        </w:rPr>
      </w:pPr>
      <w:r w:rsidRPr="006B0AE3">
        <w:rPr>
          <w:rFonts w:eastAsiaTheme="minorHAnsi"/>
          <w:lang w:eastAsia="en-US"/>
        </w:rPr>
        <w:t xml:space="preserve">Because Kafka </w:t>
      </w:r>
      <w:hyperlink r:id="rId23" w:anchor="persistence" w:history="1">
        <w:r w:rsidRPr="006B0AE3">
          <w:rPr>
            <w:rFonts w:eastAsiaTheme="minorHAnsi"/>
            <w:lang w:eastAsia="en-US"/>
          </w:rPr>
          <w:t>persists all data to disk</w:t>
        </w:r>
      </w:hyperlink>
      <w:r w:rsidRPr="006B0AE3">
        <w:rPr>
          <w:rFonts w:eastAsiaTheme="minorHAnsi"/>
          <w:lang w:eastAsia="en-US"/>
        </w:rPr>
        <w:t xml:space="preserve">, it is necessary to monitor the amount of free disk space available to Kafka. Kafka will fail should its disk become full, so it’s very important that </w:t>
      </w:r>
      <w:r w:rsidR="00AA2520">
        <w:rPr>
          <w:rFonts w:eastAsiaTheme="minorHAnsi"/>
          <w:lang w:eastAsia="en-US"/>
        </w:rPr>
        <w:t>we</w:t>
      </w:r>
      <w:r w:rsidRPr="006B0AE3">
        <w:rPr>
          <w:rFonts w:eastAsiaTheme="minorHAnsi"/>
          <w:lang w:eastAsia="en-US"/>
        </w:rPr>
        <w:t xml:space="preserve"> keep track of disk growth over </w:t>
      </w:r>
      <w:proofErr w:type="gramStart"/>
      <w:r w:rsidRPr="006B0AE3">
        <w:rPr>
          <w:rFonts w:eastAsiaTheme="minorHAnsi"/>
          <w:lang w:eastAsia="en-US"/>
        </w:rPr>
        <w:t>time, and</w:t>
      </w:r>
      <w:proofErr w:type="gramEnd"/>
      <w:r w:rsidRPr="006B0AE3">
        <w:rPr>
          <w:rFonts w:eastAsiaTheme="minorHAnsi"/>
          <w:lang w:eastAsia="en-US"/>
        </w:rPr>
        <w:t xml:space="preserve"> set alerts to inform administrators at an appropriate amount of time before disk space is all but used up.</w:t>
      </w:r>
    </w:p>
    <w:p w14:paraId="246FCDBA" w14:textId="77777777" w:rsidR="009763F6" w:rsidRPr="006B0AE3" w:rsidRDefault="009763F6" w:rsidP="009763F6">
      <w:pPr>
        <w:pStyle w:val="Heading4"/>
        <w:numPr>
          <w:ilvl w:val="0"/>
          <w:numId w:val="5"/>
        </w:numPr>
        <w:rPr>
          <w:rFonts w:ascii="Times New Roman" w:eastAsiaTheme="minorHAnsi" w:hAnsi="Times New Roman" w:cs="Times New Roman"/>
          <w:i w:val="0"/>
          <w:iCs w:val="0"/>
          <w:color w:val="auto"/>
          <w:sz w:val="24"/>
          <w:szCs w:val="24"/>
        </w:rPr>
      </w:pPr>
      <w:hyperlink r:id="rId24" w:anchor="metric-to-watch-cpu-usage" w:history="1">
        <w:r w:rsidRPr="006B0AE3">
          <w:rPr>
            <w:rFonts w:ascii="Times New Roman" w:eastAsiaTheme="minorHAnsi" w:hAnsi="Times New Roman" w:cs="Times New Roman"/>
            <w:i w:val="0"/>
            <w:iCs w:val="0"/>
            <w:color w:val="auto"/>
            <w:sz w:val="24"/>
            <w:szCs w:val="24"/>
          </w:rPr>
          <w:t>CPU usage</w:t>
        </w:r>
      </w:hyperlink>
    </w:p>
    <w:p w14:paraId="70342EF6" w14:textId="65CD2A2C" w:rsidR="009763F6" w:rsidRPr="006B0AE3" w:rsidRDefault="009763F6" w:rsidP="009763F6">
      <w:pPr>
        <w:pStyle w:val="NormalWeb"/>
        <w:rPr>
          <w:rFonts w:eastAsiaTheme="minorHAnsi"/>
          <w:lang w:eastAsia="en-US"/>
        </w:rPr>
      </w:pPr>
      <w:r w:rsidRPr="006B0AE3">
        <w:rPr>
          <w:rFonts w:eastAsiaTheme="minorHAnsi"/>
          <w:lang w:eastAsia="en-US"/>
        </w:rPr>
        <w:t xml:space="preserve">Although Kafka’s primary bottleneck is usually memory, it doesn’t hurt to keep an eye on its CPU usage. Even in use cases where GZIP compression is enabled, the CPU is </w:t>
      </w:r>
      <w:hyperlink r:id="rId25" w:anchor="Operations-Hardware" w:history="1">
        <w:r w:rsidRPr="006B0AE3">
          <w:rPr>
            <w:rFonts w:eastAsiaTheme="minorHAnsi"/>
            <w:lang w:eastAsia="en-US"/>
          </w:rPr>
          <w:t>rarely the source</w:t>
        </w:r>
      </w:hyperlink>
      <w:r w:rsidRPr="006B0AE3">
        <w:rPr>
          <w:rFonts w:eastAsiaTheme="minorHAnsi"/>
          <w:lang w:eastAsia="en-US"/>
        </w:rPr>
        <w:t xml:space="preserve"> of a performance problem. Therefore, if </w:t>
      </w:r>
      <w:r w:rsidR="00AA2520">
        <w:rPr>
          <w:rFonts w:eastAsiaTheme="minorHAnsi"/>
          <w:lang w:eastAsia="en-US"/>
        </w:rPr>
        <w:t>we</w:t>
      </w:r>
      <w:r w:rsidRPr="006B0AE3">
        <w:rPr>
          <w:rFonts w:eastAsiaTheme="minorHAnsi"/>
          <w:lang w:eastAsia="en-US"/>
        </w:rPr>
        <w:t xml:space="preserve"> do see spikes in CPU utilization, it is worth investigating</w:t>
      </w:r>
    </w:p>
    <w:p w14:paraId="0304C0C7" w14:textId="77777777" w:rsidR="009763F6" w:rsidRPr="006B0AE3" w:rsidRDefault="009763F6" w:rsidP="009763F6">
      <w:pPr>
        <w:pStyle w:val="Heading3"/>
        <w:numPr>
          <w:ilvl w:val="0"/>
          <w:numId w:val="3"/>
        </w:numPr>
        <w:rPr>
          <w:rFonts w:ascii="Times New Roman" w:eastAsiaTheme="minorHAnsi" w:hAnsi="Times New Roman" w:cs="Times New Roman"/>
          <w:b/>
          <w:bCs/>
          <w:color w:val="auto"/>
        </w:rPr>
      </w:pPr>
      <w:hyperlink r:id="rId26" w:anchor="jvm-garbage-collection-metrics" w:history="1">
        <w:r w:rsidRPr="006B0AE3">
          <w:rPr>
            <w:rFonts w:ascii="Times New Roman" w:eastAsiaTheme="minorHAnsi" w:hAnsi="Times New Roman" w:cs="Times New Roman"/>
            <w:b/>
            <w:bCs/>
            <w:color w:val="auto"/>
          </w:rPr>
          <w:t>JVM garbage collection metrics</w:t>
        </w:r>
      </w:hyperlink>
    </w:p>
    <w:p w14:paraId="68643582" w14:textId="4EF5DDA8" w:rsidR="009763F6" w:rsidRPr="006B0AE3" w:rsidRDefault="009763F6" w:rsidP="009763F6">
      <w:pPr>
        <w:pStyle w:val="NormalWeb"/>
        <w:rPr>
          <w:rFonts w:eastAsiaTheme="minorHAnsi"/>
          <w:lang w:eastAsia="en-US"/>
        </w:rPr>
      </w:pPr>
      <w:r w:rsidRPr="006B0AE3">
        <w:rPr>
          <w:rFonts w:eastAsiaTheme="minorHAnsi"/>
          <w:lang w:eastAsia="en-US"/>
        </w:rPr>
        <w:t xml:space="preserve">Because Kafka is written in Scala and runs in the Java Virtual Machine (JVM), it relies on Java garbage collection processes to free up memory. The more activity in </w:t>
      </w:r>
      <w:r w:rsidR="006B0AE3">
        <w:rPr>
          <w:rFonts w:eastAsiaTheme="minorHAnsi"/>
          <w:lang w:eastAsia="en-US"/>
        </w:rPr>
        <w:t>the</w:t>
      </w:r>
      <w:r w:rsidRPr="006B0AE3">
        <w:rPr>
          <w:rFonts w:eastAsiaTheme="minorHAnsi"/>
          <w:lang w:eastAsia="en-US"/>
        </w:rPr>
        <w:t xml:space="preserve"> Kafka cluster, the more often the garbage collection will run.</w:t>
      </w:r>
    </w:p>
    <w:p w14:paraId="7D8A5987" w14:textId="77777777" w:rsidR="009763F6" w:rsidRPr="006B0AE3" w:rsidRDefault="009763F6" w:rsidP="009763F6">
      <w:pPr>
        <w:pStyle w:val="Heading4"/>
        <w:numPr>
          <w:ilvl w:val="0"/>
          <w:numId w:val="4"/>
        </w:numPr>
        <w:rPr>
          <w:rFonts w:ascii="Times New Roman" w:eastAsiaTheme="minorHAnsi" w:hAnsi="Times New Roman" w:cs="Times New Roman"/>
          <w:i w:val="0"/>
          <w:iCs w:val="0"/>
          <w:color w:val="auto"/>
          <w:sz w:val="24"/>
          <w:szCs w:val="24"/>
        </w:rPr>
      </w:pPr>
      <w:hyperlink r:id="rId27" w:anchor="metric-to-watch-young-generation-garbage-collection-time" w:history="1">
        <w:r w:rsidRPr="006B0AE3">
          <w:rPr>
            <w:rFonts w:ascii="Times New Roman" w:eastAsiaTheme="minorHAnsi" w:hAnsi="Times New Roman" w:cs="Times New Roman"/>
            <w:i w:val="0"/>
            <w:iCs w:val="0"/>
            <w:color w:val="auto"/>
            <w:sz w:val="24"/>
            <w:szCs w:val="24"/>
          </w:rPr>
          <w:t>Young generation garbage collection time</w:t>
        </w:r>
      </w:hyperlink>
    </w:p>
    <w:p w14:paraId="3F99829C" w14:textId="77777777" w:rsidR="009763F6" w:rsidRPr="006B0AE3" w:rsidRDefault="009763F6" w:rsidP="009763F6">
      <w:pPr>
        <w:pStyle w:val="NormalWeb"/>
        <w:rPr>
          <w:rFonts w:eastAsiaTheme="minorHAnsi"/>
          <w:lang w:eastAsia="en-US"/>
        </w:rPr>
      </w:pPr>
      <w:r w:rsidRPr="006B0AE3">
        <w:rPr>
          <w:rFonts w:eastAsiaTheme="minorHAnsi"/>
          <w:lang w:eastAsia="en-US"/>
        </w:rPr>
        <w:t>Young-generation garbage collection occurs relatively often. This is stop-the-world garbage collection, meaning that all application threads pause while it’s carried out. Any significant increase in the value of this metric will dramatically impact Kafka’s performance.</w:t>
      </w:r>
    </w:p>
    <w:p w14:paraId="26091782" w14:textId="77777777" w:rsidR="009763F6" w:rsidRPr="006B0AE3" w:rsidRDefault="009763F6" w:rsidP="009763F6">
      <w:pPr>
        <w:pStyle w:val="Heading4"/>
        <w:numPr>
          <w:ilvl w:val="0"/>
          <w:numId w:val="4"/>
        </w:numPr>
        <w:rPr>
          <w:rFonts w:ascii="Times New Roman" w:eastAsiaTheme="minorHAnsi" w:hAnsi="Times New Roman" w:cs="Times New Roman"/>
          <w:i w:val="0"/>
          <w:iCs w:val="0"/>
          <w:color w:val="auto"/>
          <w:sz w:val="24"/>
          <w:szCs w:val="24"/>
        </w:rPr>
      </w:pPr>
      <w:hyperlink r:id="rId28" w:anchor="metric-to-watch-old-generation-garbage-collection-counttime" w:history="1">
        <w:r w:rsidRPr="006B0AE3">
          <w:rPr>
            <w:rFonts w:ascii="Times New Roman" w:eastAsiaTheme="minorHAnsi" w:hAnsi="Times New Roman" w:cs="Times New Roman"/>
            <w:i w:val="0"/>
            <w:iCs w:val="0"/>
            <w:color w:val="auto"/>
            <w:sz w:val="24"/>
            <w:szCs w:val="24"/>
          </w:rPr>
          <w:t>Old generation garbage collection count/time</w:t>
        </w:r>
      </w:hyperlink>
    </w:p>
    <w:p w14:paraId="45D7922B" w14:textId="011086F7" w:rsidR="009763F6" w:rsidRPr="006B0AE3" w:rsidRDefault="009763F6" w:rsidP="009763F6">
      <w:pPr>
        <w:pStyle w:val="NormalWeb"/>
        <w:rPr>
          <w:rFonts w:eastAsiaTheme="minorHAnsi"/>
          <w:lang w:eastAsia="en-US"/>
        </w:rPr>
      </w:pPr>
      <w:r w:rsidRPr="006B0AE3">
        <w:rPr>
          <w:rFonts w:eastAsiaTheme="minorHAnsi"/>
          <w:lang w:eastAsia="en-US"/>
        </w:rPr>
        <w:t xml:space="preserve">Old generation garbage collection frees up unused memory in the old generation of the heap. This is low-pause garbage collection, meaning that although it does temporarily stop application threads, it does so only intermittently. If this process is taking a few seconds to complete, or is occurring with increased frequency, </w:t>
      </w:r>
      <w:r w:rsidR="006B0AE3">
        <w:rPr>
          <w:rFonts w:eastAsiaTheme="minorHAnsi"/>
          <w:lang w:eastAsia="en-US"/>
        </w:rPr>
        <w:t>the</w:t>
      </w:r>
      <w:r w:rsidRPr="006B0AE3">
        <w:rPr>
          <w:rFonts w:eastAsiaTheme="minorHAnsi"/>
          <w:lang w:eastAsia="en-US"/>
        </w:rPr>
        <w:t xml:space="preserve"> cluster may not have enough memory to function efficiently</w:t>
      </w:r>
    </w:p>
    <w:p w14:paraId="6D9C0BCA" w14:textId="77777777" w:rsidR="009763F6" w:rsidRPr="006B0AE3" w:rsidRDefault="009763F6" w:rsidP="006B0AE3">
      <w:pPr>
        <w:pStyle w:val="ListParagraph"/>
        <w:numPr>
          <w:ilvl w:val="0"/>
          <w:numId w:val="8"/>
        </w:numPr>
        <w:spacing w:before="100" w:beforeAutospacing="1" w:after="100" w:afterAutospacing="1" w:line="240" w:lineRule="auto"/>
        <w:outlineLvl w:val="0"/>
        <w:rPr>
          <w:rFonts w:ascii="Times New Roman" w:eastAsia="Times New Roman" w:hAnsi="Times New Roman" w:cs="Times New Roman"/>
          <w:b/>
          <w:bCs/>
          <w:sz w:val="36"/>
          <w:szCs w:val="36"/>
          <w:lang w:eastAsia="en-IN"/>
        </w:rPr>
      </w:pPr>
      <w:r w:rsidRPr="006B0AE3">
        <w:rPr>
          <w:rFonts w:ascii="Times New Roman" w:eastAsia="Times New Roman" w:hAnsi="Times New Roman" w:cs="Times New Roman"/>
          <w:b/>
          <w:bCs/>
          <w:sz w:val="36"/>
          <w:szCs w:val="36"/>
          <w:lang w:eastAsia="en-IN"/>
        </w:rPr>
        <w:t>Consumer metrics</w:t>
      </w:r>
    </w:p>
    <w:p w14:paraId="167D493C" w14:textId="2D838E4A" w:rsidR="009763F6" w:rsidRPr="006B0AE3" w:rsidRDefault="009763F6" w:rsidP="009763F6">
      <w:pPr>
        <w:pStyle w:val="NormalWeb"/>
        <w:rPr>
          <w:rFonts w:eastAsiaTheme="minorHAnsi"/>
          <w:lang w:eastAsia="en-US"/>
        </w:rPr>
      </w:pPr>
      <w:r w:rsidRPr="006B0AE3">
        <w:rPr>
          <w:rFonts w:eastAsiaTheme="minorHAnsi"/>
          <w:lang w:eastAsia="en-US"/>
        </w:rPr>
        <w:t xml:space="preserve">Consumers are responsible for consuming data from topic and doing some processing on it, if needed. Sometimes, </w:t>
      </w:r>
      <w:r w:rsidR="006B0AE3">
        <w:rPr>
          <w:rFonts w:eastAsiaTheme="minorHAnsi"/>
          <w:lang w:eastAsia="en-US"/>
        </w:rPr>
        <w:t>the</w:t>
      </w:r>
      <w:r w:rsidRPr="006B0AE3">
        <w:rPr>
          <w:rFonts w:eastAsiaTheme="minorHAnsi"/>
          <w:lang w:eastAsia="en-US"/>
        </w:rPr>
        <w:t xml:space="preserve"> consumer may be slow, or it may behave unacceptably. The following are some important metrics that will help </w:t>
      </w:r>
      <w:r w:rsidR="00AA2520">
        <w:rPr>
          <w:rFonts w:eastAsiaTheme="minorHAnsi"/>
          <w:lang w:eastAsia="en-US"/>
        </w:rPr>
        <w:t>us</w:t>
      </w:r>
      <w:r w:rsidRPr="006B0AE3">
        <w:rPr>
          <w:rFonts w:eastAsiaTheme="minorHAnsi"/>
          <w:lang w:eastAsia="en-US"/>
        </w:rPr>
        <w:t xml:space="preserve"> identify some parameters that indicate optimization on the consumer side:</w:t>
      </w:r>
    </w:p>
    <w:p w14:paraId="5F6F3838" w14:textId="77777777" w:rsidR="009763F6" w:rsidRPr="006B0AE3" w:rsidRDefault="009763F6" w:rsidP="009763F6">
      <w:pPr>
        <w:numPr>
          <w:ilvl w:val="0"/>
          <w:numId w:val="10"/>
        </w:numPr>
        <w:spacing w:before="100" w:beforeAutospacing="1" w:after="100" w:afterAutospacing="1" w:line="240" w:lineRule="auto"/>
        <w:rPr>
          <w:rFonts w:ascii="Times New Roman" w:hAnsi="Times New Roman" w:cs="Times New Roman"/>
          <w:sz w:val="24"/>
          <w:szCs w:val="24"/>
        </w:rPr>
      </w:pPr>
      <w:r w:rsidRPr="006B0AE3">
        <w:rPr>
          <w:rFonts w:ascii="Times New Roman" w:hAnsi="Times New Roman" w:cs="Times New Roman"/>
          <w:b/>
          <w:bCs/>
          <w:sz w:val="24"/>
          <w:szCs w:val="24"/>
        </w:rPr>
        <w:t>records-lag-max</w:t>
      </w:r>
      <w:r w:rsidRPr="006B0AE3">
        <w:rPr>
          <w:rFonts w:ascii="Times New Roman" w:hAnsi="Times New Roman" w:cs="Times New Roman"/>
          <w:sz w:val="24"/>
          <w:szCs w:val="24"/>
        </w:rPr>
        <w:t xml:space="preserve">: The calculated difference between the producer's current offset and the consumer's current offset is known as record lag. If the difference is very big, it's </w:t>
      </w:r>
      <w:proofErr w:type="gramStart"/>
      <w:r w:rsidRPr="006B0AE3">
        <w:rPr>
          <w:rFonts w:ascii="Times New Roman" w:hAnsi="Times New Roman" w:cs="Times New Roman"/>
          <w:sz w:val="24"/>
          <w:szCs w:val="24"/>
        </w:rPr>
        <w:t>fairly indicative</w:t>
      </w:r>
      <w:proofErr w:type="gramEnd"/>
      <w:r w:rsidRPr="006B0AE3">
        <w:rPr>
          <w:rFonts w:ascii="Times New Roman" w:hAnsi="Times New Roman" w:cs="Times New Roman"/>
          <w:sz w:val="24"/>
          <w:szCs w:val="24"/>
        </w:rPr>
        <w:t xml:space="preserve"> of the consumer processing data much slower than the producer. It sends alerts for suitable action to fix up this issue, either by adding more consumer instance or by increasing partitions and increasing consumers simultaneously.</w:t>
      </w:r>
    </w:p>
    <w:p w14:paraId="48CCA9BD" w14:textId="1B944B62" w:rsidR="009763F6" w:rsidRPr="006B0AE3" w:rsidRDefault="009763F6" w:rsidP="009763F6">
      <w:pPr>
        <w:numPr>
          <w:ilvl w:val="0"/>
          <w:numId w:val="10"/>
        </w:numPr>
        <w:spacing w:before="100" w:beforeAutospacing="1" w:after="100" w:afterAutospacing="1" w:line="240" w:lineRule="auto"/>
        <w:rPr>
          <w:rFonts w:ascii="Times New Roman" w:hAnsi="Times New Roman" w:cs="Times New Roman"/>
          <w:sz w:val="24"/>
          <w:szCs w:val="24"/>
        </w:rPr>
      </w:pPr>
      <w:r w:rsidRPr="006B0AE3">
        <w:rPr>
          <w:rFonts w:ascii="Times New Roman" w:hAnsi="Times New Roman" w:cs="Times New Roman"/>
          <w:b/>
          <w:bCs/>
          <w:sz w:val="24"/>
          <w:szCs w:val="24"/>
        </w:rPr>
        <w:t>bytes-consumed-rate: </w:t>
      </w:r>
      <w:r w:rsidRPr="006B0AE3">
        <w:rPr>
          <w:rFonts w:ascii="Times New Roman" w:hAnsi="Times New Roman" w:cs="Times New Roman"/>
          <w:sz w:val="24"/>
          <w:szCs w:val="24"/>
        </w:rPr>
        <w:t xml:space="preserve">This represents the number of bytes consumed per second by the consumer. It helps in identifying the network bandwidth of </w:t>
      </w:r>
      <w:r w:rsidR="006B0AE3">
        <w:rPr>
          <w:rFonts w:ascii="Times New Roman" w:hAnsi="Times New Roman" w:cs="Times New Roman"/>
          <w:sz w:val="24"/>
          <w:szCs w:val="24"/>
        </w:rPr>
        <w:t>the</w:t>
      </w:r>
      <w:r w:rsidRPr="006B0AE3">
        <w:rPr>
          <w:rFonts w:ascii="Times New Roman" w:hAnsi="Times New Roman" w:cs="Times New Roman"/>
          <w:sz w:val="24"/>
          <w:szCs w:val="24"/>
        </w:rPr>
        <w:t xml:space="preserve"> consumer.</w:t>
      </w:r>
    </w:p>
    <w:p w14:paraId="6E9898FD" w14:textId="77777777" w:rsidR="009763F6" w:rsidRPr="006B0AE3" w:rsidRDefault="009763F6" w:rsidP="009763F6">
      <w:pPr>
        <w:numPr>
          <w:ilvl w:val="0"/>
          <w:numId w:val="10"/>
        </w:numPr>
        <w:spacing w:before="100" w:beforeAutospacing="1" w:after="100" w:afterAutospacing="1" w:line="240" w:lineRule="auto"/>
        <w:rPr>
          <w:rFonts w:ascii="Times New Roman" w:hAnsi="Times New Roman" w:cs="Times New Roman"/>
          <w:sz w:val="24"/>
          <w:szCs w:val="24"/>
        </w:rPr>
      </w:pPr>
      <w:r w:rsidRPr="006B0AE3">
        <w:rPr>
          <w:rFonts w:ascii="Times New Roman" w:hAnsi="Times New Roman" w:cs="Times New Roman"/>
          <w:b/>
          <w:bCs/>
          <w:sz w:val="24"/>
          <w:szCs w:val="24"/>
        </w:rPr>
        <w:t>records-consumed-rate</w:t>
      </w:r>
      <w:r w:rsidRPr="006B0AE3">
        <w:rPr>
          <w:rFonts w:ascii="Times New Roman" w:hAnsi="Times New Roman" w:cs="Times New Roman"/>
          <w:sz w:val="24"/>
          <w:szCs w:val="24"/>
        </w:rPr>
        <w:t>: This defines the number of messages consumed per second. This value should be constant and generally helps when compared with byte-consumed-rate.</w:t>
      </w:r>
    </w:p>
    <w:p w14:paraId="6F32203D" w14:textId="77777777" w:rsidR="009763F6" w:rsidRPr="006B0AE3" w:rsidRDefault="009763F6" w:rsidP="009763F6">
      <w:pPr>
        <w:numPr>
          <w:ilvl w:val="0"/>
          <w:numId w:val="10"/>
        </w:numPr>
        <w:spacing w:before="100" w:beforeAutospacing="1" w:after="100" w:afterAutospacing="1" w:line="240" w:lineRule="auto"/>
        <w:rPr>
          <w:rFonts w:ascii="Times New Roman" w:hAnsi="Times New Roman" w:cs="Times New Roman"/>
          <w:sz w:val="24"/>
          <w:szCs w:val="24"/>
        </w:rPr>
      </w:pPr>
      <w:r w:rsidRPr="006B0AE3">
        <w:rPr>
          <w:rFonts w:ascii="Times New Roman" w:hAnsi="Times New Roman" w:cs="Times New Roman"/>
          <w:b/>
          <w:bCs/>
          <w:sz w:val="24"/>
          <w:szCs w:val="24"/>
        </w:rPr>
        <w:t>fetch-rate</w:t>
      </w:r>
      <w:r w:rsidRPr="006B0AE3">
        <w:rPr>
          <w:rFonts w:ascii="Times New Roman" w:hAnsi="Times New Roman" w:cs="Times New Roman"/>
          <w:sz w:val="24"/>
          <w:szCs w:val="24"/>
        </w:rPr>
        <w:t>: This represents the number of records fetched per second by the consumer.</w:t>
      </w:r>
    </w:p>
    <w:p w14:paraId="710BA796" w14:textId="77777777" w:rsidR="009763F6" w:rsidRPr="006B0AE3" w:rsidRDefault="009763F6" w:rsidP="009763F6">
      <w:pPr>
        <w:numPr>
          <w:ilvl w:val="0"/>
          <w:numId w:val="10"/>
        </w:numPr>
        <w:spacing w:before="100" w:beforeAutospacing="1" w:after="100" w:afterAutospacing="1" w:line="240" w:lineRule="auto"/>
        <w:rPr>
          <w:rFonts w:ascii="Times New Roman" w:hAnsi="Times New Roman" w:cs="Times New Roman"/>
          <w:sz w:val="24"/>
          <w:szCs w:val="24"/>
        </w:rPr>
      </w:pPr>
      <w:r w:rsidRPr="006B0AE3">
        <w:rPr>
          <w:rFonts w:ascii="Times New Roman" w:hAnsi="Times New Roman" w:cs="Times New Roman"/>
          <w:b/>
          <w:bCs/>
          <w:sz w:val="24"/>
          <w:szCs w:val="24"/>
        </w:rPr>
        <w:t>fetch-latency-max</w:t>
      </w:r>
      <w:r w:rsidRPr="006B0AE3">
        <w:rPr>
          <w:rFonts w:ascii="Times New Roman" w:hAnsi="Times New Roman" w:cs="Times New Roman"/>
          <w:sz w:val="24"/>
          <w:szCs w:val="24"/>
        </w:rPr>
        <w:t>: This represents the maximum time taken for the fetch request. If it's high, it triggers to optimize the consumer application.</w:t>
      </w:r>
    </w:p>
    <w:p w14:paraId="68CD23E2" w14:textId="266C464C" w:rsidR="009E156D" w:rsidRDefault="009E156D" w:rsidP="009763F6">
      <w:pPr>
        <w:pStyle w:val="NormalWeb"/>
      </w:pPr>
    </w:p>
    <w:sectPr w:rsidR="009E1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C4F3B"/>
    <w:multiLevelType w:val="multilevel"/>
    <w:tmpl w:val="85E8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552D0"/>
    <w:multiLevelType w:val="hybridMultilevel"/>
    <w:tmpl w:val="F77C0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5F50F1"/>
    <w:multiLevelType w:val="multilevel"/>
    <w:tmpl w:val="D7E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B5995"/>
    <w:multiLevelType w:val="multilevel"/>
    <w:tmpl w:val="E760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4417D"/>
    <w:multiLevelType w:val="hybridMultilevel"/>
    <w:tmpl w:val="0FA6C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B90404"/>
    <w:multiLevelType w:val="hybridMultilevel"/>
    <w:tmpl w:val="865CE9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477E9B"/>
    <w:multiLevelType w:val="hybridMultilevel"/>
    <w:tmpl w:val="6AB07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3D398C"/>
    <w:multiLevelType w:val="hybridMultilevel"/>
    <w:tmpl w:val="D11A5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BC1AD2"/>
    <w:multiLevelType w:val="hybridMultilevel"/>
    <w:tmpl w:val="244006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0F2CB4"/>
    <w:multiLevelType w:val="multilevel"/>
    <w:tmpl w:val="72D4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E3B19"/>
    <w:multiLevelType w:val="hybridMultilevel"/>
    <w:tmpl w:val="A3AC75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9"/>
  </w:num>
  <w:num w:numId="3">
    <w:abstractNumId w:val="10"/>
  </w:num>
  <w:num w:numId="4">
    <w:abstractNumId w:val="4"/>
  </w:num>
  <w:num w:numId="5">
    <w:abstractNumId w:val="1"/>
  </w:num>
  <w:num w:numId="6">
    <w:abstractNumId w:val="6"/>
  </w:num>
  <w:num w:numId="7">
    <w:abstractNumId w:val="2"/>
  </w:num>
  <w:num w:numId="8">
    <w:abstractNumId w:val="8"/>
  </w:num>
  <w:num w:numId="9">
    <w:abstractNumId w:val="5"/>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05"/>
    <w:rsid w:val="00662505"/>
    <w:rsid w:val="006B0AE3"/>
    <w:rsid w:val="009763F6"/>
    <w:rsid w:val="009E156D"/>
    <w:rsid w:val="00AA2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7245"/>
  <w15:chartTrackingRefBased/>
  <w15:docId w15:val="{C170E5D3-4676-4D76-96FF-E16C58E4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25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9763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763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50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6625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2505"/>
    <w:rPr>
      <w:b/>
      <w:bCs/>
    </w:rPr>
  </w:style>
  <w:style w:type="character" w:styleId="HTMLKeyboard">
    <w:name w:val="HTML Keyboard"/>
    <w:basedOn w:val="DefaultParagraphFont"/>
    <w:uiPriority w:val="99"/>
    <w:semiHidden/>
    <w:unhideWhenUsed/>
    <w:rsid w:val="00662505"/>
    <w:rPr>
      <w:rFonts w:ascii="Courier New" w:eastAsia="Times New Roman" w:hAnsi="Courier New" w:cs="Courier New"/>
      <w:sz w:val="20"/>
      <w:szCs w:val="20"/>
    </w:rPr>
  </w:style>
  <w:style w:type="paragraph" w:customStyle="1" w:styleId="mce-root">
    <w:name w:val="mce-root"/>
    <w:basedOn w:val="Normal"/>
    <w:rsid w:val="006625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763F6"/>
    <w:rPr>
      <w:color w:val="0000FF"/>
      <w:u w:val="single"/>
    </w:rPr>
  </w:style>
  <w:style w:type="character" w:customStyle="1" w:styleId="Heading3Char">
    <w:name w:val="Heading 3 Char"/>
    <w:basedOn w:val="DefaultParagraphFont"/>
    <w:link w:val="Heading3"/>
    <w:uiPriority w:val="9"/>
    <w:semiHidden/>
    <w:rsid w:val="009763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763F6"/>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9763F6"/>
    <w:rPr>
      <w:rFonts w:ascii="Courier New" w:eastAsia="Times New Roman" w:hAnsi="Courier New" w:cs="Courier New"/>
      <w:sz w:val="20"/>
      <w:szCs w:val="20"/>
    </w:rPr>
  </w:style>
  <w:style w:type="paragraph" w:styleId="ListParagraph">
    <w:name w:val="List Paragraph"/>
    <w:basedOn w:val="Normal"/>
    <w:uiPriority w:val="34"/>
    <w:qFormat/>
    <w:rsid w:val="00976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65394">
      <w:bodyDiv w:val="1"/>
      <w:marLeft w:val="0"/>
      <w:marRight w:val="0"/>
      <w:marTop w:val="0"/>
      <w:marBottom w:val="0"/>
      <w:divBdr>
        <w:top w:val="none" w:sz="0" w:space="0" w:color="auto"/>
        <w:left w:val="none" w:sz="0" w:space="0" w:color="auto"/>
        <w:bottom w:val="none" w:sz="0" w:space="0" w:color="auto"/>
        <w:right w:val="none" w:sz="0" w:space="0" w:color="auto"/>
      </w:divBdr>
    </w:div>
    <w:div w:id="91321338">
      <w:bodyDiv w:val="1"/>
      <w:marLeft w:val="0"/>
      <w:marRight w:val="0"/>
      <w:marTop w:val="0"/>
      <w:marBottom w:val="0"/>
      <w:divBdr>
        <w:top w:val="none" w:sz="0" w:space="0" w:color="auto"/>
        <w:left w:val="none" w:sz="0" w:space="0" w:color="auto"/>
        <w:bottom w:val="none" w:sz="0" w:space="0" w:color="auto"/>
        <w:right w:val="none" w:sz="0" w:space="0" w:color="auto"/>
      </w:divBdr>
    </w:div>
    <w:div w:id="103426923">
      <w:bodyDiv w:val="1"/>
      <w:marLeft w:val="0"/>
      <w:marRight w:val="0"/>
      <w:marTop w:val="0"/>
      <w:marBottom w:val="0"/>
      <w:divBdr>
        <w:top w:val="none" w:sz="0" w:space="0" w:color="auto"/>
        <w:left w:val="none" w:sz="0" w:space="0" w:color="auto"/>
        <w:bottom w:val="none" w:sz="0" w:space="0" w:color="auto"/>
        <w:right w:val="none" w:sz="0" w:space="0" w:color="auto"/>
      </w:divBdr>
    </w:div>
    <w:div w:id="416176854">
      <w:bodyDiv w:val="1"/>
      <w:marLeft w:val="0"/>
      <w:marRight w:val="0"/>
      <w:marTop w:val="0"/>
      <w:marBottom w:val="0"/>
      <w:divBdr>
        <w:top w:val="none" w:sz="0" w:space="0" w:color="auto"/>
        <w:left w:val="none" w:sz="0" w:space="0" w:color="auto"/>
        <w:bottom w:val="none" w:sz="0" w:space="0" w:color="auto"/>
        <w:right w:val="none" w:sz="0" w:space="0" w:color="auto"/>
      </w:divBdr>
    </w:div>
    <w:div w:id="450058215">
      <w:bodyDiv w:val="1"/>
      <w:marLeft w:val="0"/>
      <w:marRight w:val="0"/>
      <w:marTop w:val="0"/>
      <w:marBottom w:val="0"/>
      <w:divBdr>
        <w:top w:val="none" w:sz="0" w:space="0" w:color="auto"/>
        <w:left w:val="none" w:sz="0" w:space="0" w:color="auto"/>
        <w:bottom w:val="none" w:sz="0" w:space="0" w:color="auto"/>
        <w:right w:val="none" w:sz="0" w:space="0" w:color="auto"/>
      </w:divBdr>
    </w:div>
    <w:div w:id="549998105">
      <w:bodyDiv w:val="1"/>
      <w:marLeft w:val="0"/>
      <w:marRight w:val="0"/>
      <w:marTop w:val="0"/>
      <w:marBottom w:val="0"/>
      <w:divBdr>
        <w:top w:val="none" w:sz="0" w:space="0" w:color="auto"/>
        <w:left w:val="none" w:sz="0" w:space="0" w:color="auto"/>
        <w:bottom w:val="none" w:sz="0" w:space="0" w:color="auto"/>
        <w:right w:val="none" w:sz="0" w:space="0" w:color="auto"/>
      </w:divBdr>
    </w:div>
    <w:div w:id="590315068">
      <w:bodyDiv w:val="1"/>
      <w:marLeft w:val="0"/>
      <w:marRight w:val="0"/>
      <w:marTop w:val="0"/>
      <w:marBottom w:val="0"/>
      <w:divBdr>
        <w:top w:val="none" w:sz="0" w:space="0" w:color="auto"/>
        <w:left w:val="none" w:sz="0" w:space="0" w:color="auto"/>
        <w:bottom w:val="none" w:sz="0" w:space="0" w:color="auto"/>
        <w:right w:val="none" w:sz="0" w:space="0" w:color="auto"/>
      </w:divBdr>
    </w:div>
    <w:div w:id="734356862">
      <w:bodyDiv w:val="1"/>
      <w:marLeft w:val="0"/>
      <w:marRight w:val="0"/>
      <w:marTop w:val="0"/>
      <w:marBottom w:val="0"/>
      <w:divBdr>
        <w:top w:val="none" w:sz="0" w:space="0" w:color="auto"/>
        <w:left w:val="none" w:sz="0" w:space="0" w:color="auto"/>
        <w:bottom w:val="none" w:sz="0" w:space="0" w:color="auto"/>
        <w:right w:val="none" w:sz="0" w:space="0" w:color="auto"/>
      </w:divBdr>
    </w:div>
    <w:div w:id="783235726">
      <w:bodyDiv w:val="1"/>
      <w:marLeft w:val="0"/>
      <w:marRight w:val="0"/>
      <w:marTop w:val="0"/>
      <w:marBottom w:val="0"/>
      <w:divBdr>
        <w:top w:val="none" w:sz="0" w:space="0" w:color="auto"/>
        <w:left w:val="none" w:sz="0" w:space="0" w:color="auto"/>
        <w:bottom w:val="none" w:sz="0" w:space="0" w:color="auto"/>
        <w:right w:val="none" w:sz="0" w:space="0" w:color="auto"/>
      </w:divBdr>
    </w:div>
    <w:div w:id="822044470">
      <w:bodyDiv w:val="1"/>
      <w:marLeft w:val="0"/>
      <w:marRight w:val="0"/>
      <w:marTop w:val="0"/>
      <w:marBottom w:val="0"/>
      <w:divBdr>
        <w:top w:val="none" w:sz="0" w:space="0" w:color="auto"/>
        <w:left w:val="none" w:sz="0" w:space="0" w:color="auto"/>
        <w:bottom w:val="none" w:sz="0" w:space="0" w:color="auto"/>
        <w:right w:val="none" w:sz="0" w:space="0" w:color="auto"/>
      </w:divBdr>
    </w:div>
    <w:div w:id="857504829">
      <w:bodyDiv w:val="1"/>
      <w:marLeft w:val="0"/>
      <w:marRight w:val="0"/>
      <w:marTop w:val="0"/>
      <w:marBottom w:val="0"/>
      <w:divBdr>
        <w:top w:val="none" w:sz="0" w:space="0" w:color="auto"/>
        <w:left w:val="none" w:sz="0" w:space="0" w:color="auto"/>
        <w:bottom w:val="none" w:sz="0" w:space="0" w:color="auto"/>
        <w:right w:val="none" w:sz="0" w:space="0" w:color="auto"/>
      </w:divBdr>
    </w:div>
    <w:div w:id="914827083">
      <w:bodyDiv w:val="1"/>
      <w:marLeft w:val="0"/>
      <w:marRight w:val="0"/>
      <w:marTop w:val="0"/>
      <w:marBottom w:val="0"/>
      <w:divBdr>
        <w:top w:val="none" w:sz="0" w:space="0" w:color="auto"/>
        <w:left w:val="none" w:sz="0" w:space="0" w:color="auto"/>
        <w:bottom w:val="none" w:sz="0" w:space="0" w:color="auto"/>
        <w:right w:val="none" w:sz="0" w:space="0" w:color="auto"/>
      </w:divBdr>
    </w:div>
    <w:div w:id="1013267473">
      <w:bodyDiv w:val="1"/>
      <w:marLeft w:val="0"/>
      <w:marRight w:val="0"/>
      <w:marTop w:val="0"/>
      <w:marBottom w:val="0"/>
      <w:divBdr>
        <w:top w:val="none" w:sz="0" w:space="0" w:color="auto"/>
        <w:left w:val="none" w:sz="0" w:space="0" w:color="auto"/>
        <w:bottom w:val="none" w:sz="0" w:space="0" w:color="auto"/>
        <w:right w:val="none" w:sz="0" w:space="0" w:color="auto"/>
      </w:divBdr>
    </w:div>
    <w:div w:id="1015963541">
      <w:bodyDiv w:val="1"/>
      <w:marLeft w:val="0"/>
      <w:marRight w:val="0"/>
      <w:marTop w:val="0"/>
      <w:marBottom w:val="0"/>
      <w:divBdr>
        <w:top w:val="none" w:sz="0" w:space="0" w:color="auto"/>
        <w:left w:val="none" w:sz="0" w:space="0" w:color="auto"/>
        <w:bottom w:val="none" w:sz="0" w:space="0" w:color="auto"/>
        <w:right w:val="none" w:sz="0" w:space="0" w:color="auto"/>
      </w:divBdr>
    </w:div>
    <w:div w:id="1097605198">
      <w:bodyDiv w:val="1"/>
      <w:marLeft w:val="0"/>
      <w:marRight w:val="0"/>
      <w:marTop w:val="0"/>
      <w:marBottom w:val="0"/>
      <w:divBdr>
        <w:top w:val="none" w:sz="0" w:space="0" w:color="auto"/>
        <w:left w:val="none" w:sz="0" w:space="0" w:color="auto"/>
        <w:bottom w:val="none" w:sz="0" w:space="0" w:color="auto"/>
        <w:right w:val="none" w:sz="0" w:space="0" w:color="auto"/>
      </w:divBdr>
    </w:div>
    <w:div w:id="1306162235">
      <w:bodyDiv w:val="1"/>
      <w:marLeft w:val="0"/>
      <w:marRight w:val="0"/>
      <w:marTop w:val="0"/>
      <w:marBottom w:val="0"/>
      <w:divBdr>
        <w:top w:val="none" w:sz="0" w:space="0" w:color="auto"/>
        <w:left w:val="none" w:sz="0" w:space="0" w:color="auto"/>
        <w:bottom w:val="none" w:sz="0" w:space="0" w:color="auto"/>
        <w:right w:val="none" w:sz="0" w:space="0" w:color="auto"/>
      </w:divBdr>
    </w:div>
    <w:div w:id="1461068308">
      <w:bodyDiv w:val="1"/>
      <w:marLeft w:val="0"/>
      <w:marRight w:val="0"/>
      <w:marTop w:val="0"/>
      <w:marBottom w:val="0"/>
      <w:divBdr>
        <w:top w:val="none" w:sz="0" w:space="0" w:color="auto"/>
        <w:left w:val="none" w:sz="0" w:space="0" w:color="auto"/>
        <w:bottom w:val="none" w:sz="0" w:space="0" w:color="auto"/>
        <w:right w:val="none" w:sz="0" w:space="0" w:color="auto"/>
      </w:divBdr>
    </w:div>
    <w:div w:id="1485586877">
      <w:bodyDiv w:val="1"/>
      <w:marLeft w:val="0"/>
      <w:marRight w:val="0"/>
      <w:marTop w:val="0"/>
      <w:marBottom w:val="0"/>
      <w:divBdr>
        <w:top w:val="none" w:sz="0" w:space="0" w:color="auto"/>
        <w:left w:val="none" w:sz="0" w:space="0" w:color="auto"/>
        <w:bottom w:val="none" w:sz="0" w:space="0" w:color="auto"/>
        <w:right w:val="none" w:sz="0" w:space="0" w:color="auto"/>
      </w:divBdr>
    </w:div>
    <w:div w:id="1843087038">
      <w:bodyDiv w:val="1"/>
      <w:marLeft w:val="0"/>
      <w:marRight w:val="0"/>
      <w:marTop w:val="0"/>
      <w:marBottom w:val="0"/>
      <w:divBdr>
        <w:top w:val="none" w:sz="0" w:space="0" w:color="auto"/>
        <w:left w:val="none" w:sz="0" w:space="0" w:color="auto"/>
        <w:bottom w:val="none" w:sz="0" w:space="0" w:color="auto"/>
        <w:right w:val="none" w:sz="0" w:space="0" w:color="auto"/>
      </w:divBdr>
    </w:div>
    <w:div w:id="2060399120">
      <w:bodyDiv w:val="1"/>
      <w:marLeft w:val="0"/>
      <w:marRight w:val="0"/>
      <w:marTop w:val="0"/>
      <w:marBottom w:val="0"/>
      <w:divBdr>
        <w:top w:val="none" w:sz="0" w:space="0" w:color="auto"/>
        <w:left w:val="none" w:sz="0" w:space="0" w:color="auto"/>
        <w:bottom w:val="none" w:sz="0" w:space="0" w:color="auto"/>
        <w:right w:val="none" w:sz="0" w:space="0" w:color="auto"/>
      </w:divBdr>
    </w:div>
    <w:div w:id="210922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doghq.com/blog/monitoring-kafka-performance-metrics/" TargetMode="External"/><Relationship Id="rId13" Type="http://schemas.openxmlformats.org/officeDocument/2006/relationships/hyperlink" Target="https://www.datadoghq.com/blog/monitoring-kafka-performance-metrics/" TargetMode="External"/><Relationship Id="rId18" Type="http://schemas.openxmlformats.org/officeDocument/2006/relationships/hyperlink" Target="https://www.datadoghq.com/blog/monitoring-kafka-performance-metrics/" TargetMode="External"/><Relationship Id="rId26" Type="http://schemas.openxmlformats.org/officeDocument/2006/relationships/hyperlink" Target="https://www.datadoghq.com/blog/monitoring-kafka-performance-metrics/" TargetMode="External"/><Relationship Id="rId3" Type="http://schemas.openxmlformats.org/officeDocument/2006/relationships/settings" Target="settings.xml"/><Relationship Id="rId21" Type="http://schemas.openxmlformats.org/officeDocument/2006/relationships/hyperlink" Target="https://www.datadoghq.com/blog/how-to-monitor-redis-performance-metrics/" TargetMode="External"/><Relationship Id="rId7" Type="http://schemas.openxmlformats.org/officeDocument/2006/relationships/hyperlink" Target="https://www.datadoghq.com/blog/monitoring-kafka-performance-metrics/" TargetMode="External"/><Relationship Id="rId12" Type="http://schemas.openxmlformats.org/officeDocument/2006/relationships/hyperlink" Target="https://www.datadoghq.com/blog/monitoring-kafka-performance-metrics/" TargetMode="External"/><Relationship Id="rId17" Type="http://schemas.openxmlformats.org/officeDocument/2006/relationships/hyperlink" Target="https://www.datadoghq.com/pdf/zab.totally-ordered-broadcast-protocol.2008.pdf" TargetMode="External"/><Relationship Id="rId25" Type="http://schemas.openxmlformats.org/officeDocument/2006/relationships/hyperlink" Target="https://cwiki.apache.org/confluence/display/KAFKA/Operations" TargetMode="External"/><Relationship Id="rId2" Type="http://schemas.openxmlformats.org/officeDocument/2006/relationships/styles" Target="styles.xml"/><Relationship Id="rId16" Type="http://schemas.openxmlformats.org/officeDocument/2006/relationships/hyperlink" Target="https://www.datadoghq.com/blog/monitoring-kafka-performance-metrics/" TargetMode="External"/><Relationship Id="rId20" Type="http://schemas.openxmlformats.org/officeDocument/2006/relationships/hyperlink" Target="https://kafka.apache.org/documentation.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atadoghq.com/blog/monitoring-kafka-performance-metrics/" TargetMode="External"/><Relationship Id="rId11" Type="http://schemas.openxmlformats.org/officeDocument/2006/relationships/hyperlink" Target="https://www.datadoghq.com/blog/monitoring-kafka-performance-metrics/" TargetMode="External"/><Relationship Id="rId24" Type="http://schemas.openxmlformats.org/officeDocument/2006/relationships/hyperlink" Target="https://www.datadoghq.com/blog/monitoring-kafka-performance-metrics/" TargetMode="External"/><Relationship Id="rId5" Type="http://schemas.openxmlformats.org/officeDocument/2006/relationships/hyperlink" Target="https://www.datadoghq.com/blog/monitoring-kafka-performance-metrics/" TargetMode="External"/><Relationship Id="rId15" Type="http://schemas.openxmlformats.org/officeDocument/2006/relationships/hyperlink" Target="https://www.datadoghq.com/blog/monitoring-kafka-performance-metrics/" TargetMode="External"/><Relationship Id="rId23" Type="http://schemas.openxmlformats.org/officeDocument/2006/relationships/hyperlink" Target="https://kafka.apache.org/documentation.html" TargetMode="External"/><Relationship Id="rId28" Type="http://schemas.openxmlformats.org/officeDocument/2006/relationships/hyperlink" Target="https://www.datadoghq.com/blog/monitoring-kafka-performance-metrics/" TargetMode="External"/><Relationship Id="rId10" Type="http://schemas.openxmlformats.org/officeDocument/2006/relationships/hyperlink" Target="https://www.datadoghq.com/blog/monitoring-kafka-performance-metrics/" TargetMode="External"/><Relationship Id="rId19" Type="http://schemas.openxmlformats.org/officeDocument/2006/relationships/hyperlink" Target="https://www.datadoghq.com/blog/monitoring-kafka-performance-metrics/" TargetMode="External"/><Relationship Id="rId4" Type="http://schemas.openxmlformats.org/officeDocument/2006/relationships/webSettings" Target="webSettings.xml"/><Relationship Id="rId9" Type="http://schemas.openxmlformats.org/officeDocument/2006/relationships/hyperlink" Target="https://www.datadoghq.com/blog/monitoring-kafka-performance-metrics/" TargetMode="External"/><Relationship Id="rId14" Type="http://schemas.openxmlformats.org/officeDocument/2006/relationships/hyperlink" Target="https://www.datadoghq.com/blog/monitoring-kafka-performance-metrics/" TargetMode="External"/><Relationship Id="rId22" Type="http://schemas.openxmlformats.org/officeDocument/2006/relationships/hyperlink" Target="https://www.datadoghq.com/blog/monitoring-kafka-performance-metrics/" TargetMode="External"/><Relationship Id="rId27" Type="http://schemas.openxmlformats.org/officeDocument/2006/relationships/hyperlink" Target="https://www.datadoghq.com/blog/monitoring-kafka-performance-metric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Subrata</dc:creator>
  <cp:keywords/>
  <dc:description/>
  <cp:lastModifiedBy>Rana, Subrata</cp:lastModifiedBy>
  <cp:revision>1</cp:revision>
  <dcterms:created xsi:type="dcterms:W3CDTF">2020-08-20T06:11:00Z</dcterms:created>
  <dcterms:modified xsi:type="dcterms:W3CDTF">2020-08-20T07:45:00Z</dcterms:modified>
</cp:coreProperties>
</file>