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33A5" w14:textId="0A64E788" w:rsidR="00CA5934" w:rsidRDefault="00CA5934" w:rsidP="00CA5934">
      <w:pPr>
        <w:pStyle w:val="NoSpacing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Data Analytics Capstone </w:t>
      </w:r>
      <w:r w:rsidR="00197B97">
        <w:rPr>
          <w:rFonts w:ascii="Century Gothic" w:hAnsi="Century Gothic"/>
        </w:rPr>
        <w:t>MVP</w:t>
      </w:r>
    </w:p>
    <w:p w14:paraId="524793FA" w14:textId="1B96E9DE" w:rsidR="0036781A" w:rsidRPr="0036781A" w:rsidRDefault="0036781A" w:rsidP="0036781A">
      <w:pPr>
        <w:rPr>
          <w:rFonts w:ascii="Century Gothic" w:hAnsi="Century Gothic"/>
          <w:u w:val="single"/>
        </w:rPr>
      </w:pPr>
      <w:r w:rsidRPr="0036781A">
        <w:rPr>
          <w:rFonts w:ascii="Century Gothic" w:hAnsi="Century Gothic"/>
          <w:u w:val="single"/>
        </w:rPr>
        <w:t>Overview:</w:t>
      </w:r>
    </w:p>
    <w:p w14:paraId="5105403C" w14:textId="5F1C0DBA" w:rsidR="00C44D8C" w:rsidRPr="00C44D8C" w:rsidRDefault="00C44D8C" w:rsidP="0036781A">
      <w:pPr>
        <w:ind w:firstLine="360"/>
      </w:pPr>
      <w:r>
        <w:rPr>
          <w:rFonts w:ascii="Century Gothic" w:hAnsi="Century Gothic"/>
        </w:rPr>
        <w:t xml:space="preserve">Life expectancy refers to the average number of years of life a person who has attained a </w:t>
      </w:r>
      <w:r w:rsidRPr="00C44D8C">
        <w:rPr>
          <w:rFonts w:ascii="Century Gothic" w:hAnsi="Century Gothic"/>
          <w:color w:val="000000" w:themeColor="text1"/>
        </w:rPr>
        <w:t xml:space="preserve">given age can expect to live. </w:t>
      </w:r>
      <w:r w:rsidRPr="00C44D8C">
        <w:rPr>
          <w:rFonts w:ascii="Century Gothic" w:hAnsi="Century Gothic" w:cs="Open Sans"/>
          <w:color w:val="000000" w:themeColor="text1"/>
          <w:shd w:val="clear" w:color="auto" w:fill="FFFFFF"/>
        </w:rPr>
        <w:t xml:space="preserve">Life expectancy estimates from the National Center for Health Statistics provide a reliable snapshot of population health and mortality in </w:t>
      </w:r>
      <w:r w:rsidRPr="00C44D8C">
        <w:rPr>
          <w:rFonts w:ascii="Century Gothic" w:hAnsi="Century Gothic" w:cs="Open Sans"/>
          <w:color w:val="000000" w:themeColor="text1"/>
          <w:shd w:val="clear" w:color="auto" w:fill="FFFFFF"/>
        </w:rPr>
        <w:t xml:space="preserve">countries around the world. </w:t>
      </w:r>
      <w:r>
        <w:rPr>
          <w:rFonts w:ascii="Century Gothic" w:hAnsi="Century Gothic" w:cs="Open Sans"/>
          <w:color w:val="000000" w:themeColor="text1"/>
          <w:shd w:val="clear" w:color="auto" w:fill="FFFFFF"/>
        </w:rPr>
        <w:t xml:space="preserve">But how has </w:t>
      </w:r>
      <w:r w:rsidRPr="00C44D8C">
        <w:rPr>
          <w:rFonts w:ascii="Century Gothic" w:hAnsi="Century Gothic" w:cs="Open Sans"/>
          <w:color w:val="000000" w:themeColor="text1"/>
          <w:shd w:val="clear" w:color="auto" w:fill="FFFFFF"/>
        </w:rPr>
        <w:t xml:space="preserve">life expectancy </w:t>
      </w:r>
      <w:r>
        <w:rPr>
          <w:rFonts w:ascii="Century Gothic" w:hAnsi="Century Gothic" w:cs="Open Sans"/>
          <w:color w:val="000000" w:themeColor="text1"/>
          <w:shd w:val="clear" w:color="auto" w:fill="FFFFFF"/>
        </w:rPr>
        <w:t>changed over time</w:t>
      </w:r>
      <w:r w:rsidR="0096199D">
        <w:rPr>
          <w:rFonts w:ascii="Century Gothic" w:hAnsi="Century Gothic" w:cs="Open Sans"/>
          <w:color w:val="000000" w:themeColor="text1"/>
          <w:shd w:val="clear" w:color="auto" w:fill="FFFFFF"/>
        </w:rPr>
        <w:t xml:space="preserve"> and how does it differ between countries</w:t>
      </w:r>
      <w:r>
        <w:rPr>
          <w:rFonts w:ascii="Century Gothic" w:hAnsi="Century Gothic" w:cs="Open Sans"/>
          <w:color w:val="000000" w:themeColor="text1"/>
          <w:shd w:val="clear" w:color="auto" w:fill="FFFFFF"/>
        </w:rPr>
        <w:t xml:space="preserve">? What external factors affect life expectancy the most? And the </w:t>
      </w:r>
      <w:r w:rsidR="0096199D">
        <w:rPr>
          <w:rFonts w:ascii="Century Gothic" w:hAnsi="Century Gothic" w:cs="Open Sans"/>
          <w:color w:val="000000" w:themeColor="text1"/>
          <w:shd w:val="clear" w:color="auto" w:fill="FFFFFF"/>
        </w:rPr>
        <w:t>age-old</w:t>
      </w:r>
      <w:r>
        <w:rPr>
          <w:rFonts w:ascii="Century Gothic" w:hAnsi="Century Gothic" w:cs="Open Sans"/>
          <w:color w:val="000000" w:themeColor="text1"/>
          <w:shd w:val="clear" w:color="auto" w:fill="FFFFFF"/>
        </w:rPr>
        <w:t xml:space="preserve"> question, does one gender </w:t>
      </w:r>
      <w:r w:rsidR="0096199D">
        <w:rPr>
          <w:rFonts w:ascii="Century Gothic" w:hAnsi="Century Gothic" w:cs="Open Sans"/>
          <w:color w:val="000000" w:themeColor="text1"/>
          <w:shd w:val="clear" w:color="auto" w:fill="FFFFFF"/>
        </w:rPr>
        <w:t>have a better life expectancy than the other?</w:t>
      </w:r>
    </w:p>
    <w:p w14:paraId="3BA8BD2C" w14:textId="536E143B" w:rsidR="0036781A" w:rsidRDefault="0036781A" w:rsidP="0036781A">
      <w:pPr>
        <w:pStyle w:val="NoSpacing"/>
        <w:rPr>
          <w:rFonts w:ascii="Century Gothic" w:hAnsi="Century Gothic"/>
        </w:rPr>
      </w:pPr>
    </w:p>
    <w:p w14:paraId="410AEDB5" w14:textId="651308A4" w:rsidR="0036781A" w:rsidRPr="0036781A" w:rsidRDefault="0036781A" w:rsidP="0036781A">
      <w:pPr>
        <w:pStyle w:val="NoSpacing"/>
        <w:rPr>
          <w:rFonts w:ascii="Century Gothic" w:hAnsi="Century Gothic"/>
          <w:u w:val="single"/>
        </w:rPr>
      </w:pPr>
      <w:r w:rsidRPr="0036781A">
        <w:rPr>
          <w:rFonts w:ascii="Century Gothic" w:hAnsi="Century Gothic"/>
          <w:u w:val="single"/>
        </w:rPr>
        <w:t xml:space="preserve">Exploration &amp; Questions: </w:t>
      </w:r>
    </w:p>
    <w:p w14:paraId="57577466" w14:textId="0796B4F5" w:rsidR="00A813BF" w:rsidRDefault="00A813BF" w:rsidP="0036781A">
      <w:pPr>
        <w:pStyle w:val="NoSpacing"/>
        <w:ind w:firstLine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This capstone project seeks to understand the relationship between </w:t>
      </w:r>
      <w:r w:rsidR="00197B97">
        <w:rPr>
          <w:rFonts w:ascii="Century Gothic" w:hAnsi="Century Gothic"/>
        </w:rPr>
        <w:t>life expectancy and the effects of external factors including where an individual lives.</w:t>
      </w:r>
      <w:r w:rsidR="00E91A15">
        <w:rPr>
          <w:rFonts w:ascii="Century Gothic" w:hAnsi="Century Gothic"/>
        </w:rPr>
        <w:t xml:space="preserve"> </w:t>
      </w:r>
      <w:r w:rsidR="007719A0" w:rsidRPr="0036781A">
        <w:rPr>
          <w:rFonts w:ascii="Century Gothic" w:hAnsi="Century Gothic"/>
        </w:rPr>
        <w:t>This project seeks to answer:</w:t>
      </w:r>
      <w:r w:rsidR="007719A0">
        <w:rPr>
          <w:rFonts w:ascii="Century Gothic" w:hAnsi="Century Gothic"/>
        </w:rPr>
        <w:t xml:space="preserve"> </w:t>
      </w:r>
    </w:p>
    <w:p w14:paraId="24F108C4" w14:textId="7E395333" w:rsidR="00197B97" w:rsidRDefault="00197B97" w:rsidP="00197B97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What external factors have the most effect on life expectancy overall?</w:t>
      </w:r>
    </w:p>
    <w:p w14:paraId="7839B8C5" w14:textId="6346A1BC" w:rsidR="00197B97" w:rsidRDefault="00197B97" w:rsidP="00197B97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How does US life expectancy compare to other countries?</w:t>
      </w:r>
    </w:p>
    <w:p w14:paraId="27B78383" w14:textId="380821B0" w:rsidR="00197B97" w:rsidRDefault="00197B97" w:rsidP="00197B97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Which countries sustain both healthy lifestyles and growth in life expectancy?</w:t>
      </w:r>
    </w:p>
    <w:p w14:paraId="2B012ACA" w14:textId="2951E31C" w:rsidR="00BE28DF" w:rsidRDefault="00BE28DF" w:rsidP="00197B97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How has life expectancy changed over time for total populations in different countries? For females? For males?</w:t>
      </w:r>
    </w:p>
    <w:p w14:paraId="2D32F856" w14:textId="77777777" w:rsidR="00185CD7" w:rsidRDefault="00185CD7" w:rsidP="00185CD7">
      <w:pPr>
        <w:pStyle w:val="NoSpacing"/>
        <w:rPr>
          <w:rFonts w:ascii="Century Gothic" w:hAnsi="Century Gothic"/>
        </w:rPr>
      </w:pPr>
    </w:p>
    <w:p w14:paraId="3398252A" w14:textId="2B877EF5" w:rsidR="00942F3D" w:rsidRPr="0036781A" w:rsidRDefault="0036781A" w:rsidP="00185CD7">
      <w:pPr>
        <w:pStyle w:val="NoSpacing"/>
        <w:rPr>
          <w:rFonts w:ascii="Century Gothic" w:hAnsi="Century Gothic"/>
          <w:u w:val="single"/>
        </w:rPr>
      </w:pPr>
      <w:r w:rsidRPr="0036781A">
        <w:rPr>
          <w:rFonts w:ascii="Century Gothic" w:hAnsi="Century Gothic"/>
          <w:u w:val="single"/>
        </w:rPr>
        <w:t xml:space="preserve">Datasets to Use: </w:t>
      </w:r>
    </w:p>
    <w:p w14:paraId="1D068FF2" w14:textId="36D59CD5" w:rsidR="00942F3D" w:rsidRDefault="00240BC7" w:rsidP="00240BC7">
      <w:pPr>
        <w:pStyle w:val="NoSpacing"/>
        <w:numPr>
          <w:ilvl w:val="0"/>
          <w:numId w:val="6"/>
        </w:numPr>
        <w:rPr>
          <w:rFonts w:ascii="Century Gothic" w:hAnsi="Century Gothic"/>
        </w:rPr>
      </w:pPr>
      <w:hyperlink r:id="rId5" w:history="1">
        <w:r w:rsidRPr="005734E2">
          <w:rPr>
            <w:rStyle w:val="Hyperlink"/>
            <w:rFonts w:ascii="Century Gothic" w:hAnsi="Century Gothic"/>
          </w:rPr>
          <w:t>https://www.kaggle.com/kumaraja</w:t>
        </w:r>
        <w:r w:rsidRPr="005734E2">
          <w:rPr>
            <w:rStyle w:val="Hyperlink"/>
            <w:rFonts w:ascii="Century Gothic" w:hAnsi="Century Gothic"/>
          </w:rPr>
          <w:t>r</w:t>
        </w:r>
        <w:r w:rsidRPr="005734E2">
          <w:rPr>
            <w:rStyle w:val="Hyperlink"/>
            <w:rFonts w:ascii="Century Gothic" w:hAnsi="Century Gothic"/>
          </w:rPr>
          <w:t>shi/life-expectancy-who?ref=hackernoon.com</w:t>
        </w:r>
      </w:hyperlink>
    </w:p>
    <w:p w14:paraId="3BEE5F9C" w14:textId="1430A072" w:rsidR="008946FB" w:rsidRDefault="008946FB" w:rsidP="008946FB">
      <w:pPr>
        <w:pStyle w:val="NoSpacing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This dataset contains information on life expectancy for different countries with data on external factors and parameters. </w:t>
      </w:r>
      <w:r w:rsidR="002C09D7">
        <w:rPr>
          <w:rFonts w:ascii="Century Gothic" w:hAnsi="Century Gothic"/>
        </w:rPr>
        <w:t>Data are only available for the time after 1900.</w:t>
      </w:r>
    </w:p>
    <w:p w14:paraId="57D4590A" w14:textId="0BC84682" w:rsidR="00240BC7" w:rsidRDefault="00AF2889" w:rsidP="00240BC7">
      <w:pPr>
        <w:pStyle w:val="NoSpacing"/>
        <w:numPr>
          <w:ilvl w:val="0"/>
          <w:numId w:val="6"/>
        </w:numPr>
        <w:rPr>
          <w:rFonts w:ascii="Century Gothic" w:hAnsi="Century Gothic"/>
        </w:rPr>
      </w:pPr>
      <w:hyperlink r:id="rId6" w:history="1">
        <w:r w:rsidRPr="005734E2">
          <w:rPr>
            <w:rStyle w:val="Hyperlink"/>
            <w:rFonts w:ascii="Century Gothic" w:hAnsi="Century Gothic"/>
          </w:rPr>
          <w:t>https://www.kaggle.com/deepcontractor/human-life-expectancy-around-the-wo</w:t>
        </w:r>
        <w:r w:rsidRPr="005734E2">
          <w:rPr>
            <w:rStyle w:val="Hyperlink"/>
            <w:rFonts w:ascii="Century Gothic" w:hAnsi="Century Gothic"/>
          </w:rPr>
          <w:t>r</w:t>
        </w:r>
        <w:r w:rsidRPr="005734E2">
          <w:rPr>
            <w:rStyle w:val="Hyperlink"/>
            <w:rFonts w:ascii="Century Gothic" w:hAnsi="Century Gothic"/>
          </w:rPr>
          <w:t>ld</w:t>
        </w:r>
      </w:hyperlink>
    </w:p>
    <w:p w14:paraId="1D45A878" w14:textId="72AA791A" w:rsidR="008946FB" w:rsidRDefault="008946FB" w:rsidP="008946FB">
      <w:pPr>
        <w:pStyle w:val="NoSpacing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This dataset contains information on life expectancy for different countries over overtime. </w:t>
      </w:r>
    </w:p>
    <w:p w14:paraId="0D5D1F17" w14:textId="1C9D5FB8" w:rsidR="0096199D" w:rsidRDefault="0096199D" w:rsidP="00240BC7">
      <w:pPr>
        <w:pStyle w:val="NoSpacing"/>
        <w:numPr>
          <w:ilvl w:val="0"/>
          <w:numId w:val="6"/>
        </w:numPr>
        <w:rPr>
          <w:rFonts w:ascii="Century Gothic" w:hAnsi="Century Gothic"/>
        </w:rPr>
      </w:pPr>
      <w:hyperlink r:id="rId7" w:history="1">
        <w:r w:rsidRPr="005734E2">
          <w:rPr>
            <w:rStyle w:val="Hyperlink"/>
            <w:rFonts w:ascii="Century Gothic" w:hAnsi="Century Gothic"/>
          </w:rPr>
          <w:t>http://data.worldbank.org/indicator/SP.DYN.LE00.MA.IN</w:t>
        </w:r>
      </w:hyperlink>
    </w:p>
    <w:p w14:paraId="5C6DC845" w14:textId="66DB5961" w:rsidR="008946FB" w:rsidRPr="008946FB" w:rsidRDefault="008946FB" w:rsidP="008946FB">
      <w:pPr>
        <w:pStyle w:val="NoSpacing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This dataset contains information on life expectancy for </w:t>
      </w:r>
      <w:r>
        <w:rPr>
          <w:rFonts w:ascii="Century Gothic" w:hAnsi="Century Gothic"/>
        </w:rPr>
        <w:t xml:space="preserve">males in </w:t>
      </w:r>
      <w:r>
        <w:rPr>
          <w:rFonts w:ascii="Century Gothic" w:hAnsi="Century Gothic"/>
        </w:rPr>
        <w:t>different countries over overtime</w:t>
      </w:r>
      <w:r w:rsidR="00D449DE">
        <w:rPr>
          <w:rFonts w:ascii="Century Gothic" w:hAnsi="Century Gothic"/>
        </w:rPr>
        <w:t xml:space="preserve"> since 1961</w:t>
      </w:r>
      <w:r>
        <w:rPr>
          <w:rFonts w:ascii="Century Gothic" w:hAnsi="Century Gothic"/>
        </w:rPr>
        <w:t xml:space="preserve">. </w:t>
      </w:r>
    </w:p>
    <w:p w14:paraId="283C2C7B" w14:textId="4788861C" w:rsidR="0096199D" w:rsidRDefault="008946FB" w:rsidP="00240BC7">
      <w:pPr>
        <w:pStyle w:val="NoSpacing"/>
        <w:numPr>
          <w:ilvl w:val="0"/>
          <w:numId w:val="6"/>
        </w:numPr>
        <w:rPr>
          <w:rFonts w:ascii="Century Gothic" w:hAnsi="Century Gothic"/>
        </w:rPr>
      </w:pPr>
      <w:hyperlink r:id="rId8" w:history="1">
        <w:r w:rsidRPr="005734E2">
          <w:rPr>
            <w:rStyle w:val="Hyperlink"/>
            <w:rFonts w:ascii="Century Gothic" w:hAnsi="Century Gothic"/>
          </w:rPr>
          <w:t>http://data.worldbank.org/indicator/SP.DYN.LE00.FE.IN</w:t>
        </w:r>
      </w:hyperlink>
    </w:p>
    <w:p w14:paraId="73E61E93" w14:textId="63BEA006" w:rsidR="00A37B3C" w:rsidRDefault="008946FB" w:rsidP="00A37B3C">
      <w:pPr>
        <w:pStyle w:val="NoSpacing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This dataset contains information on life expectancy for </w:t>
      </w:r>
      <w:r>
        <w:rPr>
          <w:rFonts w:ascii="Century Gothic" w:hAnsi="Century Gothic"/>
        </w:rPr>
        <w:t>fe</w:t>
      </w:r>
      <w:r>
        <w:rPr>
          <w:rFonts w:ascii="Century Gothic" w:hAnsi="Century Gothic"/>
        </w:rPr>
        <w:t>males in different countries over overtime</w:t>
      </w:r>
      <w:r w:rsidR="00D449DE" w:rsidRPr="00D449DE">
        <w:rPr>
          <w:rFonts w:ascii="Century Gothic" w:hAnsi="Century Gothic"/>
        </w:rPr>
        <w:t xml:space="preserve"> </w:t>
      </w:r>
      <w:r w:rsidR="00D449DE">
        <w:rPr>
          <w:rFonts w:ascii="Century Gothic" w:hAnsi="Century Gothic"/>
        </w:rPr>
        <w:t>since 1961.</w:t>
      </w:r>
    </w:p>
    <w:p w14:paraId="2AB7C53A" w14:textId="12193D56" w:rsidR="00A37B3C" w:rsidRDefault="00A37B3C" w:rsidP="00A37B3C">
      <w:pPr>
        <w:pStyle w:val="NoSpacing"/>
        <w:numPr>
          <w:ilvl w:val="0"/>
          <w:numId w:val="6"/>
        </w:numPr>
        <w:rPr>
          <w:rFonts w:ascii="Century Gothic" w:hAnsi="Century Gothic"/>
        </w:rPr>
      </w:pPr>
      <w:hyperlink r:id="rId9" w:history="1">
        <w:r w:rsidRPr="005734E2">
          <w:rPr>
            <w:rStyle w:val="Hyperlink"/>
            <w:rFonts w:ascii="Century Gothic" w:hAnsi="Century Gothic"/>
          </w:rPr>
          <w:t>http://data.worldbank.org/indicator/SP.DYN.LE00.IN</w:t>
        </w:r>
      </w:hyperlink>
    </w:p>
    <w:p w14:paraId="2360ADD7" w14:textId="471AAC37" w:rsidR="00A37B3C" w:rsidRPr="00A37B3C" w:rsidRDefault="00A37B3C" w:rsidP="00A37B3C">
      <w:pPr>
        <w:pStyle w:val="NoSpacing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This dataset contains information on life expectancy for </w:t>
      </w:r>
      <w:r>
        <w:rPr>
          <w:rFonts w:ascii="Century Gothic" w:hAnsi="Century Gothic"/>
        </w:rPr>
        <w:t>total population</w:t>
      </w:r>
      <w:r>
        <w:rPr>
          <w:rFonts w:ascii="Century Gothic" w:hAnsi="Century Gothic"/>
        </w:rPr>
        <w:t xml:space="preserve"> in different countries over overtime</w:t>
      </w:r>
      <w:r w:rsidR="00D449DE">
        <w:rPr>
          <w:rFonts w:ascii="Century Gothic" w:hAnsi="Century Gothic"/>
        </w:rPr>
        <w:t xml:space="preserve"> </w:t>
      </w:r>
      <w:r w:rsidR="00D449DE">
        <w:rPr>
          <w:rFonts w:ascii="Century Gothic" w:hAnsi="Century Gothic"/>
        </w:rPr>
        <w:t>since 1961.</w:t>
      </w:r>
    </w:p>
    <w:p w14:paraId="5F59A19E" w14:textId="77777777" w:rsidR="00AF2889" w:rsidRDefault="00AF2889" w:rsidP="00AF2889">
      <w:pPr>
        <w:pStyle w:val="NoSpacing"/>
        <w:ind w:left="720"/>
        <w:rPr>
          <w:rFonts w:ascii="Century Gothic" w:hAnsi="Century Gothic"/>
        </w:rPr>
      </w:pPr>
    </w:p>
    <w:p w14:paraId="4444BD21" w14:textId="10B3013D" w:rsidR="00240BC7" w:rsidRPr="00937778" w:rsidRDefault="00937778" w:rsidP="00937778">
      <w:pPr>
        <w:pStyle w:val="NoSpacing"/>
        <w:rPr>
          <w:rFonts w:ascii="Century Gothic" w:hAnsi="Century Gothic"/>
          <w:u w:val="single"/>
        </w:rPr>
      </w:pPr>
      <w:r w:rsidRPr="00937778">
        <w:rPr>
          <w:rFonts w:ascii="Century Gothic" w:hAnsi="Century Gothic"/>
          <w:u w:val="single"/>
        </w:rPr>
        <w:t>Charts &amp; Visualizations:</w:t>
      </w:r>
    </w:p>
    <w:p w14:paraId="3E434D10" w14:textId="062AC5F1" w:rsidR="00937778" w:rsidRDefault="00937778" w:rsidP="00937778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Scatter plots and bubble charts to visualize difference in life expectancy by country.</w:t>
      </w:r>
    </w:p>
    <w:p w14:paraId="58BE5FBE" w14:textId="2853B9C1" w:rsidR="00F33192" w:rsidRPr="00F06DB1" w:rsidRDefault="00F33192" w:rsidP="00F06DB1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Sliding map to show change in life expectancy over time across the world.</w:t>
      </w:r>
    </w:p>
    <w:p w14:paraId="7EB16F69" w14:textId="1F792CDA" w:rsidR="00937778" w:rsidRDefault="00937778" w:rsidP="00937778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Heatmap</w:t>
      </w:r>
      <w:r w:rsidR="00D46E8F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to visualize </w:t>
      </w:r>
      <w:r w:rsidR="00C25AB2">
        <w:rPr>
          <w:rFonts w:ascii="Century Gothic" w:hAnsi="Century Gothic"/>
        </w:rPr>
        <w:t>correlations between life expectancy and external factors (</w:t>
      </w:r>
      <w:r w:rsidR="00D46E8F">
        <w:rPr>
          <w:rFonts w:ascii="Century Gothic" w:hAnsi="Century Gothic"/>
        </w:rPr>
        <w:t>alcohol use, BMI, etc.)</w:t>
      </w:r>
    </w:p>
    <w:p w14:paraId="716FEABE" w14:textId="77777777" w:rsidR="00F33192" w:rsidRDefault="00D46E8F" w:rsidP="00F33192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Histograms to visualize distributions of life expectancy for</w:t>
      </w:r>
      <w:r w:rsidR="00F3319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external factors </w:t>
      </w:r>
      <w:r w:rsidR="00F33192">
        <w:rPr>
          <w:rFonts w:ascii="Century Gothic" w:hAnsi="Century Gothic"/>
        </w:rPr>
        <w:t>with most effect</w:t>
      </w:r>
    </w:p>
    <w:p w14:paraId="2DB1357F" w14:textId="1799E675" w:rsidR="00F33192" w:rsidRPr="00F33192" w:rsidRDefault="00F33192" w:rsidP="00F33192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F33192">
        <w:rPr>
          <w:rFonts w:ascii="Century Gothic" w:hAnsi="Century Gothic"/>
        </w:rPr>
        <w:t xml:space="preserve">Regression model </w:t>
      </w:r>
      <w:r w:rsidRPr="00F33192">
        <w:rPr>
          <w:rFonts w:ascii="Century Gothic" w:hAnsi="Century Gothic" w:cs="Arial"/>
          <w:color w:val="000000" w:themeColor="text1"/>
          <w:shd w:val="clear" w:color="auto" w:fill="FFFFFF"/>
        </w:rPr>
        <w:t>that can estimate the Life expectancy given all the dependent parameters used in EDA.</w:t>
      </w:r>
    </w:p>
    <w:p w14:paraId="0F6F4583" w14:textId="3ACA7C8B" w:rsidR="005F4B56" w:rsidRDefault="005F4B56" w:rsidP="00185CD7">
      <w:pPr>
        <w:pStyle w:val="NoSpacing"/>
        <w:rPr>
          <w:rFonts w:ascii="Century Gothic" w:hAnsi="Century Gothic"/>
        </w:rPr>
      </w:pPr>
    </w:p>
    <w:p w14:paraId="0518C50E" w14:textId="224C546C" w:rsidR="005F4B56" w:rsidRDefault="005F4B56" w:rsidP="00185CD7">
      <w:pPr>
        <w:pStyle w:val="NoSpacing"/>
        <w:rPr>
          <w:rFonts w:ascii="Century Gothic" w:hAnsi="Century Gothic"/>
        </w:rPr>
      </w:pPr>
    </w:p>
    <w:p w14:paraId="654F7EC3" w14:textId="35BEDC47" w:rsidR="005F4B56" w:rsidRDefault="005F4B56" w:rsidP="00185CD7">
      <w:pPr>
        <w:pStyle w:val="NoSpacing"/>
        <w:rPr>
          <w:rFonts w:ascii="Century Gothic" w:hAnsi="Century Gothic"/>
        </w:rPr>
      </w:pPr>
    </w:p>
    <w:p w14:paraId="761556AC" w14:textId="2BAAFE3F" w:rsidR="005F4B56" w:rsidRDefault="005F4B56" w:rsidP="00185CD7">
      <w:pPr>
        <w:pStyle w:val="NoSpacing"/>
        <w:rPr>
          <w:rFonts w:ascii="Century Gothic" w:hAnsi="Century Gothic"/>
        </w:rPr>
      </w:pPr>
    </w:p>
    <w:p w14:paraId="59E870CE" w14:textId="453C7856" w:rsidR="005F4B56" w:rsidRDefault="005F4B56" w:rsidP="00185CD7">
      <w:pPr>
        <w:pStyle w:val="NoSpacing"/>
        <w:rPr>
          <w:rFonts w:ascii="Century Gothic" w:hAnsi="Century Gothic"/>
        </w:rPr>
      </w:pPr>
    </w:p>
    <w:p w14:paraId="3BE14B7E" w14:textId="4D19E8DB" w:rsidR="005F4B56" w:rsidRDefault="005F4B56" w:rsidP="00185CD7">
      <w:pPr>
        <w:pStyle w:val="NoSpacing"/>
        <w:rPr>
          <w:rFonts w:ascii="Century Gothic" w:hAnsi="Century Gothic"/>
        </w:rPr>
      </w:pPr>
    </w:p>
    <w:p w14:paraId="7606E95B" w14:textId="0233330F" w:rsidR="005F4B56" w:rsidRDefault="005F4B56" w:rsidP="00185CD7">
      <w:pPr>
        <w:pStyle w:val="NoSpacing"/>
        <w:rPr>
          <w:rFonts w:ascii="Century Gothic" w:hAnsi="Century Gothic"/>
        </w:rPr>
      </w:pPr>
    </w:p>
    <w:p w14:paraId="013A889D" w14:textId="3D97B16D" w:rsidR="005F4B56" w:rsidRDefault="005F4B56" w:rsidP="00185CD7">
      <w:pPr>
        <w:pStyle w:val="NoSpacing"/>
        <w:rPr>
          <w:rFonts w:ascii="Century Gothic" w:hAnsi="Century Gothic"/>
        </w:rPr>
      </w:pPr>
    </w:p>
    <w:p w14:paraId="7F7E6A85" w14:textId="2FC96BCD" w:rsidR="005F4B56" w:rsidRDefault="005F4B56" w:rsidP="00185CD7">
      <w:pPr>
        <w:pStyle w:val="NoSpacing"/>
        <w:rPr>
          <w:rFonts w:ascii="Century Gothic" w:hAnsi="Century Gothic"/>
        </w:rPr>
      </w:pPr>
    </w:p>
    <w:p w14:paraId="5D395822" w14:textId="7BF7072F" w:rsidR="005F4B56" w:rsidRDefault="005F4B56" w:rsidP="00185CD7">
      <w:pPr>
        <w:pStyle w:val="NoSpacing"/>
        <w:rPr>
          <w:rFonts w:ascii="Century Gothic" w:hAnsi="Century Gothic"/>
        </w:rPr>
      </w:pPr>
    </w:p>
    <w:p w14:paraId="4EDB996C" w14:textId="5999AE1B" w:rsidR="005F4B56" w:rsidRDefault="005F4B56" w:rsidP="00185CD7">
      <w:pPr>
        <w:pStyle w:val="NoSpacing"/>
        <w:rPr>
          <w:rFonts w:ascii="Century Gothic" w:hAnsi="Century Gothic"/>
        </w:rPr>
      </w:pPr>
    </w:p>
    <w:p w14:paraId="77B934E5" w14:textId="172F3566" w:rsidR="005F4B56" w:rsidRDefault="005F4B56" w:rsidP="00185CD7">
      <w:pPr>
        <w:pStyle w:val="NoSpacing"/>
        <w:rPr>
          <w:rFonts w:ascii="Century Gothic" w:hAnsi="Century Gothic"/>
        </w:rPr>
      </w:pPr>
    </w:p>
    <w:p w14:paraId="09203571" w14:textId="33AEEA0C" w:rsidR="005F4B56" w:rsidRDefault="005F4B56" w:rsidP="00185CD7">
      <w:pPr>
        <w:pStyle w:val="NoSpacing"/>
        <w:rPr>
          <w:rFonts w:ascii="Century Gothic" w:hAnsi="Century Gothic"/>
        </w:rPr>
      </w:pPr>
    </w:p>
    <w:p w14:paraId="58559876" w14:textId="66C6D95B" w:rsidR="005F4B56" w:rsidRDefault="005F4B56" w:rsidP="00185CD7">
      <w:pPr>
        <w:pStyle w:val="NoSpacing"/>
        <w:rPr>
          <w:rFonts w:ascii="Century Gothic" w:hAnsi="Century Gothic"/>
        </w:rPr>
      </w:pPr>
    </w:p>
    <w:p w14:paraId="758D66E0" w14:textId="4CB09204" w:rsidR="005F4B56" w:rsidRDefault="005F4B56" w:rsidP="00185CD7">
      <w:pPr>
        <w:pStyle w:val="NoSpacing"/>
        <w:rPr>
          <w:rFonts w:ascii="Century Gothic" w:hAnsi="Century Gothic"/>
        </w:rPr>
      </w:pPr>
    </w:p>
    <w:p w14:paraId="2CDE79FF" w14:textId="6DFAFD9B" w:rsidR="005F4B56" w:rsidRDefault="005F4B56" w:rsidP="00185CD7">
      <w:pPr>
        <w:pStyle w:val="NoSpacing"/>
        <w:rPr>
          <w:rFonts w:ascii="Century Gothic" w:hAnsi="Century Gothic"/>
        </w:rPr>
      </w:pPr>
    </w:p>
    <w:p w14:paraId="50E01892" w14:textId="401B7D38" w:rsidR="005F4B56" w:rsidRDefault="005F4B56" w:rsidP="00185CD7">
      <w:pPr>
        <w:pStyle w:val="NoSpacing"/>
        <w:rPr>
          <w:rFonts w:ascii="Century Gothic" w:hAnsi="Century Gothic"/>
        </w:rPr>
      </w:pPr>
    </w:p>
    <w:p w14:paraId="7FEA5B20" w14:textId="77777777" w:rsidR="00C77733" w:rsidRPr="00C77733" w:rsidRDefault="00C77733" w:rsidP="0096199D">
      <w:pPr>
        <w:pStyle w:val="NormalWeb"/>
      </w:pPr>
    </w:p>
    <w:sectPr w:rsidR="00C77733" w:rsidRPr="00C7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476"/>
    <w:multiLevelType w:val="hybridMultilevel"/>
    <w:tmpl w:val="2E365316"/>
    <w:lvl w:ilvl="0" w:tplc="F2544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2942"/>
    <w:multiLevelType w:val="hybridMultilevel"/>
    <w:tmpl w:val="0824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7C0"/>
    <w:multiLevelType w:val="hybridMultilevel"/>
    <w:tmpl w:val="B9B0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F38BC"/>
    <w:multiLevelType w:val="hybridMultilevel"/>
    <w:tmpl w:val="9046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925A9"/>
    <w:multiLevelType w:val="hybridMultilevel"/>
    <w:tmpl w:val="0DA0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C0C3E"/>
    <w:multiLevelType w:val="hybridMultilevel"/>
    <w:tmpl w:val="C270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A7DF7"/>
    <w:multiLevelType w:val="hybridMultilevel"/>
    <w:tmpl w:val="6408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34"/>
    <w:rsid w:val="00185CD7"/>
    <w:rsid w:val="00197B97"/>
    <w:rsid w:val="001C2510"/>
    <w:rsid w:val="00240BC7"/>
    <w:rsid w:val="002A0C52"/>
    <w:rsid w:val="002C09D7"/>
    <w:rsid w:val="0036781A"/>
    <w:rsid w:val="004C4217"/>
    <w:rsid w:val="005F4B56"/>
    <w:rsid w:val="00694BFE"/>
    <w:rsid w:val="006E4667"/>
    <w:rsid w:val="006F22B3"/>
    <w:rsid w:val="007719A0"/>
    <w:rsid w:val="008946FB"/>
    <w:rsid w:val="008E04E8"/>
    <w:rsid w:val="00937778"/>
    <w:rsid w:val="00942F3D"/>
    <w:rsid w:val="0096199D"/>
    <w:rsid w:val="00981CF2"/>
    <w:rsid w:val="00A37B3C"/>
    <w:rsid w:val="00A813BF"/>
    <w:rsid w:val="00AF2889"/>
    <w:rsid w:val="00BE28DF"/>
    <w:rsid w:val="00C25AB2"/>
    <w:rsid w:val="00C44D8C"/>
    <w:rsid w:val="00C47C94"/>
    <w:rsid w:val="00C77733"/>
    <w:rsid w:val="00CA5934"/>
    <w:rsid w:val="00D449DE"/>
    <w:rsid w:val="00D46E8F"/>
    <w:rsid w:val="00DF415B"/>
    <w:rsid w:val="00E91A15"/>
    <w:rsid w:val="00F06DB1"/>
    <w:rsid w:val="00F33192"/>
    <w:rsid w:val="00F4273D"/>
    <w:rsid w:val="00F9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FC2F"/>
  <w15:chartTrackingRefBased/>
  <w15:docId w15:val="{BEA6F79C-9570-DE47-BE4D-2DC09E49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CD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85C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5934"/>
  </w:style>
  <w:style w:type="paragraph" w:styleId="ListParagraph">
    <w:name w:val="List Paragraph"/>
    <w:basedOn w:val="Normal"/>
    <w:uiPriority w:val="34"/>
    <w:qFormat/>
    <w:rsid w:val="00185C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C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lmarticle-title">
    <w:name w:val="nlm_article-title"/>
    <w:basedOn w:val="DefaultParagraphFont"/>
    <w:rsid w:val="00185CD7"/>
  </w:style>
  <w:style w:type="character" w:styleId="Hyperlink">
    <w:name w:val="Hyperlink"/>
    <w:basedOn w:val="DefaultParagraphFont"/>
    <w:uiPriority w:val="99"/>
    <w:unhideWhenUsed/>
    <w:rsid w:val="00185CD7"/>
    <w:rPr>
      <w:color w:val="0000FF"/>
      <w:u w:val="single"/>
    </w:rPr>
  </w:style>
  <w:style w:type="character" w:customStyle="1" w:styleId="ghkx8d">
    <w:name w:val="ghkx8d"/>
    <w:basedOn w:val="DefaultParagraphFont"/>
    <w:rsid w:val="00185CD7"/>
  </w:style>
  <w:style w:type="character" w:styleId="UnresolvedMention">
    <w:name w:val="Unresolved Mention"/>
    <w:basedOn w:val="DefaultParagraphFont"/>
    <w:uiPriority w:val="99"/>
    <w:semiHidden/>
    <w:unhideWhenUsed/>
    <w:rsid w:val="00F96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A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4B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791">
          <w:marLeft w:val="0"/>
          <w:marRight w:val="0"/>
          <w:marTop w:val="0"/>
          <w:marBottom w:val="24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494027123">
          <w:marLeft w:val="0"/>
          <w:marRight w:val="0"/>
          <w:marTop w:val="0"/>
          <w:marBottom w:val="24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3074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worldbank.org/indicator/SP.DYN.LE00.FE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.worldbank.org/indicator/SP.DYN.LE00.MA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eepcontractor/human-life-expectancy-around-the-worl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kumarajarshi/life-expectancy-who?ref=hackernoo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a.worldbank.org/indicator/SP.DYN.LE00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Boothman, Nichole</dc:creator>
  <cp:keywords/>
  <dc:description/>
  <cp:lastModifiedBy>Boothman, Nichole</cp:lastModifiedBy>
  <cp:revision>24</cp:revision>
  <dcterms:created xsi:type="dcterms:W3CDTF">2022-02-11T15:59:00Z</dcterms:created>
  <dcterms:modified xsi:type="dcterms:W3CDTF">2022-02-14T18:24:00Z</dcterms:modified>
</cp:coreProperties>
</file>