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Colère</w:t>
      </w:r>
    </w:p>
    <w:p>
      <w:pPr>
        <w:spacing w:after="120"/>
      </w:pPr>
      <w:r>
        <w:rPr>
          <w:sz w:val="22"/>
          <w:szCs w:val="22"/>
        </w:rPr>
        <w:t xml:space="preserve">Les coffres de la longanimité</w:t>
      </w:r>
    </w:p>
    <w:p>
      <w:pPr>
        <w:spacing w:after="120"/>
      </w:pPr>
      <w:r>
        <w:rPr>
          <w:i/>
          <w:iCs/>
          <w:sz w:val="22"/>
          <w:szCs w:val="22"/>
        </w:rPr>
        <w:t xml:space="preserve">Ce coffret rassemble les références fondamentales de l'islam sur la colère (ghadab), la maîtrise de soi (hilm) et le contrôle de la rage (kazm al-ghayz). Il complète la cure 7 jours.
Tu peux le consulter à tout moment. Pas pour le mémoriser d'un coup. Pour qu'il soit là quand tu en auras besoin.</w:t>
      </w:r>
    </w:p>
    <w:p>
      <w:pPr>
        <w:pStyle w:val="Heading2"/>
        <w:spacing w:before="300"/>
      </w:pPr>
      <w:r>
        <w:rPr>
          <w:b/>
          <w:bCs/>
          <w:sz w:val="26"/>
          <w:szCs w:val="26"/>
        </w:rPr>
        <w:t xml:space="preserve">La carte</w:t>
      </w:r>
    </w:p>
    <w:p>
      <w:pPr>
        <w:spacing w:after="120"/>
      </w:pPr>
      <w:r>
        <w:rPr>
          <w:i/>
          <w:iCs/>
          <w:sz w:val="22"/>
          <w:szCs w:val="22"/>
        </w:rPr>
        <w:t xml:space="preserve">La colère selon al-Ghazâlî, d'un seul regard. Touche l'image pour l'agrandir.</w:t>
      </w:r>
    </w:p>
    <w:p>
      <w:pPr>
        <w:spacing w:after="120"/>
      </w:pPr>
      <w:r>
        <w:rPr>
          <w:sz w:val="22"/>
          <w:szCs w:val="22"/>
        </w:rPr>
        <w:t xml:space="preserve">[Image: colere-carte-ghazali.webp]</w:t>
      </w:r>
    </w:p>
    <w:p>
      <w:pPr>
        <w:pStyle w:val="Heading2"/>
        <w:spacing w:before="300"/>
      </w:pPr>
      <w:r>
        <w:rPr>
          <w:b/>
          <w:bCs/>
          <w:sz w:val="26"/>
          <w:szCs w:val="26"/>
        </w:rPr>
        <w:t xml:space="preserve">Versets du Coran</w:t>
      </w:r>
    </w:p>
    <w:p>
      <w:pPr>
        <w:spacing w:after="120"/>
      </w:pPr>
      <w:r>
        <w:rPr>
          <w:i/>
          <w:iCs/>
          <w:sz w:val="22"/>
          <w:szCs w:val="22"/>
        </w:rPr>
        <w:t xml:space="preserve">Les versets centraux sur la colère, la patience et la maîtrise des passions.</w:t>
      </w:r>
    </w:p>
    <w:p>
      <w:pPr>
        <w:pStyle w:val="Heading3"/>
        <w:spacing w:before="200"/>
      </w:pPr>
      <w:r>
        <w:rPr>
          <w:b/>
          <w:bCs/>
          <w:sz w:val="22"/>
          <w:szCs w:val="22"/>
        </w:rPr>
        <w:t xml:space="preserve">1. Ceux qui contiennent leur rage et qui pardonnent aux gens — Allah aime les bienfaisants.</w:t>
      </w:r>
    </w:p>
    <w:p>
      <w:pPr>
        <w:spacing w:after="120"/>
      </w:pPr>
      <w:r>
        <w:rPr>
          <w:sz w:val="22"/>
          <w:szCs w:val="22"/>
        </w:rPr>
        <w:t xml:space="preserve">Ceux qui contiennent leur rage et qui pardonnent aux gens — Allah aime les bienfaisants.</w:t>
      </w:r>
    </w:p>
    <w:p>
      <w:pPr>
        <w:spacing w:after="120"/>
      </w:pPr>
      <w:r>
        <w:rPr>
          <w:i/>
          <w:iCs/>
          <w:sz w:val="22"/>
          <w:szCs w:val="22"/>
        </w:rPr>
        <w:t xml:space="preserve">Source : Âl 'Imrân 3:134</w:t>
      </w:r>
    </w:p>
    <w:p>
      <w:pPr>
        <w:spacing w:after="120"/>
      </w:pPr>
      <w:r>
        <w:rPr>
          <w:i/>
          <w:iCs/>
          <w:sz w:val="22"/>
          <w:szCs w:val="22"/>
        </w:rPr>
        <w:t xml:space="preserve">Quand : Le verset central de la maîtrise de la colère. Kazm al-ghayz — contenir la rage — est nommé comme qualité des bienfaisants aimés d'Allah.</w:t>
      </w:r>
    </w:p>
    <w:p>
      <w:pPr>
        <w:pStyle w:val="Heading3"/>
        <w:spacing w:before="200"/>
      </w:pPr>
      <w:r>
        <w:rPr>
          <w:b/>
          <w:bCs/>
          <w:sz w:val="22"/>
          <w:szCs w:val="22"/>
        </w:rPr>
        <w:t xml:space="preserve">2. Ceux qui évitent les grands péchés et les turpitudes, et qui, lorsqu'ils sont en colère, pardonnent.</w:t>
      </w:r>
    </w:p>
    <w:p>
      <w:pPr>
        <w:spacing w:after="120"/>
      </w:pPr>
      <w:r>
        <w:rPr>
          <w:sz w:val="22"/>
          <w:szCs w:val="22"/>
        </w:rPr>
        <w:t xml:space="preserve">Ceux qui évitent les grands péchés et les turpitudes, et qui, lorsqu'ils sont en colère, pardonnent.</w:t>
      </w:r>
    </w:p>
    <w:p>
      <w:pPr>
        <w:spacing w:after="120"/>
      </w:pPr>
      <w:r>
        <w:rPr>
          <w:i/>
          <w:iCs/>
          <w:sz w:val="22"/>
          <w:szCs w:val="22"/>
        </w:rPr>
        <w:t xml:space="preserve">Source : Ach-Chûrâ 42:37</w:t>
      </w:r>
    </w:p>
    <w:p>
      <w:pPr>
        <w:spacing w:after="120"/>
      </w:pPr>
      <w:r>
        <w:rPr>
          <w:i/>
          <w:iCs/>
          <w:sz w:val="22"/>
          <w:szCs w:val="22"/>
        </w:rPr>
        <w:t xml:space="preserve">Quand : Allah décrit ici une qualité essentielle du croyant : pardonner DANS la colère, pas après. C'est l'inverse du réflexe humain habituel.</w:t>
      </w:r>
    </w:p>
    <w:p>
      <w:pPr>
        <w:pStyle w:val="Heading3"/>
        <w:spacing w:before="200"/>
      </w:pPr>
      <w:r>
        <w:rPr>
          <w:b/>
          <w:bCs/>
          <w:sz w:val="22"/>
          <w:szCs w:val="22"/>
        </w:rPr>
        <w:t xml:space="preserve">3. Prends ce qui t'est facile à accepter, ordonne ce qui est convenable, et éloigne-toi des ignorants.</w:t>
      </w:r>
    </w:p>
    <w:p>
      <w:pPr>
        <w:spacing w:after="120"/>
      </w:pPr>
      <w:r>
        <w:rPr>
          <w:sz w:val="22"/>
          <w:szCs w:val="22"/>
        </w:rPr>
        <w:t xml:space="preserve">Prends ce qui t'est facile à accepter, ordonne ce qui est convenable, et éloigne-toi des ignorants.</w:t>
      </w:r>
    </w:p>
    <w:p>
      <w:pPr>
        <w:spacing w:after="120"/>
      </w:pPr>
      <w:r>
        <w:rPr>
          <w:i/>
          <w:iCs/>
          <w:sz w:val="22"/>
          <w:szCs w:val="22"/>
        </w:rPr>
        <w:t xml:space="preserve">Source : Al-A'râf 7:199</w:t>
      </w:r>
    </w:p>
    <w:p>
      <w:pPr>
        <w:spacing w:after="120"/>
      </w:pPr>
      <w:r>
        <w:rPr>
          <w:i/>
          <w:iCs/>
          <w:sz w:val="22"/>
          <w:szCs w:val="22"/>
        </w:rPr>
        <w:t xml:space="preserve">Quand : Un verset triple pour la colère : pardonner, commander le bien, et S'ÉLOIGNER des ignorants au lieu d'engager le combat.</w:t>
      </w:r>
    </w:p>
    <w:p>
      <w:pPr>
        <w:pStyle w:val="Heading3"/>
        <w:spacing w:before="200"/>
      </w:pPr>
      <w:r>
        <w:rPr>
          <w:b/>
          <w:bCs/>
          <w:sz w:val="22"/>
          <w:szCs w:val="22"/>
        </w:rPr>
        <w:t xml:space="preserve">4. Repousse [le mal] par ce qui est meilleur — et voilà que celui qu'une inimitié séparait de toi se tient comme un ami chaleureux. Mais cela n'est donné qu'à ceux qui endurent, et qu'à celui qui possède une part immense.</w:t>
      </w:r>
    </w:p>
    <w:p>
      <w:pPr>
        <w:spacing w:after="120"/>
      </w:pPr>
      <w:r>
        <w:rPr>
          <w:sz w:val="22"/>
          <w:szCs w:val="22"/>
        </w:rPr>
        <w:t xml:space="preserve">Repousse [le mal] par ce qui est meilleur — et voilà que celui qu'une inimitié séparait de toi se tient comme un ami chaleureux. Mais cela n'est donné qu'à ceux qui endurent, et qu'à celui qui possède une part immense.</w:t>
      </w:r>
    </w:p>
    <w:p>
      <w:pPr>
        <w:spacing w:after="120"/>
      </w:pPr>
      <w:r>
        <w:rPr>
          <w:i/>
          <w:iCs/>
          <w:sz w:val="22"/>
          <w:szCs w:val="22"/>
        </w:rPr>
        <w:t xml:space="preserve">Source : Fussilat 41:34-35</w:t>
      </w:r>
    </w:p>
    <w:p>
      <w:pPr>
        <w:spacing w:after="120"/>
      </w:pPr>
      <w:r>
        <w:rPr>
          <w:i/>
          <w:iCs/>
          <w:sz w:val="22"/>
          <w:szCs w:val="22"/>
        </w:rPr>
        <w:t xml:space="preserve">Quand : Le verset alchimique de la colère : transformer l'inimitié en amitié par la qualité supérieure de la réponse. Allah lie explicitement ce pouvoir au sabr.</w:t>
      </w:r>
    </w:p>
    <w:p>
      <w:pPr>
        <w:pStyle w:val="Heading3"/>
        <w:spacing w:before="200"/>
      </w:pPr>
      <w:r>
        <w:rPr>
          <w:b/>
          <w:bCs/>
          <w:sz w:val="22"/>
          <w:szCs w:val="22"/>
        </w:rPr>
        <w:t xml:space="preserve">5. Ô vous qui croyez, cherchez secours dans la patience et la prière. Allah est avec ceux qui sont endurants.</w:t>
      </w:r>
    </w:p>
    <w:p>
      <w:pPr>
        <w:spacing w:after="120"/>
      </w:pPr>
      <w:r>
        <w:rPr>
          <w:sz w:val="22"/>
          <w:szCs w:val="22"/>
        </w:rPr>
        <w:t xml:space="preserve">Ô vous qui croyez, cherchez secours dans la patience et la prière. Allah est avec ceux qui sont endurants.</w:t>
      </w:r>
    </w:p>
    <w:p>
      <w:pPr>
        <w:spacing w:after="120"/>
      </w:pPr>
      <w:r>
        <w:rPr>
          <w:i/>
          <w:iCs/>
          <w:sz w:val="22"/>
          <w:szCs w:val="22"/>
        </w:rPr>
        <w:t xml:space="preserve">Source : Al-Baqara 2:153</w:t>
      </w:r>
    </w:p>
    <w:p>
      <w:pPr>
        <w:spacing w:after="120"/>
      </w:pPr>
      <w:r>
        <w:rPr>
          <w:i/>
          <w:iCs/>
          <w:sz w:val="22"/>
          <w:szCs w:val="22"/>
        </w:rPr>
        <w:t xml:space="preserve">Quand : Quand la colère monte, deux outils : sabr (contenir) et salât (se tourner vers Lui). C'est la prescription coranique de base.</w:t>
      </w:r>
    </w:p>
    <w:p>
      <w:pPr>
        <w:pStyle w:val="Heading3"/>
        <w:spacing w:before="200"/>
      </w:pPr>
      <w:r>
        <w:rPr>
          <w:b/>
          <w:bCs/>
          <w:sz w:val="22"/>
          <w:szCs w:val="22"/>
        </w:rPr>
        <w:t xml:space="preserve">6. Et si une incitation du diable t'irrite, cherche refuge auprès d'Allah. Il est Audient et Omniscient. Ceux qui craignent Allah, lorsqu'une suggestion du diable les touche, se rappellent — et voilà qu'ils voient clair.</w:t>
      </w:r>
    </w:p>
    <w:p>
      <w:pPr>
        <w:spacing w:after="120"/>
      </w:pPr>
      <w:r>
        <w:rPr>
          <w:sz w:val="22"/>
          <w:szCs w:val="22"/>
        </w:rPr>
        <w:t xml:space="preserve">Et si une incitation du diable t'irrite, cherche refuge auprès d'Allah. Il est Audient et Omniscient. Ceux qui craignent Allah, lorsqu'une suggestion du diable les touche, se rappellent — et voilà qu'ils voient clair.</w:t>
      </w:r>
    </w:p>
    <w:p>
      <w:pPr>
        <w:spacing w:after="120"/>
      </w:pPr>
      <w:r>
        <w:rPr>
          <w:i/>
          <w:iCs/>
          <w:sz w:val="22"/>
          <w:szCs w:val="22"/>
        </w:rPr>
        <w:t xml:space="preserve">Source : Al-A'râf 7:200-201</w:t>
      </w:r>
    </w:p>
    <w:p>
      <w:pPr>
        <w:spacing w:after="120"/>
      </w:pPr>
      <w:r>
        <w:rPr>
          <w:i/>
          <w:iCs/>
          <w:sz w:val="22"/>
          <w:szCs w:val="22"/>
        </w:rPr>
        <w:t xml:space="preserve">Quand : Allah identifie ici la colère comme une 'incitation' (nazgh) du shaytân, et donne la solution exacte : isti'âdha (chercher refuge) + tadhakkur (se rappeler).</w:t>
      </w:r>
    </w:p>
    <w:p>
      <w:pPr>
        <w:pStyle w:val="Heading3"/>
        <w:spacing w:before="200"/>
      </w:pPr>
      <w:r>
        <w:rPr>
          <w:b/>
          <w:bCs/>
          <w:sz w:val="22"/>
          <w:szCs w:val="22"/>
        </w:rPr>
        <w:t xml:space="preserve">7. Et tu es certes d'une moralité éminente.</w:t>
      </w:r>
    </w:p>
    <w:p>
      <w:pPr>
        <w:spacing w:after="120"/>
      </w:pPr>
      <w:r>
        <w:rPr>
          <w:sz w:val="22"/>
          <w:szCs w:val="22"/>
        </w:rPr>
        <w:t xml:space="preserve">Et tu es certes d'une moralité éminente.</w:t>
      </w:r>
    </w:p>
    <w:p>
      <w:pPr>
        <w:spacing w:after="120"/>
      </w:pPr>
      <w:r>
        <w:rPr>
          <w:i/>
          <w:iCs/>
          <w:sz w:val="22"/>
          <w:szCs w:val="22"/>
        </w:rPr>
        <w:t xml:space="preserve">Source : Al-Qalam 68:4</w:t>
      </w:r>
    </w:p>
    <w:p>
      <w:pPr>
        <w:spacing w:after="120"/>
      </w:pPr>
      <w:r>
        <w:rPr>
          <w:i/>
          <w:iCs/>
          <w:sz w:val="22"/>
          <w:szCs w:val="22"/>
        </w:rPr>
        <w:t xml:space="preserve">Quand : Allah décrit le caractère du Prophète ﷺ — qui ne se mettait jamais en colère pour sa personne. Modèle absolu du khuluq (caractère) musulman.</w:t>
      </w:r>
    </w:p>
    <w:p>
      <w:pPr>
        <w:pStyle w:val="Heading3"/>
        <w:spacing w:before="200"/>
      </w:pPr>
      <w:r>
        <w:rPr>
          <w:b/>
          <w:bCs/>
          <w:sz w:val="22"/>
          <w:szCs w:val="22"/>
        </w:rPr>
        <w:t xml:space="preserve">8. Ô vous qui croyez, craignez Allah et soyez avec les véridiques.</w:t>
      </w:r>
    </w:p>
    <w:p>
      <w:pPr>
        <w:spacing w:after="120"/>
      </w:pPr>
      <w:r>
        <w:rPr>
          <w:sz w:val="22"/>
          <w:szCs w:val="22"/>
        </w:rPr>
        <w:t xml:space="preserve">Ô vous qui croyez, craignez Allah et soyez avec les véridiques.</w:t>
      </w:r>
    </w:p>
    <w:p>
      <w:pPr>
        <w:spacing w:after="120"/>
      </w:pPr>
      <w:r>
        <w:rPr>
          <w:i/>
          <w:iCs/>
          <w:sz w:val="22"/>
          <w:szCs w:val="22"/>
        </w:rPr>
        <w:t xml:space="preserve">Source : At-Tawba 9:119</w:t>
      </w:r>
    </w:p>
    <w:p>
      <w:pPr>
        <w:spacing w:after="120"/>
      </w:pPr>
      <w:r>
        <w:rPr>
          <w:i/>
          <w:iCs/>
          <w:sz w:val="22"/>
          <w:szCs w:val="22"/>
        </w:rPr>
        <w:t xml:space="preserve">Quand : La taqwa (crainte révérencielle) est l'antidote profond à la colère réactive. Verset à méditer pour ancrer l'éthique du croyant face à la provocation.</w:t>
      </w:r>
    </w:p>
    <w:p>
      <w:pPr>
        <w:pStyle w:val="Heading3"/>
        <w:spacing w:before="200"/>
      </w:pPr>
      <w:r>
        <w:rPr>
          <w:b/>
          <w:bCs/>
          <w:sz w:val="22"/>
          <w:szCs w:val="22"/>
        </w:rPr>
        <w:t xml:space="preserve">9. Repousse le mal par ce qui est meilleur. Nous savons mieux ce qu'ils décrivent.</w:t>
      </w:r>
    </w:p>
    <w:p>
      <w:pPr>
        <w:spacing w:after="120"/>
      </w:pPr>
      <w:r>
        <w:rPr>
          <w:sz w:val="22"/>
          <w:szCs w:val="22"/>
        </w:rPr>
        <w:t xml:space="preserve">Repousse le mal par ce qui est meilleur. Nous savons mieux ce qu'ils décrivent.</w:t>
      </w:r>
    </w:p>
    <w:p>
      <w:pPr>
        <w:spacing w:after="120"/>
      </w:pPr>
      <w:r>
        <w:rPr>
          <w:i/>
          <w:iCs/>
          <w:sz w:val="22"/>
          <w:szCs w:val="22"/>
        </w:rPr>
        <w:t xml:space="preserve">Source : Al-Mu'minûn 23:96</w:t>
      </w:r>
    </w:p>
    <w:p>
      <w:pPr>
        <w:spacing w:after="120"/>
      </w:pPr>
      <w:r>
        <w:rPr>
          <w:i/>
          <w:iCs/>
          <w:sz w:val="22"/>
          <w:szCs w:val="22"/>
        </w:rPr>
        <w:t xml:space="preserve">Quand : Verset jumeau de Fussilat 41:34. Allah te demande de répondre au mal par le bien — pas par neutralité, mais par excellence.</w:t>
      </w:r>
    </w:p>
    <w:p>
      <w:pPr>
        <w:pStyle w:val="Heading3"/>
        <w:spacing w:before="200"/>
      </w:pPr>
      <w:r>
        <w:rPr>
          <w:b/>
          <w:bCs/>
          <w:sz w:val="22"/>
          <w:szCs w:val="22"/>
        </w:rPr>
        <w:t xml:space="preserve">10. Et ils repoussent le mal par le bien. Ceux-là auront le séjour final.</w:t>
      </w:r>
    </w:p>
    <w:p>
      <w:pPr>
        <w:spacing w:after="120"/>
      </w:pPr>
      <w:r>
        <w:rPr>
          <w:sz w:val="22"/>
          <w:szCs w:val="22"/>
        </w:rPr>
        <w:t xml:space="preserve">Et ils repoussent le mal par le bien. Ceux-là auront le séjour final.</w:t>
      </w:r>
    </w:p>
    <w:p>
      <w:pPr>
        <w:spacing w:after="120"/>
      </w:pPr>
      <w:r>
        <w:rPr>
          <w:i/>
          <w:iCs/>
          <w:sz w:val="22"/>
          <w:szCs w:val="22"/>
        </w:rPr>
        <w:t xml:space="preserve">Source : Ar-Ra'd 13:22</w:t>
      </w:r>
    </w:p>
    <w:p>
      <w:pPr>
        <w:spacing w:after="120"/>
      </w:pPr>
      <w:r>
        <w:rPr>
          <w:i/>
          <w:iCs/>
          <w:sz w:val="22"/>
          <w:szCs w:val="22"/>
        </w:rPr>
        <w:t xml:space="preserve">Quand : Promesse divine pour ceux qui répondent au mal par le bien : le 'séjour final' (jannat 'adn). La colère contrôlée a une récompense immense.</w:t>
      </w:r>
    </w:p>
    <w:p>
      <w:pPr>
        <w:pStyle w:val="Heading2"/>
        <w:spacing w:before="300"/>
      </w:pPr>
      <w:r>
        <w:rPr>
          <w:b/>
          <w:bCs/>
          <w:sz w:val="26"/>
          <w:szCs w:val="26"/>
        </w:rPr>
        <w:t xml:space="preserve">Paroles du Prophète ﷺ</w:t>
      </w:r>
    </w:p>
    <w:p>
      <w:pPr>
        <w:spacing w:after="120"/>
      </w:pPr>
      <w:r>
        <w:rPr>
          <w:i/>
          <w:iCs/>
          <w:sz w:val="22"/>
          <w:szCs w:val="22"/>
        </w:rPr>
        <w:t xml:space="preserve">Les hadiths centraux sur la colère et sa maîtrise.</w:t>
      </w:r>
    </w:p>
    <w:p>
      <w:pPr>
        <w:pStyle w:val="Heading3"/>
        <w:spacing w:before="200"/>
      </w:pPr>
      <w:r>
        <w:rPr>
          <w:b/>
          <w:bCs/>
          <w:sz w:val="22"/>
          <w:szCs w:val="22"/>
        </w:rPr>
        <w:t xml:space="preserve">1. Le fort n'est pas celui qui terrasse les hommes. Le fort, c'est celui qui se maîtrise lui-même dans la colère.</w:t>
      </w:r>
    </w:p>
    <w:p>
      <w:pPr>
        <w:spacing w:after="120"/>
      </w:pPr>
      <w:r>
        <w:rPr>
          <w:sz w:val="22"/>
          <w:szCs w:val="22"/>
        </w:rPr>
        <w:t xml:space="preserve">Le fort n'est pas celui qui terrasse les hommes. Le fort, c'est celui qui se maîtrise lui-même dans la colère.</w:t>
      </w:r>
    </w:p>
    <w:p>
      <w:pPr>
        <w:spacing w:after="120"/>
      </w:pPr>
      <w:r>
        <w:rPr>
          <w:i/>
          <w:iCs/>
          <w:sz w:val="22"/>
          <w:szCs w:val="22"/>
        </w:rPr>
        <w:t xml:space="preserve">Source : Bukhârî 6114, Muslim 2609</w:t>
      </w:r>
    </w:p>
    <w:p>
      <w:pPr>
        <w:spacing w:after="120"/>
      </w:pPr>
      <w:r>
        <w:rPr>
          <w:i/>
          <w:iCs/>
          <w:sz w:val="22"/>
          <w:szCs w:val="22"/>
        </w:rPr>
        <w:t xml:space="preserve">Quand : La définition prophétique de la vraie force. Toute la masculinité guerrière retournée : le héros n'est pas celui qui frappe le plus fort, c'est celui qui se contient.</w:t>
      </w:r>
    </w:p>
    <w:p>
      <w:pPr>
        <w:pStyle w:val="Heading3"/>
        <w:spacing w:before="200"/>
      </w:pPr>
      <w:r>
        <w:rPr>
          <w:b/>
          <w:bCs/>
          <w:sz w:val="22"/>
          <w:szCs w:val="22"/>
        </w:rPr>
        <w:t xml:space="preserve">2. Ne te mets pas en colère.</w:t>
      </w:r>
    </w:p>
    <w:p>
      <w:pPr>
        <w:spacing w:after="120"/>
      </w:pPr>
      <w:r>
        <w:rPr>
          <w:sz w:val="22"/>
          <w:szCs w:val="22"/>
        </w:rPr>
        <w:t xml:space="preserve">Ne te mets pas en colère.</w:t>
      </w:r>
    </w:p>
    <w:p>
      <w:pPr>
        <w:spacing w:after="120"/>
      </w:pPr>
      <w:r>
        <w:rPr>
          <w:i/>
          <w:iCs/>
          <w:sz w:val="22"/>
          <w:szCs w:val="22"/>
        </w:rPr>
        <w:t xml:space="preserve">Source : Bukhârî 6116, d'après Abû Hurayra</w:t>
      </w:r>
    </w:p>
    <w:p>
      <w:pPr>
        <w:spacing w:after="120"/>
      </w:pPr>
      <w:r>
        <w:rPr>
          <w:i/>
          <w:iCs/>
          <w:sz w:val="22"/>
          <w:szCs w:val="22"/>
        </w:rPr>
        <w:t xml:space="preserve">Quand : Un homme dit au Prophète ﷺ : 'Conseille-moi.' Il répond : 'Ne te mets pas en colère.' L'homme répète, le Prophète ﷺ répète. Tout le conseil prophétique tient en deux mots.</w:t>
      </w:r>
    </w:p>
    <w:p>
      <w:pPr>
        <w:pStyle w:val="Heading3"/>
        <w:spacing w:before="200"/>
      </w:pPr>
      <w:r>
        <w:rPr>
          <w:b/>
          <w:bCs/>
          <w:sz w:val="22"/>
          <w:szCs w:val="22"/>
        </w:rPr>
        <w:t xml:space="preserve">3. La colère vient du diable, et le diable a été créé du feu. Or, le feu ne s'éteint que par l'eau. Donc, quand l'un de vous se met en colère, qu'il fasse les ablutions.</w:t>
      </w:r>
    </w:p>
    <w:p>
      <w:pPr>
        <w:spacing w:after="120"/>
      </w:pPr>
      <w:r>
        <w:rPr>
          <w:sz w:val="22"/>
          <w:szCs w:val="22"/>
        </w:rPr>
        <w:t xml:space="preserve">La colère vient du diable, et le diable a été créé du feu. Or, le feu ne s'éteint que par l'eau. Donc, quand l'un de vous se met en colère, qu'il fasse les ablutions.</w:t>
      </w:r>
    </w:p>
    <w:p>
      <w:pPr>
        <w:spacing w:after="120"/>
      </w:pPr>
      <w:r>
        <w:rPr>
          <w:i/>
          <w:iCs/>
          <w:sz w:val="22"/>
          <w:szCs w:val="22"/>
        </w:rPr>
        <w:t xml:space="preserve">Source : Abû Dâwûd 4784, Ahmad 17985 — da'îf al-isnâd (sens corroboré ; remède recommandé par les savants)</w:t>
      </w:r>
    </w:p>
    <w:p>
      <w:pPr>
        <w:spacing w:after="120"/>
      </w:pPr>
      <w:r>
        <w:rPr>
          <w:i/>
          <w:iCs/>
          <w:sz w:val="22"/>
          <w:szCs w:val="22"/>
        </w:rPr>
        <w:t xml:space="preserve">Quand : Hadith fondateur de la pratique du wudû comme antidote à la colère. Théologie + physiologie : l'eau froide active le nerf vague et le wudû ramène à la présence.</w:t>
      </w:r>
    </w:p>
    <w:p>
      <w:pPr>
        <w:pStyle w:val="Heading3"/>
        <w:spacing w:before="200"/>
      </w:pPr>
      <w:r>
        <w:rPr>
          <w:b/>
          <w:bCs/>
          <w:sz w:val="22"/>
          <w:szCs w:val="22"/>
        </w:rPr>
        <w:t xml:space="preserve">4. Si l'un de vous est en colère alors qu'il est debout, qu'il s'asseye. Si la colère ne le quitte pas, qu'il s'allonge.</w:t>
      </w:r>
    </w:p>
    <w:p>
      <w:pPr>
        <w:spacing w:after="120"/>
      </w:pPr>
      <w:r>
        <w:rPr>
          <w:sz w:val="22"/>
          <w:szCs w:val="22"/>
        </w:rPr>
        <w:t xml:space="preserve">Si l'un de vous est en colère alors qu'il est debout, qu'il s'asseye. Si la colère ne le quitte pas, qu'il s'allonge.</w:t>
      </w:r>
    </w:p>
    <w:p>
      <w:pPr>
        <w:spacing w:after="120"/>
      </w:pPr>
      <w:r>
        <w:rPr>
          <w:i/>
          <w:iCs/>
          <w:sz w:val="22"/>
          <w:szCs w:val="22"/>
        </w:rPr>
        <w:t xml:space="preserve">Source : Abû Dâwûd 4782, Ahmad 21348 — sahîh</w:t>
      </w:r>
    </w:p>
    <w:p>
      <w:pPr>
        <w:spacing w:after="120"/>
      </w:pPr>
      <w:r>
        <w:rPr>
          <w:i/>
          <w:iCs/>
          <w:sz w:val="22"/>
          <w:szCs w:val="22"/>
        </w:rPr>
        <w:t xml:space="preserve">Quand : Hadith pratique sur le changement de posture pour briser le cycle de la colère. La biomécanique sert la régulation émotionnelle — prescrit 1400 ans avant les neurosciences.</w:t>
      </w:r>
    </w:p>
    <w:p>
      <w:pPr>
        <w:pStyle w:val="Heading3"/>
        <w:spacing w:before="200"/>
      </w:pPr>
      <w:r>
        <w:rPr>
          <w:b/>
          <w:bCs/>
          <w:sz w:val="22"/>
          <w:szCs w:val="22"/>
        </w:rPr>
        <w:t xml:space="preserve">5. Je connais une parole qui, s'il la disait, ferait disparaître ce qu'il ressent. S'il disait : 'Je cherche refuge auprès d'Allah contre le diable maudit' — ce qu'il ressent s'en irait.</w:t>
      </w:r>
    </w:p>
    <w:p>
      <w:pPr>
        <w:spacing w:after="120"/>
      </w:pPr>
      <w:r>
        <w:rPr>
          <w:sz w:val="22"/>
          <w:szCs w:val="22"/>
        </w:rPr>
        <w:t xml:space="preserve">Je connais une parole qui, s'il la disait, ferait disparaître ce qu'il ressent. S'il disait : 'Je cherche refuge auprès d'Allah contre le diable maudit' — ce qu'il ressent s'en irait.</w:t>
      </w:r>
    </w:p>
    <w:p>
      <w:pPr>
        <w:spacing w:after="120"/>
      </w:pPr>
      <w:r>
        <w:rPr>
          <w:i/>
          <w:iCs/>
          <w:sz w:val="22"/>
          <w:szCs w:val="22"/>
        </w:rPr>
        <w:t xml:space="preserve">Source : Bukhârî 3282, Muslim 2610</w:t>
      </w:r>
    </w:p>
    <w:p>
      <w:pPr>
        <w:spacing w:after="120"/>
      </w:pPr>
      <w:r>
        <w:rPr>
          <w:i/>
          <w:iCs/>
          <w:sz w:val="22"/>
          <w:szCs w:val="22"/>
        </w:rPr>
        <w:t xml:space="preserve">Quand : Le Prophète ﷺ vit deux hommes s'insulter, l'un rouge de colère. Il dit ces mots — la prescription : isti'âdha (refuge auprès d'Allah). C'est la première ligne de défense.</w:t>
      </w:r>
    </w:p>
    <w:p>
      <w:pPr>
        <w:pStyle w:val="Heading3"/>
        <w:spacing w:before="200"/>
      </w:pPr>
      <w:r>
        <w:rPr>
          <w:b/>
          <w:bCs/>
          <w:sz w:val="22"/>
          <w:szCs w:val="22"/>
        </w:rPr>
        <w:t xml:space="preserve">6. Si l'un de vous se met en colère, qu'il se taise.</w:t>
      </w:r>
    </w:p>
    <w:p>
      <w:pPr>
        <w:spacing w:after="120"/>
      </w:pPr>
      <w:r>
        <w:rPr>
          <w:sz w:val="22"/>
          <w:szCs w:val="22"/>
        </w:rPr>
        <w:t xml:space="preserve">Si l'un de vous se met en colère, qu'il se taise.</w:t>
      </w:r>
    </w:p>
    <w:p>
      <w:pPr>
        <w:spacing w:after="120"/>
      </w:pPr>
      <w:r>
        <w:rPr>
          <w:i/>
          <w:iCs/>
          <w:sz w:val="22"/>
          <w:szCs w:val="22"/>
        </w:rPr>
        <w:t xml:space="preserve">Source : Ahmad 2136, d'après Ibn 'Abbâs — sahîh</w:t>
      </w:r>
    </w:p>
    <w:p>
      <w:pPr>
        <w:spacing w:after="120"/>
      </w:pPr>
      <w:r>
        <w:rPr>
          <w:i/>
          <w:iCs/>
          <w:sz w:val="22"/>
          <w:szCs w:val="22"/>
        </w:rPr>
        <w:t xml:space="preserve">Quand : Trois mots, une stratégie : se taire. Les paroles de colère sont les plus regrettées. Le silence ne 'refoule' pas — il préserve.</w:t>
      </w:r>
    </w:p>
    <w:p>
      <w:pPr>
        <w:pStyle w:val="Heading3"/>
        <w:spacing w:before="200"/>
      </w:pPr>
      <w:r>
        <w:rPr>
          <w:b/>
          <w:bCs/>
          <w:sz w:val="22"/>
          <w:szCs w:val="22"/>
        </w:rPr>
        <w:t xml:space="preserve">7. Celui qui contient sa rage alors qu'il était capable de l'exécuter, Allah l'appellera au-dessus des têtes des créatures le Jour de la Résurrection, jusqu'à ce qu'Il lui fasse choisir parmi les Houris celle qu'il veut.</w:t>
      </w:r>
    </w:p>
    <w:p>
      <w:pPr>
        <w:spacing w:after="120"/>
      </w:pPr>
      <w:r>
        <w:rPr>
          <w:sz w:val="22"/>
          <w:szCs w:val="22"/>
        </w:rPr>
        <w:t xml:space="preserve">Celui qui contient sa rage alors qu'il était capable de l'exécuter, Allah l'appellera au-dessus des têtes des créatures le Jour de la Résurrection, jusqu'à ce qu'Il lui fasse choisir parmi les Houris celle qu'il veut.</w:t>
      </w:r>
    </w:p>
    <w:p>
      <w:pPr>
        <w:spacing w:after="120"/>
      </w:pPr>
      <w:r>
        <w:rPr>
          <w:i/>
          <w:iCs/>
          <w:sz w:val="22"/>
          <w:szCs w:val="22"/>
        </w:rPr>
        <w:t xml:space="preserve">Source : Abû Dâwûd 4777, Tirmidhî 2021 — hasan</w:t>
      </w:r>
    </w:p>
    <w:p>
      <w:pPr>
        <w:spacing w:after="120"/>
      </w:pPr>
      <w:r>
        <w:rPr>
          <w:i/>
          <w:iCs/>
          <w:sz w:val="22"/>
          <w:szCs w:val="22"/>
        </w:rPr>
        <w:t xml:space="preserve">Quand : Promesse spectaculaire pour celui qui contient sa colère. La récompense est proportionnelle à la difficulté : être capable de frapper et ne pas frapper.</w:t>
      </w:r>
    </w:p>
    <w:p>
      <w:pPr>
        <w:pStyle w:val="Heading3"/>
        <w:spacing w:before="200"/>
      </w:pPr>
      <w:r>
        <w:rPr>
          <w:b/>
          <w:bCs/>
          <w:sz w:val="22"/>
          <w:szCs w:val="22"/>
        </w:rPr>
        <w:t xml:space="preserve">8. Le juge ne doit pas trancher entre deux parties alors qu'il est en colère.</w:t>
      </w:r>
    </w:p>
    <w:p>
      <w:pPr>
        <w:spacing w:after="120"/>
      </w:pPr>
      <w:r>
        <w:rPr>
          <w:sz w:val="22"/>
          <w:szCs w:val="22"/>
        </w:rPr>
        <w:t xml:space="preserve">Le juge ne doit pas trancher entre deux parties alors qu'il est en colère.</w:t>
      </w:r>
    </w:p>
    <w:p>
      <w:pPr>
        <w:spacing w:after="120"/>
      </w:pPr>
      <w:r>
        <w:rPr>
          <w:i/>
          <w:iCs/>
          <w:sz w:val="22"/>
          <w:szCs w:val="22"/>
        </w:rPr>
        <w:t xml:space="preserve">Source : Bukhârî 7158, Muslim 1717</w:t>
      </w:r>
    </w:p>
    <w:p>
      <w:pPr>
        <w:spacing w:after="120"/>
      </w:pPr>
      <w:r>
        <w:rPr>
          <w:i/>
          <w:iCs/>
          <w:sz w:val="22"/>
          <w:szCs w:val="22"/>
        </w:rPr>
        <w:t xml:space="preserve">Quand : Hadith juridique mais d'application universelle : aucune décision sous colère. Pas de message, pas d'appel, pas de décision familiale. L'esprit en colère ne voit pas juste.</w:t>
      </w:r>
    </w:p>
    <w:p>
      <w:pPr>
        <w:pStyle w:val="Heading3"/>
        <w:spacing w:before="200"/>
      </w:pPr>
      <w:r>
        <w:rPr>
          <w:b/>
          <w:bCs/>
          <w:sz w:val="22"/>
          <w:szCs w:val="22"/>
        </w:rPr>
        <w:t xml:space="preserve">9. Il y a en toi deux qualités qu'Allah aime : la longanimité et la mesure.</w:t>
      </w:r>
    </w:p>
    <w:p>
      <w:pPr>
        <w:spacing w:after="120"/>
      </w:pPr>
      <w:r>
        <w:rPr>
          <w:sz w:val="22"/>
          <w:szCs w:val="22"/>
        </w:rPr>
        <w:t xml:space="preserve">Il y a en toi deux qualités qu'Allah aime : la longanimité et la mesure.</w:t>
      </w:r>
    </w:p>
    <w:p>
      <w:pPr>
        <w:spacing w:after="120"/>
      </w:pPr>
      <w:r>
        <w:rPr>
          <w:i/>
          <w:iCs/>
          <w:sz w:val="22"/>
          <w:szCs w:val="22"/>
        </w:rPr>
        <w:t xml:space="preserve">Source : Muslim 17, d'après Ibn 'Abbâs</w:t>
      </w:r>
    </w:p>
    <w:p>
      <w:pPr>
        <w:spacing w:after="120"/>
      </w:pPr>
      <w:r>
        <w:rPr>
          <w:i/>
          <w:iCs/>
          <w:sz w:val="22"/>
          <w:szCs w:val="22"/>
        </w:rPr>
        <w:t xml:space="preserve">Quand : Le Prophète ﷺ à Achajj 'Abd al-Qays. Deux vertus pour la colère : hilm (douceur dans la force) et anâa (lenteur dans la réaction). Allah les aime explicitement.</w:t>
      </w:r>
    </w:p>
    <w:p>
      <w:pPr>
        <w:pStyle w:val="Heading2"/>
        <w:spacing w:before="300"/>
      </w:pPr>
      <w:r>
        <w:rPr>
          <w:b/>
          <w:bCs/>
          <w:sz w:val="26"/>
          <w:szCs w:val="26"/>
        </w:rPr>
        <w:t xml:space="preserve">Du'âs à mémoriser</w:t>
      </w:r>
    </w:p>
    <w:p>
      <w:pPr>
        <w:spacing w:after="120"/>
      </w:pPr>
      <w:r>
        <w:rPr>
          <w:i/>
          <w:iCs/>
          <w:sz w:val="22"/>
          <w:szCs w:val="22"/>
        </w:rPr>
        <w:t xml:space="preserve">Invocations prophétiques contre la colère et pour la maîtrise de soi.</w:t>
      </w:r>
    </w:p>
    <w:p>
      <w:pPr>
        <w:pStyle w:val="Heading3"/>
        <w:spacing w:before="200"/>
      </w:pPr>
      <w:r>
        <w:rPr>
          <w:b/>
          <w:bCs/>
          <w:sz w:val="22"/>
          <w:szCs w:val="22"/>
        </w:rPr>
        <w:t xml:space="preserve">1. Je cherche refuge auprès d'Allah contre le diable lapidé.</w:t>
      </w:r>
    </w:p>
    <w:p>
      <w:pPr>
        <w:spacing w:after="120"/>
      </w:pPr>
      <w:r>
        <w:rPr>
          <w:sz w:val="22"/>
          <w:szCs w:val="22"/>
        </w:rPr>
        <w:t xml:space="preserve">Je cherche refuge auprès d'Allah contre le diable lapidé.</w:t>
      </w:r>
    </w:p>
    <w:p>
      <w:pPr>
        <w:spacing w:after="120"/>
      </w:pPr>
      <w:r>
        <w:rPr>
          <w:i/>
          <w:iCs/>
          <w:sz w:val="22"/>
          <w:szCs w:val="22"/>
        </w:rPr>
        <w:t xml:space="preserve">Source : Bukhârî 3282, Muslim 2610 (et An-Nahl 16:98)</w:t>
      </w:r>
    </w:p>
    <w:p>
      <w:pPr>
        <w:spacing w:after="120"/>
      </w:pPr>
      <w:r>
        <w:rPr>
          <w:i/>
          <w:iCs/>
          <w:sz w:val="22"/>
          <w:szCs w:val="22"/>
        </w:rPr>
        <w:t xml:space="preserve">Quand : Au premier signe de colère qui monte. La parole prescrite par le Prophète ﷺ lui-même comme antidote immédiat.</w:t>
      </w:r>
    </w:p>
    <w:p>
      <w:pPr>
        <w:pStyle w:val="Heading3"/>
        <w:spacing w:before="200"/>
      </w:pPr>
      <w:r>
        <w:rPr>
          <w:b/>
          <w:bCs/>
          <w:sz w:val="22"/>
          <w:szCs w:val="22"/>
        </w:rPr>
        <w:t xml:space="preserve">2. Ô Allah, comme Tu as embelli ma création, embellis aussi mon caractère.</w:t>
      </w:r>
    </w:p>
    <w:p>
      <w:pPr>
        <w:spacing w:after="120"/>
      </w:pPr>
      <w:r>
        <w:rPr>
          <w:sz w:val="22"/>
          <w:szCs w:val="22"/>
        </w:rPr>
        <w:t xml:space="preserve">Ô Allah, comme Tu as embelli ma création, embellis aussi mon caractère.</w:t>
      </w:r>
    </w:p>
    <w:p>
      <w:pPr>
        <w:spacing w:after="120"/>
      </w:pPr>
      <w:r>
        <w:rPr>
          <w:i/>
          <w:iCs/>
          <w:sz w:val="22"/>
          <w:szCs w:val="22"/>
        </w:rPr>
        <w:t xml:space="preserve">Source : Ahmad 24437, Ibn Hibbân — sahîh</w:t>
      </w:r>
    </w:p>
    <w:p>
      <w:pPr>
        <w:spacing w:after="120"/>
      </w:pPr>
      <w:r>
        <w:rPr>
          <w:i/>
          <w:iCs/>
          <w:sz w:val="22"/>
          <w:szCs w:val="22"/>
        </w:rPr>
        <w:t xml:space="preserve">Quand : Du'â du Prophète ﷺ devant le miroir. À dire en se regardant le matin, comme une demande quotidienne de transformation intérieure.</w:t>
      </w:r>
    </w:p>
    <w:p>
      <w:pPr>
        <w:pStyle w:val="Heading3"/>
        <w:spacing w:before="200"/>
      </w:pPr>
      <w:r>
        <w:rPr>
          <w:b/>
          <w:bCs/>
          <w:sz w:val="22"/>
          <w:szCs w:val="22"/>
        </w:rPr>
        <w:t xml:space="preserve">3. Ô Toi qui retournes les cœurs, affermis mon cœur sur Ta religion.</w:t>
      </w:r>
    </w:p>
    <w:p>
      <w:pPr>
        <w:spacing w:after="120"/>
      </w:pPr>
      <w:r>
        <w:rPr>
          <w:sz w:val="22"/>
          <w:szCs w:val="22"/>
        </w:rPr>
        <w:t xml:space="preserve">Ô Toi qui retournes les cœurs, affermis mon cœur sur Ta religion.</w:t>
      </w:r>
    </w:p>
    <w:p>
      <w:pPr>
        <w:spacing w:after="120"/>
      </w:pPr>
      <w:r>
        <w:rPr>
          <w:i/>
          <w:iCs/>
          <w:sz w:val="22"/>
          <w:szCs w:val="22"/>
        </w:rPr>
        <w:t xml:space="preserve">Source : Tirmidhî 2140 — hasan</w:t>
      </w:r>
    </w:p>
    <w:p>
      <w:pPr>
        <w:spacing w:after="120"/>
      </w:pPr>
      <w:r>
        <w:rPr>
          <w:i/>
          <w:iCs/>
          <w:sz w:val="22"/>
          <w:szCs w:val="22"/>
        </w:rPr>
        <w:t xml:space="preserve">Quand : Quand le cœur s'agite (la colère est un mouvement du cœur). À répéter régulièrement, en particulier dans les conflits relationnels.</w:t>
      </w:r>
    </w:p>
    <w:p>
      <w:pPr>
        <w:pStyle w:val="Heading3"/>
        <w:spacing w:before="200"/>
      </w:pPr>
      <w:r>
        <w:rPr>
          <w:b/>
          <w:bCs/>
          <w:sz w:val="22"/>
          <w:szCs w:val="22"/>
        </w:rPr>
        <w:t xml:space="preserve">4. Ô Allah, guide-moi et rectifie-moi.</w:t>
      </w:r>
    </w:p>
    <w:p>
      <w:pPr>
        <w:spacing w:after="120"/>
      </w:pPr>
      <w:r>
        <w:rPr>
          <w:sz w:val="22"/>
          <w:szCs w:val="22"/>
        </w:rPr>
        <w:t xml:space="preserve">Ô Allah, guide-moi et rectifie-moi.</w:t>
      </w:r>
    </w:p>
    <w:p>
      <w:pPr>
        <w:spacing w:after="120"/>
      </w:pPr>
      <w:r>
        <w:rPr>
          <w:i/>
          <w:iCs/>
          <w:sz w:val="22"/>
          <w:szCs w:val="22"/>
        </w:rPr>
        <w:t xml:space="preserve">Source : Muslim 2725, d'après 'Alî</w:t>
      </w:r>
    </w:p>
    <w:p>
      <w:pPr>
        <w:spacing w:after="120"/>
      </w:pPr>
      <w:r>
        <w:rPr>
          <w:i/>
          <w:iCs/>
          <w:sz w:val="22"/>
          <w:szCs w:val="22"/>
        </w:rPr>
        <w:t xml:space="preserve">Quand : Court, à répéter quand on sent l'impulsion de réagir mal. La rectification (tasdîd) est exactement ce que la colère détruit.</w:t>
      </w:r>
    </w:p>
    <w:p>
      <w:pPr>
        <w:pStyle w:val="Heading3"/>
        <w:spacing w:before="200"/>
      </w:pPr>
      <w:r>
        <w:rPr>
          <w:b/>
          <w:bCs/>
          <w:sz w:val="22"/>
          <w:szCs w:val="22"/>
        </w:rPr>
        <w:t xml:space="preserve">5. Ô Allah, je Te demande l'agrément après le décret.</w:t>
      </w:r>
    </w:p>
    <w:p>
      <w:pPr>
        <w:spacing w:after="120"/>
      </w:pPr>
      <w:r>
        <w:rPr>
          <w:sz w:val="22"/>
          <w:szCs w:val="22"/>
        </w:rPr>
        <w:t xml:space="preserve">Ô Allah, je Te demande l'agrément après le décret.</w:t>
      </w:r>
    </w:p>
    <w:p>
      <w:pPr>
        <w:spacing w:after="120"/>
      </w:pPr>
      <w:r>
        <w:rPr>
          <w:i/>
          <w:iCs/>
          <w:sz w:val="22"/>
          <w:szCs w:val="22"/>
        </w:rPr>
        <w:t xml:space="preserve">Source : Nasâ'î 1305, Ahmad 18325 — sahîh</w:t>
      </w:r>
    </w:p>
    <w:p>
      <w:pPr>
        <w:spacing w:after="120"/>
      </w:pPr>
      <w:r>
        <w:rPr>
          <w:i/>
          <w:iCs/>
          <w:sz w:val="22"/>
          <w:szCs w:val="22"/>
        </w:rPr>
        <w:t xml:space="preserve">Quand : Quand tu es en colère contre ce qui s'est passé (ta'akhkhur). Le ridâ (agrément) est l'antidote à la révolte intérieure contre le décret.</w:t>
      </w:r>
    </w:p>
    <w:p>
      <w:pPr>
        <w:pStyle w:val="Heading2"/>
        <w:spacing w:before="300"/>
      </w:pPr>
      <w:r>
        <w:rPr>
          <w:b/>
          <w:bCs/>
          <w:sz w:val="26"/>
          <w:szCs w:val="26"/>
        </w:rPr>
        <w:t xml:space="preserve">Le vocabulaire de la colère</w:t>
      </w:r>
    </w:p>
    <w:p>
      <w:pPr>
        <w:spacing w:after="120"/>
      </w:pPr>
      <w:r>
        <w:rPr>
          <w:i/>
          <w:iCs/>
          <w:sz w:val="22"/>
          <w:szCs w:val="22"/>
        </w:rPr>
        <w:t xml:space="preserve">Les mots arabes qui distinguent les différents visages de la colère et de sa maîtrise.</w:t>
      </w:r>
    </w:p>
    <w:p>
      <w:pPr>
        <w:pStyle w:val="Heading3"/>
        <w:spacing w:before="200"/>
      </w:pPr>
      <w:r>
        <w:rPr>
          <w:b/>
          <w:bCs/>
          <w:sz w:val="22"/>
          <w:szCs w:val="22"/>
        </w:rPr>
        <w:t xml:space="preserve">1. ghadab</w:t>
      </w:r>
    </w:p>
    <w:p>
      <w:pPr>
        <w:pStyle w:val="Heading3"/>
        <w:spacing w:before="200"/>
      </w:pPr>
      <w:r>
        <w:rPr>
          <w:b/>
          <w:bCs/>
          <w:sz w:val="22"/>
          <w:szCs w:val="22"/>
        </w:rPr>
        <w:t xml:space="preserve">2. ghayz</w:t>
      </w:r>
    </w:p>
    <w:p>
      <w:pPr>
        <w:pStyle w:val="Heading3"/>
        <w:spacing w:before="200"/>
      </w:pPr>
      <w:r>
        <w:rPr>
          <w:b/>
          <w:bCs/>
          <w:sz w:val="22"/>
          <w:szCs w:val="22"/>
        </w:rPr>
        <w:t xml:space="preserve">3. kazm</w:t>
      </w:r>
    </w:p>
    <w:p>
      <w:pPr>
        <w:pStyle w:val="Heading3"/>
        <w:spacing w:before="200"/>
      </w:pPr>
      <w:r>
        <w:rPr>
          <w:b/>
          <w:bCs/>
          <w:sz w:val="22"/>
          <w:szCs w:val="22"/>
        </w:rPr>
        <w:t xml:space="preserve">4. hilm</w:t>
      </w:r>
    </w:p>
    <w:p>
      <w:pPr>
        <w:pStyle w:val="Heading3"/>
        <w:spacing w:before="200"/>
      </w:pPr>
      <w:r>
        <w:rPr>
          <w:b/>
          <w:bCs/>
          <w:sz w:val="22"/>
          <w:szCs w:val="22"/>
        </w:rPr>
        <w:t xml:space="preserve">5. anaa</w:t>
      </w:r>
    </w:p>
    <w:p>
      <w:pPr>
        <w:pStyle w:val="Heading3"/>
        <w:spacing w:before="200"/>
      </w:pPr>
      <w:r>
        <w:rPr>
          <w:b/>
          <w:bCs/>
          <w:sz w:val="22"/>
          <w:szCs w:val="22"/>
        </w:rPr>
        <w:t xml:space="preserve">6. sabr</w:t>
      </w:r>
    </w:p>
    <w:p>
      <w:pPr>
        <w:pStyle w:val="Heading3"/>
        <w:spacing w:before="200"/>
      </w:pPr>
      <w:r>
        <w:rPr>
          <w:b/>
          <w:bCs/>
          <w:sz w:val="22"/>
          <w:szCs w:val="22"/>
        </w:rPr>
        <w:t xml:space="preserve">7. afw</w:t>
      </w:r>
    </w:p>
    <w:p>
      <w:pPr>
        <w:pStyle w:val="Heading3"/>
        <w:spacing w:before="200"/>
      </w:pPr>
      <w:r>
        <w:rPr>
          <w:b/>
          <w:bCs/>
          <w:sz w:val="22"/>
          <w:szCs w:val="22"/>
        </w:rPr>
        <w:t xml:space="preserve">8. ihsan</w:t>
      </w:r>
    </w:p>
    <w:p>
      <w:pPr>
        <w:pStyle w:val="Heading3"/>
        <w:spacing w:before="200"/>
      </w:pPr>
      <w:r>
        <w:rPr>
          <w:b/>
          <w:bCs/>
          <w:sz w:val="22"/>
          <w:szCs w:val="22"/>
        </w:rPr>
        <w:t xml:space="preserve">9. intiqam</w:t>
      </w:r>
    </w:p>
    <w:p>
      <w:pPr>
        <w:pStyle w:val="Heading3"/>
        <w:spacing w:before="200"/>
      </w:pPr>
      <w:r>
        <w:rPr>
          <w:b/>
          <w:bCs/>
          <w:sz w:val="22"/>
          <w:szCs w:val="22"/>
        </w:rPr>
        <w:t xml:space="preserve">10. haqd</w:t>
      </w:r>
    </w:p>
    <w:p>
      <w:pPr>
        <w:pStyle w:val="Heading3"/>
        <w:spacing w:before="200"/>
      </w:pPr>
      <w:r>
        <w:rPr>
          <w:b/>
          <w:bCs/>
          <w:sz w:val="22"/>
          <w:szCs w:val="22"/>
        </w:rPr>
        <w:t xml:space="preserve">11. hasad</w:t>
      </w:r>
    </w:p>
    <w:p>
      <w:pPr>
        <w:pStyle w:val="Heading3"/>
        <w:spacing w:before="200"/>
      </w:pPr>
      <w:r>
        <w:rPr>
          <w:b/>
          <w:bCs/>
          <w:sz w:val="22"/>
          <w:szCs w:val="22"/>
        </w:rPr>
        <w:t xml:space="preserve">12. shahwa</w:t>
      </w:r>
    </w:p>
    <w:p>
      <w:pPr>
        <w:pStyle w:val="Heading3"/>
        <w:spacing w:before="200"/>
      </w:pPr>
      <w:r>
        <w:rPr>
          <w:b/>
          <w:bCs/>
          <w:sz w:val="22"/>
          <w:szCs w:val="22"/>
        </w:rPr>
        <w:t xml:space="preserve">13. nafs_lawwama</w:t>
      </w:r>
    </w:p>
    <w:p>
      <w:pPr>
        <w:pStyle w:val="Heading3"/>
        <w:spacing w:before="200"/>
      </w:pPr>
      <w:r>
        <w:rPr>
          <w:b/>
          <w:bCs/>
          <w:sz w:val="22"/>
          <w:szCs w:val="22"/>
        </w:rPr>
        <w:t xml:space="preserve">14. nafs_mutmainna</w:t>
      </w:r>
    </w:p>
    <w:p>
      <w:pPr>
        <w:pStyle w:val="Heading3"/>
        <w:spacing w:before="200"/>
      </w:pPr>
      <w:r>
        <w:rPr>
          <w:b/>
          <w:bCs/>
          <w:sz w:val="22"/>
          <w:szCs w:val="22"/>
        </w:rPr>
        <w:t xml:space="preserve">15. muroua</w:t>
      </w:r>
    </w:p>
    <w:p>
      <w:pPr>
        <w:pStyle w:val="Heading2"/>
        <w:spacing w:before="300"/>
      </w:pPr>
      <w:r>
        <w:rPr>
          <w:b/>
          <w:bCs/>
          <w:sz w:val="26"/>
          <w:szCs w:val="26"/>
        </w:rPr>
        <w:t xml:space="preserve">Pour aller plus loin</w:t>
      </w:r>
    </w:p>
    <w:p>
      <w:pPr>
        <w:spacing w:after="120"/>
      </w:pPr>
      <w:r>
        <w:rPr>
          <w:i/>
          <w:iCs/>
          <w:sz w:val="22"/>
          <w:szCs w:val="22"/>
        </w:rPr>
        <w:t xml:space="preserve">Les savants qui ont écrit sur la colère et son traitement spirituel.</w:t>
      </w:r>
    </w:p>
    <w:p>
      <w:pPr>
        <w:pStyle w:val="Heading3"/>
        <w:spacing w:before="200"/>
      </w:pPr>
      <w:r>
        <w:rPr>
          <w:b/>
          <w:bCs/>
          <w:sz w:val="22"/>
          <w:szCs w:val="22"/>
        </w:rPr>
        <w:t xml:space="preserve">1. ghazali</w:t>
      </w:r>
    </w:p>
    <w:p>
      <w:pPr>
        <w:spacing w:after="120"/>
      </w:pPr>
      <w:r>
        <w:rPr>
          <w:sz w:val="22"/>
          <w:szCs w:val="22"/>
        </w:rPr>
        <w:t xml:space="preserve">Référence absolue sur la colère en islam. Ghazâlî distingue ghadab comme force naturelle nécessaire (sans elle, pas de courage ni de jihad), et son excès comme maladie. Il prescrit 4 traitements : (1) connaître les hadiths de la colère, (2) craindre la colère d'Allah, (3) penser à la honte des conséquences, (4) considérer la laideur de l'homme en colère.</w:t>
      </w:r>
    </w:p>
    <w:p>
      <w:pPr>
        <w:pStyle w:val="Heading3"/>
        <w:spacing w:before="200"/>
      </w:pPr>
      <w:r>
        <w:rPr>
          <w:b/>
          <w:bCs/>
          <w:sz w:val="22"/>
          <w:szCs w:val="22"/>
        </w:rPr>
        <w:t xml:space="preserve">2. ibn_qayyim</w:t>
      </w:r>
    </w:p>
    <w:p>
      <w:pPr>
        <w:spacing w:after="120"/>
      </w:pPr>
      <w:r>
        <w:rPr>
          <w:sz w:val="22"/>
          <w:szCs w:val="22"/>
        </w:rPr>
        <w:t xml:space="preserve">Disciple d'Ibn Taymiyya. A développé la doctrine des trois sabr : sabr sur les actes d'obéissance, sabr contre les péchés, et sabr contre les décrets douloureux. Il situe la maîtrise de la colère dans le 2e et 3e type. Pour lui, le tasdîd (rectification) du caractère est aussi important que les actes rituels.</w:t>
      </w:r>
    </w:p>
    <w:p>
      <w:pPr>
        <w:pStyle w:val="Heading3"/>
        <w:spacing w:before="200"/>
      </w:pPr>
      <w:r>
        <w:rPr>
          <w:b/>
          <w:bCs/>
          <w:sz w:val="22"/>
          <w:szCs w:val="22"/>
        </w:rPr>
        <w:t xml:space="preserve">3. muhasibi</w:t>
      </w:r>
    </w:p>
    <w:p>
      <w:pPr>
        <w:spacing w:after="120"/>
      </w:pPr>
      <w:r>
        <w:rPr>
          <w:sz w:val="22"/>
          <w:szCs w:val="22"/>
        </w:rPr>
        <w:t xml:space="preserve">Maître du tasawwuf classique de Bagdad. Son ouvrage majeur est l'un des premiers à proposer une méthode systématique de muhâsaba (examen de l'âme), incluant l'observation patiente des montées de colère. Il enseigne à reconnaître les déclencheurs (asbâb al-ghadab) avant qu'ils ne deviennent action.</w:t>
      </w:r>
    </w:p>
    <w:p>
      <w:pPr>
        <w:pStyle w:val="Heading3"/>
        <w:spacing w:before="200"/>
      </w:pPr>
      <w:r>
        <w:rPr>
          <w:b/>
          <w:bCs/>
          <w:sz w:val="22"/>
          <w:szCs w:val="22"/>
        </w:rPr>
        <w:t xml:space="preserve">4. ibn_hazm</w:t>
      </w:r>
    </w:p>
    <w:p>
      <w:pPr>
        <w:spacing w:after="120"/>
      </w:pPr>
      <w:r>
        <w:rPr>
          <w:sz w:val="22"/>
          <w:szCs w:val="22"/>
        </w:rPr>
        <w:t xml:space="preserve">Théologien et juriste de Cordoue. Son traité de morale aborde la colère du point de vue de l'akhlâq (caractère social), distinguant la colère utile (contre l'injustice) et la colère ego-centrée (sur soi-même). Influence majeure sur la culture éthique d'al-Andalus.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2026-06-07T17:36:59.697Z</dcterms:created>
  <dcterms:modified xsi:type="dcterms:W3CDTF">2026-06-07T17:36:59.697Z</dcterms:modified>
</cp:coreProperties>
</file>

<file path=docProps/custom.xml><?xml version="1.0" encoding="utf-8"?>
<Properties xmlns="http://schemas.openxmlformats.org/officeDocument/2006/custom-properties" xmlns:vt="http://schemas.openxmlformats.org/officeDocument/2006/docPropsVTypes"/>
</file>