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Médisance — Cycle 1</w:t>
      </w:r>
    </w:p>
    <w:p>
      <w:pPr>
        <w:pBdr>
          <w:bottom w:val="single" w:sz="1"/>
        </w:pBdr>
        <w:spacing w:after="200"/>
      </w:pPr>
    </w:p>
    <w:p>
      <w:pPr>
        <w:pStyle w:val="Heading2"/>
        <w:spacing w:before="300"/>
      </w:pPr>
      <w:r>
        <w:rPr>
          <w:b/>
          <w:bCs/>
          <w:sz w:val="26"/>
          <w:szCs w:val="26"/>
        </w:rPr>
        <w:t xml:space="preserve">J1 — Ce que dit ma langue</w:t>
      </w:r>
    </w:p>
    <w:p>
      <w:pPr>
        <w:pStyle w:val="Heading3"/>
        <w:spacing w:before="200"/>
      </w:pPr>
      <w:r>
        <w:rPr>
          <w:b/>
          <w:bCs/>
          <w:sz w:val="22"/>
          <w:szCs w:val="22"/>
        </w:rPr>
        <w:t xml:space="preserve">Verset</w:t>
      </w:r>
    </w:p>
    <w:p>
      <w:pPr>
        <w:spacing w:after="120"/>
      </w:pPr>
      <w:r>
        <w:rPr>
          <w:sz w:val="22"/>
          <w:szCs w:val="22"/>
        </w:rPr>
        <w:t xml:space="preserve">Il ne prononce aucune parole sans avoir auprès de lui un observateur prêt [à l'inscrire].</w:t>
      </w:r>
    </w:p>
    <w:p>
      <w:pPr>
        <w:spacing w:after="120"/>
      </w:pPr>
      <w:r>
        <w:rPr>
          <w:i/>
          <w:iCs/>
          <w:sz w:val="22"/>
          <w:szCs w:val="22"/>
        </w:rPr>
        <w:t xml:space="preserve">— Qâf 50:18</w:t>
      </w:r>
    </w:p>
    <w:p>
      <w:pPr>
        <w:spacing w:after="120"/>
      </w:pPr>
      <w:r>
        <w:rPr>
          <w:sz w:val="22"/>
          <w:szCs w:val="22"/>
        </w:rPr>
        <w:t xml:space="preserve">Sourate Qâf, sur la résurrection et le jugement. Allah rappelle que deux anges consignent chaque parole — pas seulement les actes.</w:t>
      </w:r>
    </w:p>
    <w:p>
      <w:pPr>
        <w:spacing w:after="120"/>
      </w:pPr>
      <w:r>
        <w:rPr>
          <w:sz w:val="22"/>
          <w:szCs w:val="22"/>
        </w:rPr>
        <w:t xml:space="preserve">Ta langue n'est jamais seule. Chaque mot — même le petit commentaire glissé sur quelqu'un — tombe dans un registre. Ce n'est pas une menace, c'est une dignité : tes paroles comptent assez pour être gardées. Aujourd'hui, on fait l'inventaire de ce qui sort, du plus léger au plus lourd, sans honte.</w:t>
      </w:r>
    </w:p>
    <w:p>
      <w:pPr>
        <w:pStyle w:val="Heading3"/>
        <w:spacing w:before="200"/>
      </w:pPr>
      <w:r>
        <w:rPr>
          <w:b/>
          <w:bCs/>
          <w:sz w:val="22"/>
          <w:szCs w:val="22"/>
        </w:rPr>
        <w:t xml:space="preserve">Parole de Ghazâlî sur la langue</w:t>
      </w:r>
    </w:p>
    <w:p>
      <w:pPr>
        <w:spacing w:after="120"/>
      </w:pPr>
      <w:r>
        <w:rPr>
          <w:sz w:val="22"/>
          <w:szCs w:val="22"/>
        </w:rPr>
        <w:t xml:space="preserve">La langue est un membre minuscule, mais son obéissance comme sa rébellion sont immenses. Aucun organe ne mène l'homme à sa perte aussi vite — car ce qui jette les gens dans le Feu sur leur visage, c'est surtout la récolte de leurs langues.</w:t>
      </w:r>
    </w:p>
    <w:p>
      <w:pPr>
        <w:spacing w:after="120"/>
      </w:pPr>
      <w:r>
        <w:rPr>
          <w:i/>
          <w:iCs/>
          <w:sz w:val="22"/>
          <w:szCs w:val="22"/>
        </w:rPr>
        <w:t xml:space="preserve">— Abû Hâmid al-Ghazâlî (1058-1111)</w:t>
      </w:r>
    </w:p>
    <w:p>
      <w:pPr>
        <w:spacing w:after="120"/>
      </w:pPr>
      <w:r>
        <w:rPr>
          <w:i/>
          <w:iCs/>
          <w:sz w:val="22"/>
          <w:szCs w:val="22"/>
        </w:rPr>
        <w:t xml:space="preserve">Ihyâ' 'Ulûm ad-Dîn, Livre XXIV — Kitâb âfât al-lisân (rendu libre)</w:t>
      </w:r>
    </w:p>
    <w:p>
      <w:pPr>
        <w:spacing w:after="120"/>
      </w:pPr>
      <w:r>
        <w:rPr>
          <w:sz w:val="22"/>
          <w:szCs w:val="22"/>
        </w:rPr>
        <w:t xml:space="preserve">Ghazâlî consacre tout le Livre XXIV aux vingt fléaux de la langue, du plus discret (parler de ce qui ne nous regarde pas) au plus grave (médisance, colportage). L'idée « la récolte des langues » reprend un hadith (Tirmidhî 2616, hasan sahîh).</w:t>
      </w:r>
    </w:p>
    <w:p>
      <w:pPr>
        <w:spacing w:after="120"/>
      </w:pPr>
      <w:r>
        <w:rPr>
          <w:i/>
          <w:iCs/>
          <w:sz w:val="22"/>
          <w:szCs w:val="22"/>
        </w:rPr>
        <w:t xml:space="preserve">Aujourd'hui, le premier geste : l'inventaire de ce que dit ta langue. Du plus léger au plus lourd. Sans honte.</w:t>
      </w:r>
    </w:p>
    <w:p>
      <w:pPr>
        <w:pStyle w:val="Heading3"/>
        <w:spacing w:before="200"/>
      </w:pPr>
      <w:r>
        <w:rPr>
          <w:b/>
          <w:bCs/>
          <w:sz w:val="22"/>
          <w:szCs w:val="22"/>
        </w:rPr>
        <w:t xml:space="preserve">Outil 1 : Dépistage des fléaux de la langue</w:t>
      </w:r>
    </w:p>
    <w:p>
      <w:pPr>
        <w:spacing w:after="120"/>
      </w:pPr>
      <w:r>
        <w:rPr>
          <w:sz w:val="22"/>
          <w:szCs w:val="22"/>
        </w:rPr>
        <w:t xml:space="preserve">Ghazâlî les classe du moins grave au plus grave. Lis sans te juger. Coche ce qui t'est arrivé ces 24h — pas ce que tu voudrais.</w:t>
      </w:r>
    </w:p>
    <w:p>
      <w:pPr>
        <w:spacing w:after="120"/>
      </w:pPr>
      <w:r>
        <w:rPr>
          <w:i/>
          <w:iCs/>
          <w:sz w:val="22"/>
          <w:szCs w:val="22"/>
        </w:rPr>
        <w:t xml:space="preserve">Coche tout ce qui te concerne. Plusieurs réponses possibles.</w:t>
      </w:r>
    </w:p>
    <w:p>
      <w:pPr>
        <w:spacing w:after="120"/>
      </w:pPr>
      <w:r>
        <w:rPr>
          <w:i/>
          <w:iCs/>
          <w:sz w:val="22"/>
          <w:szCs w:val="22"/>
        </w:rPr>
        <w:t xml:space="preserve">Les vingt âfât al-lisân d'al-Ghazâlî (Ihyâ' XXIV), classés du moins grave au plus grave.</w:t>
      </w:r>
    </w:p>
    <w:p>
      <w:pPr>
        <w:spacing w:after="120"/>
      </w:pPr>
      <w:r>
        <w:rPr>
          <w:i/>
          <w:iCs/>
          <w:sz w:val="22"/>
          <w:szCs w:val="22"/>
        </w:rPr>
        <w:t xml:space="preserve">[Psy] Self-monitoring de la parole (CBT) — on observe avant de corriger.</w:t>
      </w:r>
    </w:p>
    <w:p>
      <w:pPr>
        <w:pStyle w:val="Heading3"/>
        <w:spacing w:before="200"/>
      </w:pPr>
      <w:r>
        <w:rPr>
          <w:b/>
          <w:bCs/>
          <w:sz w:val="22"/>
          <w:szCs w:val="22"/>
        </w:rPr>
        <w:t xml:space="preserve">Outil 2 : Le plus toi</w:t>
      </w:r>
    </w:p>
    <w:p>
      <w:pPr>
        <w:spacing w:after="120"/>
      </w:pPr>
      <w:r>
        <w:rPr>
          <w:sz w:val="22"/>
          <w:szCs w:val="22"/>
        </w:rPr>
        <w:t xml:space="preserve">On ne soigne bien qu'un foyer à la fois.</w:t>
      </w:r>
    </w:p>
    <w:p>
      <w:pPr>
        <w:spacing w:after="120"/>
      </w:pPr>
      <w:r>
        <w:rPr>
          <w:i/>
          <w:iCs/>
          <w:sz w:val="22"/>
          <w:szCs w:val="22"/>
        </w:rPr>
        <w:t xml:space="preserve">Lequel de ces fléaux est le plus toi ? C'est ta forteresse — cette semaine, c'est lui qu'on visite.</w:t>
      </w:r>
    </w:p>
    <w:p>
      <w:pPr>
        <w:spacing w:after="120"/>
      </w:pPr>
      <w:r>
        <w:rPr>
          <w:i/>
          <w:iCs/>
          <w:sz w:val="22"/>
          <w:szCs w:val="22"/>
        </w:rPr>
        <w:t xml:space="preserve">Méthode de Ghazâlî : traiter d'abord le fléau qui domine en soi.</w:t>
      </w:r>
    </w:p>
    <w:p>
      <w:pPr>
        <w:spacing w:after="120"/>
      </w:pPr>
      <w:r>
        <w:rPr>
          <w:i/>
          <w:iCs/>
          <w:sz w:val="22"/>
          <w:szCs w:val="22"/>
        </w:rPr>
        <w:t xml:space="preserve">[Psy] Case formulation (CBT) — concentrer l'effort sur le foyer dominant.</w:t>
      </w:r>
    </w:p>
    <w:p>
      <w:pPr>
        <w:pStyle w:val="Heading3"/>
        <w:spacing w:before="200"/>
      </w:pPr>
      <w:r>
        <w:rPr>
          <w:b/>
          <w:bCs/>
          <w:sz w:val="22"/>
          <w:szCs w:val="22"/>
        </w:rPr>
        <w:t xml:space="preserve">Le dhikr du jour</w:t>
      </w:r>
    </w:p>
    <w:p>
      <w:pPr>
        <w:spacing w:after="120"/>
      </w:pPr>
      <w:r>
        <w:rPr>
          <w:sz w:val="22"/>
          <w:szCs w:val="22"/>
        </w:rPr>
        <w:t xml:space="preserve">Le Prophète ﷺ a donné une parole qui efface ce que la langue laisse échapper dans une assise : la kaffârat al-majlis.</w:t>
      </w:r>
    </w:p>
    <w:p>
      <w:pPr>
        <w:spacing w:after="80"/>
      </w:pPr>
      <w:r>
        <w:rPr>
          <w:b/>
          <w:bCs/>
          <w:sz w:val="22"/>
          <w:szCs w:val="22"/>
        </w:rPr>
        <w:t xml:space="preserve">Gloire et louange à Toi, ô Allah. J'atteste qu'il n'y a de divinité que Toi. Je Te demande pardon et je me repens à Toi.</w:t>
      </w:r>
    </w:p>
    <w:p>
      <w:pPr>
        <w:spacing w:after="120"/>
      </w:pPr>
      <w:r>
        <w:rPr>
          <w:sz w:val="22"/>
          <w:szCs w:val="22"/>
        </w:rPr>
        <w:t xml:space="preserve">Quantité : 1</w:t>
      </w:r>
    </w:p>
    <w:p>
      <w:pPr>
        <w:spacing w:after="120"/>
      </w:pPr>
      <w:r>
        <w:rPr>
          <w:sz w:val="22"/>
          <w:szCs w:val="22"/>
        </w:rPr>
        <w:t xml:space="preserve">Moment : À la fin de chaque conversation ou assise aujourd'hui.</w:t>
      </w:r>
    </w:p>
    <w:p>
      <w:pPr>
        <w:spacing w:after="120"/>
      </w:pPr>
      <w:r>
        <w:rPr>
          <w:sz w:val="22"/>
          <w:szCs w:val="22"/>
        </w:rPr>
        <w:t xml:space="preserve">Le Prophète ﷺ l'a enseignée comme expiation de ce qui se dit dans une assise (futilités, médisance échappée).</w:t>
      </w:r>
    </w:p>
    <w:p>
      <w:pPr>
        <w:spacing w:after="120"/>
      </w:pPr>
      <w:r>
        <w:rPr>
          <w:i/>
          <w:iCs/>
          <w:sz w:val="22"/>
          <w:szCs w:val="22"/>
        </w:rPr>
        <w:t xml:space="preserve">Source : Tirmidhî 3433 — sahîh (al-Albânî)</w:t>
      </w:r>
    </w:p>
    <w:p>
      <w:pPr>
        <w:spacing w:after="120"/>
      </w:pPr>
      <w:r>
        <w:rPr>
          <w:sz w:val="22"/>
          <w:szCs w:val="22"/>
        </w:rPr>
        <w:t xml:space="preserve">À la fin d'une discussion, posément. C'est le « nettoyage » de l'assise.</w:t>
      </w:r>
    </w:p>
    <w:p>
      <w:pPr>
        <w:pStyle w:val="Heading3"/>
        <w:spacing w:before="200"/>
      </w:pPr>
      <w:r>
        <w:rPr>
          <w:b/>
          <w:bCs/>
          <w:sz w:val="22"/>
          <w:szCs w:val="22"/>
        </w:rPr>
        <w:t xml:space="preserve">Une heure de silence choisi</w:t>
      </w:r>
    </w:p>
    <w:p>
      <w:pPr>
        <w:spacing w:after="120"/>
      </w:pPr>
      <w:r>
        <w:rPr>
          <w:sz w:val="22"/>
          <w:szCs w:val="22"/>
        </w:rPr>
        <w:t xml:space="preserve">Aujourd'hui, prends une heure où tu ne dis que le nécessaire — et le bon. Pas un silence triste : un silence qui écoute.</w:t>
      </w:r>
    </w:p>
    <w:p>
      <w:pPr>
        <w:spacing w:after="120"/>
      </w:pPr>
      <w:r>
        <w:rPr>
          <w:sz w:val="22"/>
          <w:szCs w:val="22"/>
        </w:rPr>
        <w:t xml:space="preserve">• Choisis une heure de ta journée.</w:t>
      </w:r>
    </w:p>
    <w:p>
      <w:pPr>
        <w:spacing w:after="120"/>
      </w:pPr>
      <w:r>
        <w:rPr>
          <w:sz w:val="22"/>
          <w:szCs w:val="22"/>
        </w:rPr>
        <w:t xml:space="preserve">• Ne dis que le nécessaire et le bon.</w:t>
      </w:r>
    </w:p>
    <w:p>
      <w:pPr>
        <w:spacing w:after="120"/>
      </w:pPr>
      <w:r>
        <w:rPr>
          <w:sz w:val="22"/>
          <w:szCs w:val="22"/>
        </w:rPr>
        <w:t xml:space="preserve">• Observe : combien de fois l'envie monte de commenter quelqu'un, de raconter, d'ajouter un détail sur un absent ?</w:t>
      </w:r>
    </w:p>
    <w:p>
      <w:pPr>
        <w:spacing w:after="120"/>
      </w:pPr>
      <w:r>
        <w:rPr>
          <w:sz w:val="22"/>
          <w:szCs w:val="22"/>
        </w:rPr>
        <w:t xml:space="preserve">• Ne te corrige pas encore — compte, simplement.</w:t>
      </w:r>
    </w:p>
    <w:p>
      <w:pPr>
        <w:spacing w:after="120"/>
      </w:pPr>
      <w:r>
        <w:rPr>
          <w:sz w:val="22"/>
          <w:szCs w:val="22"/>
        </w:rPr>
        <w:t xml:space="preserve">• Chaque fois que la langue veut bondir, remplace-la en toi : « Subhâna-llâhi wa bi-hamdih ».</w:t>
      </w:r>
    </w:p>
    <w:p>
      <w:pPr>
        <w:spacing w:after="120"/>
      </w:pPr>
      <w:r>
        <w:rPr>
          <w:sz w:val="22"/>
          <w:szCs w:val="22"/>
        </w:rPr>
        <w:t xml:space="preserve">L'auto-observation sans correction (self-monitoring) révèle la fréquence réelle du comportement — première étape du changement.</w:t>
      </w:r>
    </w:p>
    <w:p>
      <w:pPr>
        <w:spacing w:after="120"/>
      </w:pPr>
      <w:r>
        <w:rPr>
          <w:i/>
          <w:iCs/>
          <w:sz w:val="22"/>
          <w:szCs w:val="22"/>
        </w:rPr>
        <w:t xml:space="preserve">Source : Dhikr authentique (Bukhârî 6405) ; le samt (silence) recommandé par Ghazâlî</w:t>
      </w:r>
    </w:p>
    <w:p>
      <w:pPr>
        <w:spacing w:after="120"/>
      </w:pPr>
      <w:r>
        <w:rPr>
          <w:sz w:val="22"/>
          <w:szCs w:val="22"/>
        </w:rPr>
        <w:t xml:space="preserve">Tu découvriras à quel point la langue veut parler des autres — et c'est déjà la moitié du chemin.</w:t>
      </w:r>
    </w:p>
    <w:p>
      <w:pPr>
        <w:spacing w:after="120"/>
      </w:pPr>
      <w:r>
        <w:rPr>
          <w:i/>
          <w:iCs/>
          <w:sz w:val="22"/>
          <w:szCs w:val="22"/>
        </w:rPr>
        <w:t xml:space="preserve">Tu as lu le verset.
Tu as entendu Ghazâlî.
Tu as fait l'inventaire des fléaux.
Tu connais ta forteresse.
Tu as appris la kaffârat al-majlis.
Tu as goûté une heure de silence.
Demain — pourquoi je médis.</w:t>
      </w:r>
    </w:p>
    <w:p>
      <w:pPr>
        <w:spacing w:after="120"/>
      </w:pPr>
      <w:r>
        <w:rPr>
          <w:i/>
          <w:iCs/>
          <w:sz w:val="22"/>
          <w:szCs w:val="22"/>
        </w:rPr>
        <w:t xml:space="preserve">Murmure : Connaître ce que dit sa langue, c'est déjà la tenir un peu.</w:t>
      </w:r>
    </w:p>
    <w:p>
      <w:pPr>
        <w:pBdr>
          <w:bottom w:val="single" w:sz="1"/>
        </w:pBdr>
        <w:spacing w:after="200"/>
      </w:pPr>
    </w:p>
    <w:p>
      <w:pPr>
        <w:pStyle w:val="Heading2"/>
        <w:spacing w:before="300"/>
      </w:pPr>
      <w:r>
        <w:rPr>
          <w:b/>
          <w:bCs/>
          <w:sz w:val="26"/>
          <w:szCs w:val="26"/>
        </w:rPr>
        <w:t xml:space="preserve">J2 — Pourquoi je médis</w:t>
      </w:r>
    </w:p>
    <w:p>
      <w:pPr>
        <w:pStyle w:val="Heading3"/>
        <w:spacing w:before="200"/>
      </w:pPr>
      <w:r>
        <w:rPr>
          <w:b/>
          <w:bCs/>
          <w:sz w:val="22"/>
          <w:szCs w:val="22"/>
        </w:rPr>
        <w:t xml:space="preserve">Verset</w:t>
      </w:r>
    </w:p>
    <w:p>
      <w:pPr>
        <w:spacing w:after="120"/>
      </w:pPr>
      <w:r>
        <w:rPr>
          <w:sz w:val="22"/>
          <w:szCs w:val="22"/>
        </w:rPr>
        <w:t xml:space="preserve">Ô vous qui croyez ! Évitez de trop conjecturer : une partie des conjectures est péché. N'espionnez pas, et ne médisez pas les uns des autres.</w:t>
      </w:r>
    </w:p>
    <w:p>
      <w:pPr>
        <w:spacing w:after="120"/>
      </w:pPr>
      <w:r>
        <w:rPr>
          <w:i/>
          <w:iCs/>
          <w:sz w:val="22"/>
          <w:szCs w:val="22"/>
        </w:rPr>
        <w:t xml:space="preserve">— al-Hujurât 49:12</w:t>
      </w:r>
    </w:p>
    <w:p>
      <w:pPr>
        <w:spacing w:after="120"/>
      </w:pPr>
      <w:r>
        <w:rPr>
          <w:sz w:val="22"/>
          <w:szCs w:val="22"/>
        </w:rPr>
        <w:t xml:space="preserve">Sourate al-Hujurât, l'éthique de la communauté. Allah enchaîne une mécanique : soupçon → espionnage → médisance.</w:t>
      </w:r>
    </w:p>
    <w:p>
      <w:pPr>
        <w:spacing w:after="120"/>
      </w:pPr>
      <w:r>
        <w:rPr>
          <w:sz w:val="22"/>
          <w:szCs w:val="22"/>
        </w:rPr>
        <w:t xml:space="preserve">Regarde la chaîne : d'abord le soupçon, puis l'espionnage (chercher à confirmer), puis la médisance (déverser). La langue n'est que le dernier maillon. Aujourd'hui, on remonte jusqu'au motif caché qui pousse le mot.</w:t>
      </w:r>
    </w:p>
    <w:p>
      <w:pPr>
        <w:pStyle w:val="Heading3"/>
        <w:spacing w:before="200"/>
      </w:pPr>
      <w:r>
        <w:rPr>
          <w:b/>
          <w:bCs/>
          <w:sz w:val="22"/>
          <w:szCs w:val="22"/>
        </w:rPr>
        <w:t xml:space="preserve">Parole de Ghazâlî sur les ressorts de la médisance</w:t>
      </w:r>
    </w:p>
    <w:p>
      <w:pPr>
        <w:spacing w:after="120"/>
      </w:pPr>
      <w:r>
        <w:rPr>
          <w:sz w:val="22"/>
          <w:szCs w:val="22"/>
        </w:rPr>
        <w:t xml:space="preserve">La langue ne médit jamais sans un ressort caché : apaiser une colère, accompagner ses compagnons pour leur plaire, l'envie de celui qu'on jalouse, le rire et la moquerie, ou se hausser en abaissant l'autre. Nomme le ressort, et tu tiens le fil.</w:t>
      </w:r>
    </w:p>
    <w:p>
      <w:pPr>
        <w:spacing w:after="120"/>
      </w:pPr>
      <w:r>
        <w:rPr>
          <w:i/>
          <w:iCs/>
          <w:sz w:val="22"/>
          <w:szCs w:val="22"/>
        </w:rPr>
        <w:t xml:space="preserve">— Abû Hâmid al-Ghazâlî (1058-1111)</w:t>
      </w:r>
    </w:p>
    <w:p>
      <w:pPr>
        <w:spacing w:after="120"/>
      </w:pPr>
      <w:r>
        <w:rPr>
          <w:i/>
          <w:iCs/>
          <w:sz w:val="22"/>
          <w:szCs w:val="22"/>
        </w:rPr>
        <w:t xml:space="preserve">Ihyâ' 'Ulûm ad-Dîn, Livre XXIV — bawâ'ith al-ghîba (rendu libre)</w:t>
      </w:r>
    </w:p>
    <w:p>
      <w:pPr>
        <w:spacing w:after="120"/>
      </w:pPr>
      <w:r>
        <w:rPr>
          <w:sz w:val="22"/>
          <w:szCs w:val="22"/>
        </w:rPr>
        <w:t xml:space="preserve">Ghazâlî détaille les ressorts (bawâ'ith) de la médisance. On ne tranche pas une mauvaise herbe en coupant la feuille, mais en trouvant la racine.</w:t>
      </w:r>
    </w:p>
    <w:p>
      <w:pPr>
        <w:spacing w:after="120"/>
      </w:pPr>
      <w:r>
        <w:rPr>
          <w:i/>
          <w:iCs/>
          <w:sz w:val="22"/>
          <w:szCs w:val="22"/>
        </w:rPr>
        <w:t xml:space="preserve">Derrière chaque médisance, il y a un motif. Aujourd'hui, on va le débusquer.</w:t>
      </w:r>
    </w:p>
    <w:p>
      <w:pPr>
        <w:pStyle w:val="Heading3"/>
        <w:spacing w:before="200"/>
      </w:pPr>
      <w:r>
        <w:rPr>
          <w:b/>
          <w:bCs/>
          <w:sz w:val="22"/>
          <w:szCs w:val="22"/>
        </w:rPr>
        <w:t xml:space="preserve">Outil 1 : Mon ressort</w:t>
      </w:r>
    </w:p>
    <w:p>
      <w:pPr>
        <w:spacing w:after="120"/>
      </w:pPr>
      <w:r>
        <w:rPr>
          <w:sz w:val="22"/>
          <w:szCs w:val="22"/>
        </w:rPr>
        <w:t xml:space="preserve">Repense à ta dernière médisance, même petite.</w:t>
      </w:r>
    </w:p>
    <w:p>
      <w:pPr>
        <w:spacing w:after="120"/>
      </w:pPr>
      <w:r>
        <w:rPr>
          <w:i/>
          <w:iCs/>
          <w:sz w:val="22"/>
          <w:szCs w:val="22"/>
        </w:rPr>
        <w:t xml:space="preserve">Quel ressort l'a poussée ? Choisis le plus honnête, pas le plus flatteur.</w:t>
      </w:r>
    </w:p>
    <w:p>
      <w:pPr>
        <w:spacing w:after="120"/>
      </w:pPr>
      <w:r>
        <w:rPr>
          <w:i/>
          <w:iCs/>
          <w:sz w:val="22"/>
          <w:szCs w:val="22"/>
        </w:rPr>
        <w:t xml:space="preserve">Les bawâ'ith (ressorts) de la ghîba chez al-Ghazâlî (Ihyâ' XXIV).</w:t>
      </w:r>
    </w:p>
    <w:p>
      <w:pPr>
        <w:spacing w:after="120"/>
      </w:pPr>
      <w:r>
        <w:rPr>
          <w:i/>
          <w:iCs/>
          <w:sz w:val="22"/>
          <w:szCs w:val="22"/>
        </w:rPr>
        <w:t xml:space="preserve">[Psy] Analyse fonctionnelle (CBT) — tout comportement sert une fonction ; psychologie sociale du ragot : médire soude le groupe contre une cible.</w:t>
      </w:r>
    </w:p>
    <w:p>
      <w:pPr>
        <w:pStyle w:val="Heading3"/>
        <w:spacing w:before="200"/>
      </w:pPr>
      <w:r>
        <w:rPr>
          <w:b/>
          <w:bCs/>
          <w:sz w:val="22"/>
          <w:szCs w:val="22"/>
        </w:rPr>
        <w:t xml:space="preserve">Outil 2 : Le besoin caché</w:t>
      </w:r>
    </w:p>
    <w:p>
      <w:pPr>
        <w:spacing w:after="120"/>
      </w:pPr>
      <w:r>
        <w:rPr>
          <w:i/>
          <w:iCs/>
          <w:sz w:val="22"/>
          <w:szCs w:val="22"/>
        </w:rPr>
        <w:t xml:space="preserve">Sous ce motif, quel vrai besoin se cachait ? (Être entendu ? Appartenir ? Me sentir compté ?) Et comment le nourrir sans abîmer personne ?</w:t>
      </w:r>
    </w:p>
    <w:p>
      <w:pPr>
        <w:spacing w:after="120"/>
      </w:pPr>
      <w:r>
        <w:rPr>
          <w:i/>
          <w:iCs/>
          <w:sz w:val="22"/>
          <w:szCs w:val="22"/>
        </w:rPr>
        <w:t xml:space="preserve">Trouver la racine pour tarir la mauvaise herbe — la méthode de Ghazâlî.</w:t>
      </w:r>
    </w:p>
    <w:p>
      <w:pPr>
        <w:spacing w:after="120"/>
      </w:pPr>
      <w:r>
        <w:rPr>
          <w:i/>
          <w:iCs/>
          <w:sz w:val="22"/>
          <w:szCs w:val="22"/>
        </w:rPr>
        <w:t xml:space="preserve">[Psy] Nommer la fonction permet de combler le besoin autrement (analyse fonctionnelle).</w:t>
      </w:r>
    </w:p>
    <w:p>
      <w:pPr>
        <w:pStyle w:val="Heading3"/>
        <w:spacing w:before="200"/>
      </w:pPr>
      <w:r>
        <w:rPr>
          <w:b/>
          <w:bCs/>
          <w:sz w:val="22"/>
          <w:szCs w:val="22"/>
        </w:rPr>
        <w:t xml:space="preserve">Le dhikr du jour</w:t>
      </w:r>
    </w:p>
    <w:p>
      <w:pPr>
        <w:spacing w:after="120"/>
      </w:pPr>
      <w:r>
        <w:rPr>
          <w:sz w:val="22"/>
          <w:szCs w:val="22"/>
        </w:rPr>
        <w:t xml:space="preserve">La médisance vient des maladies du cœur — colère, envie, vanité. On demande refuge contre elles à la racine.</w:t>
      </w:r>
    </w:p>
    <w:p>
      <w:pPr>
        <w:spacing w:after="80"/>
      </w:pPr>
      <w:r>
        <w:rPr>
          <w:b/>
          <w:bCs/>
          <w:sz w:val="22"/>
          <w:szCs w:val="22"/>
        </w:rPr>
        <w:t xml:space="preserve">Ô Allah, je cherche refuge en Toi contre les caractères, les actes et les passions blâmables.</w:t>
      </w:r>
    </w:p>
    <w:p>
      <w:pPr>
        <w:spacing w:after="120"/>
      </w:pPr>
      <w:r>
        <w:rPr>
          <w:sz w:val="22"/>
          <w:szCs w:val="22"/>
        </w:rPr>
        <w:t xml:space="preserve">Quantité : 3</w:t>
      </w:r>
    </w:p>
    <w:p>
      <w:pPr>
        <w:spacing w:after="120"/>
      </w:pPr>
      <w:r>
        <w:rPr>
          <w:sz w:val="22"/>
          <w:szCs w:val="22"/>
        </w:rPr>
        <w:t xml:space="preserve">Moment : Après tes prières aujourd'hui.</w:t>
      </w:r>
    </w:p>
    <w:p>
      <w:pPr>
        <w:spacing w:after="120"/>
      </w:pPr>
      <w:r>
        <w:rPr>
          <w:sz w:val="22"/>
          <w:szCs w:val="22"/>
        </w:rPr>
        <w:t xml:space="preserve">Du'â prophétique de refuge contre les défauts de caractère qui nourrissent la médisance.</w:t>
      </w:r>
    </w:p>
    <w:p>
      <w:pPr>
        <w:spacing w:after="120"/>
      </w:pPr>
      <w:r>
        <w:rPr>
          <w:i/>
          <w:iCs/>
          <w:sz w:val="22"/>
          <w:szCs w:val="22"/>
        </w:rPr>
        <w:t xml:space="preserve">Source : Tirmidhî 3591 — hasan (Tirmidhî, al-Albânî)</w:t>
      </w:r>
    </w:p>
    <w:p>
      <w:pPr>
        <w:spacing w:after="120"/>
      </w:pPr>
      <w:r>
        <w:rPr>
          <w:sz w:val="22"/>
          <w:szCs w:val="22"/>
        </w:rPr>
        <w:t xml:space="preserve">En la disant, pense au ressort que tu as identifié plus haut.</w:t>
      </w:r>
    </w:p>
    <w:p>
      <w:pPr>
        <w:pStyle w:val="Heading3"/>
        <w:spacing w:before="200"/>
      </w:pPr>
      <w:r>
        <w:rPr>
          <w:b/>
          <w:bCs/>
          <w:sz w:val="22"/>
          <w:szCs w:val="22"/>
        </w:rPr>
        <w:t xml:space="preserve">Nommer le ressort, en direct</w:t>
      </w:r>
    </w:p>
    <w:p>
      <w:pPr>
        <w:spacing w:after="120"/>
      </w:pPr>
      <w:r>
        <w:rPr>
          <w:sz w:val="22"/>
          <w:szCs w:val="22"/>
        </w:rPr>
        <w:t xml:space="preserve">Aujourd'hui, chaque fois que tu es sur le point de parler d'un absent, pause d'un souffle et nomme en toi le ressort.</w:t>
      </w:r>
    </w:p>
    <w:p>
      <w:pPr>
        <w:spacing w:after="120"/>
      </w:pPr>
      <w:r>
        <w:rPr>
          <w:sz w:val="22"/>
          <w:szCs w:val="22"/>
        </w:rPr>
        <w:t xml:space="preserve">• Avant de parler de quelqu'un, un souffle.</w:t>
      </w:r>
    </w:p>
    <w:p>
      <w:pPr>
        <w:spacing w:after="120"/>
      </w:pPr>
      <w:r>
        <w:rPr>
          <w:sz w:val="22"/>
          <w:szCs w:val="22"/>
        </w:rPr>
        <w:t xml:space="preserve">• Nomme le ressort : « colère », « envie », « pour rire », « pour appartenir ».</w:t>
      </w:r>
    </w:p>
    <w:p>
      <w:pPr>
        <w:spacing w:after="120"/>
      </w:pPr>
      <w:r>
        <w:rPr>
          <w:sz w:val="22"/>
          <w:szCs w:val="22"/>
        </w:rPr>
        <w:t xml:space="preserve">• Nommer une impulsion lui retire son automatisme.</w:t>
      </w:r>
    </w:p>
    <w:p>
      <w:pPr>
        <w:spacing w:after="120"/>
      </w:pPr>
      <w:r>
        <w:rPr>
          <w:sz w:val="22"/>
          <w:szCs w:val="22"/>
        </w:rPr>
        <w:t xml:space="preserve">• Si le ressort est la colère, ajoute le remède prophétique : « A'ûdhu bi-llâhi mina-sh-shaytâni-r-rajîm ».</w:t>
      </w:r>
    </w:p>
    <w:p>
      <w:pPr>
        <w:spacing w:after="120"/>
      </w:pPr>
      <w:r>
        <w:rPr>
          <w:sz w:val="22"/>
          <w:szCs w:val="22"/>
        </w:rPr>
        <w:t xml:space="preserve">Étiqueter une émotion/impulsion (affect labeling) réduit sa force et restaure le choix.</w:t>
      </w:r>
    </w:p>
    <w:p>
      <w:pPr>
        <w:spacing w:after="120"/>
      </w:pPr>
      <w:r>
        <w:rPr>
          <w:i/>
          <w:iCs/>
          <w:sz w:val="22"/>
          <w:szCs w:val="22"/>
        </w:rPr>
        <w:t xml:space="preserve">Source : Remède prophétique contre la colère (Bukhârî 3282 ; cf. Bukhârî 6048)</w:t>
      </w:r>
    </w:p>
    <w:p>
      <w:pPr>
        <w:spacing w:after="120"/>
      </w:pPr>
      <w:r>
        <w:rPr>
          <w:sz w:val="22"/>
          <w:szCs w:val="22"/>
        </w:rPr>
        <w:t xml:space="preserve">Le ressort nommé ne te conduit plus à ton insu.</w:t>
      </w:r>
    </w:p>
    <w:p>
      <w:pPr>
        <w:spacing w:after="120"/>
      </w:pPr>
      <w:r>
        <w:rPr>
          <w:i/>
          <w:iCs/>
          <w:sz w:val="22"/>
          <w:szCs w:val="22"/>
        </w:rPr>
        <w:t xml:space="preserve">Tu as vu la chaîne : soupçon, espionnage, médisance.
Tu as nommé ton ressort.
Tu as cherché le besoin dessous.
Demain — la gravité.</w:t>
      </w:r>
    </w:p>
    <w:p>
      <w:pPr>
        <w:spacing w:after="120"/>
      </w:pPr>
      <w:r>
        <w:rPr>
          <w:i/>
          <w:iCs/>
          <w:sz w:val="22"/>
          <w:szCs w:val="22"/>
        </w:rPr>
        <w:t xml:space="preserve">Murmure : Trouve la racine, et la feuille tombe d'elle-même.</w:t>
      </w:r>
    </w:p>
    <w:p>
      <w:pPr>
        <w:pBdr>
          <w:bottom w:val="single" w:sz="1"/>
        </w:pBdr>
        <w:spacing w:after="200"/>
      </w:pPr>
    </w:p>
    <w:p>
      <w:pPr>
        <w:pStyle w:val="Heading2"/>
        <w:spacing w:before="300"/>
      </w:pPr>
      <w:r>
        <w:rPr>
          <w:b/>
          <w:bCs/>
          <w:sz w:val="26"/>
          <w:szCs w:val="26"/>
        </w:rPr>
        <w:t xml:space="preserve">J3 — Manger la chair de son frère</w:t>
      </w:r>
    </w:p>
    <w:p>
      <w:pPr>
        <w:pStyle w:val="Heading3"/>
        <w:spacing w:before="200"/>
      </w:pPr>
      <w:r>
        <w:rPr>
          <w:b/>
          <w:bCs/>
          <w:sz w:val="22"/>
          <w:szCs w:val="22"/>
        </w:rPr>
        <w:t xml:space="preserve">Verset</w:t>
      </w:r>
    </w:p>
    <w:p>
      <w:pPr>
        <w:spacing w:after="120"/>
      </w:pPr>
      <w:r>
        <w:rPr>
          <w:sz w:val="22"/>
          <w:szCs w:val="22"/>
        </w:rPr>
        <w:t xml:space="preserve">Ne médisez pas les uns des autres. L'un de vous aimerait-il manger la chair de son frère mort ? Vous en éprouveriez du dégoût. Et craignez Allah : Allah est Grand Accueillant au repentir, Très Miséricordieux.</w:t>
      </w:r>
    </w:p>
    <w:p>
      <w:pPr>
        <w:spacing w:after="120"/>
      </w:pPr>
      <w:r>
        <w:rPr>
          <w:i/>
          <w:iCs/>
          <w:sz w:val="22"/>
          <w:szCs w:val="22"/>
        </w:rPr>
        <w:t xml:space="preserve">— al-Hujurât 49:12</w:t>
      </w:r>
    </w:p>
    <w:p>
      <w:pPr>
        <w:spacing w:after="120"/>
      </w:pPr>
      <w:r>
        <w:rPr>
          <w:sz w:val="22"/>
          <w:szCs w:val="22"/>
        </w:rPr>
        <w:t xml:space="preserve">Seconde moitié du verset 49:12. Allah rend l'invisible visible par une image volontairement révulsante.</w:t>
      </w:r>
    </w:p>
    <w:p>
      <w:pPr>
        <w:spacing w:after="120"/>
      </w:pPr>
      <w:r>
        <w:rPr>
          <w:sz w:val="22"/>
          <w:szCs w:val="22"/>
        </w:rPr>
        <w:t xml:space="preserve">Médire d'un absent — qui ne peut pas se défendre, comme un mort — c'est manger sa chair. Le dégoût que tu ressens est exactement celui que l'acte mérite. Mais regarde la fin : le verset ne se clôt pas sur la menace, mais sur Tawwâb Rahîm — la porte du retour grande ouverte. Aujourd'hui te réveille, puis t'indique la porte.</w:t>
      </w:r>
    </w:p>
    <w:p>
      <w:pPr>
        <w:pStyle w:val="Heading3"/>
        <w:spacing w:before="200"/>
      </w:pPr>
      <w:r>
        <w:rPr>
          <w:b/>
          <w:bCs/>
          <w:sz w:val="22"/>
          <w:szCs w:val="22"/>
        </w:rPr>
        <w:t xml:space="preserve">Le plateau de dattes d'al-Hasan al-Basrî</w:t>
      </w:r>
    </w:p>
    <w:p>
      <w:pPr>
        <w:spacing w:after="120"/>
      </w:pPr>
      <w:r>
        <w:rPr>
          <w:sz w:val="22"/>
          <w:szCs w:val="22"/>
        </w:rPr>
        <w:t xml:space="preserve">On rapporte qu'on dit à al-Hasan al-Basrî : « Un tel a médit de toi. » Il lui envoya un plateau de dattes avec ce mot : « On m'a appris que tu m'avais offert tes bonnes actions — j'ai voulu t'en remercier. »</w:t>
      </w:r>
    </w:p>
    <w:p>
      <w:pPr>
        <w:spacing w:after="120"/>
      </w:pPr>
      <w:r>
        <w:rPr>
          <w:i/>
          <w:iCs/>
          <w:sz w:val="22"/>
          <w:szCs w:val="22"/>
        </w:rPr>
        <w:t xml:space="preserve">— Al-Hasan al-Basrî (642-728)</w:t>
      </w:r>
    </w:p>
    <w:p>
      <w:pPr>
        <w:spacing w:after="120"/>
      </w:pPr>
      <w:r>
        <w:rPr>
          <w:i/>
          <w:iCs/>
          <w:sz w:val="22"/>
          <w:szCs w:val="22"/>
        </w:rPr>
        <w:t xml:space="preserve">Récit d'adab classique</w:t>
      </w:r>
    </w:p>
    <w:p>
      <w:pPr>
        <w:spacing w:after="120"/>
      </w:pPr>
      <w:r>
        <w:rPr>
          <w:sz w:val="22"/>
          <w:szCs w:val="22"/>
        </w:rPr>
        <w:t xml:space="preserve">Celui qui médit de toi te donne ses hasanât : il croit attaquer, en réalité il se vide. Récit célèbre, parfois attribué à Ibn al-Mubârak — formulation à confirmer.</w:t>
      </w:r>
    </w:p>
    <w:p>
      <w:pPr>
        <w:spacing w:after="120"/>
      </w:pPr>
      <w:r>
        <w:rPr>
          <w:i/>
          <w:iCs/>
          <w:sz w:val="22"/>
          <w:szCs w:val="22"/>
        </w:rPr>
        <w:t xml:space="preserve">Aujourd'hui — la gravité. L'image est rude : manger la chair de son frère. Voici ce qu'elle veut dire, concrètement, le Jour où l'on règle les comptes.</w:t>
      </w:r>
    </w:p>
    <w:p>
      <w:pPr>
        <w:pStyle w:val="Heading3"/>
        <w:spacing w:before="200"/>
      </w:pPr>
      <w:r>
        <w:rPr>
          <w:b/>
          <w:bCs/>
          <w:sz w:val="22"/>
          <w:szCs w:val="22"/>
        </w:rPr>
        <w:t xml:space="preserve">Outil 1 : Le compte que je ne vois pas</w:t>
      </w:r>
    </w:p>
    <w:p>
      <w:pPr>
        <w:spacing w:after="120"/>
      </w:pPr>
      <w:r>
        <w:rPr>
          <w:sz w:val="22"/>
          <w:szCs w:val="22"/>
        </w:rPr>
        <w:t xml:space="preserve">Le Prophète ﷺ a décrit le banqueroutier : il viendra avec prières, jeûne, aumône — mais aura insulté l'un, médit de l'autre ; on donnera de ses bonnes actions à chacun, et quand elles s'épuiseront, on chargera sur lui leurs péchés (Muslim 2581).
Rappel : ce n'est pas un verdict. Nommer est le premier pas du retour — Il est Tawwâb.</w:t>
      </w:r>
    </w:p>
    <w:p>
      <w:pPr>
        <w:spacing w:after="120"/>
      </w:pPr>
      <w:r>
        <w:rPr>
          <w:i/>
          <w:iCs/>
          <w:sz w:val="22"/>
          <w:szCs w:val="22"/>
        </w:rPr>
        <w:t xml:space="preserve">Repense aux dernières fois où ta langue a pris quelqu'un d'absent. À qui, sans le savoir, as-tu peut-être déjà offert tes bonnes actions ?</w:t>
      </w:r>
    </w:p>
    <w:p>
      <w:pPr>
        <w:spacing w:after="120"/>
      </w:pPr>
      <w:r>
        <w:rPr>
          <w:i/>
          <w:iCs/>
          <w:sz w:val="22"/>
          <w:szCs w:val="22"/>
        </w:rPr>
        <w:t xml:space="preserve">Le hadith du banqueroutier (al-muflis, Muslim 2581) : la ghîba transfère tes hasanât à ta victime.</w:t>
      </w:r>
    </w:p>
    <w:p>
      <w:pPr>
        <w:spacing w:after="120"/>
      </w:pPr>
      <w:r>
        <w:rPr>
          <w:i/>
          <w:iCs/>
          <w:sz w:val="22"/>
          <w:szCs w:val="22"/>
        </w:rPr>
        <w:t xml:space="preserve">[Psy] Saillance des conséquences (rendre concret le coût) + prise de perspective (imaginer la personne entendant tes mots).</w:t>
      </w:r>
    </w:p>
    <w:p>
      <w:pPr>
        <w:pStyle w:val="Heading3"/>
        <w:spacing w:before="200"/>
      </w:pPr>
      <w:r>
        <w:rPr>
          <w:b/>
          <w:bCs/>
          <w:sz w:val="22"/>
          <w:szCs w:val="22"/>
        </w:rPr>
        <w:t xml:space="preserve">Le dhikr du jour</w:t>
      </w:r>
    </w:p>
    <w:p>
      <w:pPr>
        <w:spacing w:after="120"/>
      </w:pPr>
      <w:r>
        <w:rPr>
          <w:sz w:val="22"/>
          <w:szCs w:val="22"/>
        </w:rPr>
        <w:t xml:space="preserve">Un istighfâr ample, pour une dette ample. Le verset lui-même s'est clos sur le repentir.</w:t>
      </w:r>
    </w:p>
    <w:p>
      <w:pPr>
        <w:spacing w:after="80"/>
      </w:pPr>
      <w:r>
        <w:rPr>
          <w:b/>
          <w:bCs/>
          <w:sz w:val="22"/>
          <w:szCs w:val="22"/>
        </w:rPr>
        <w:t xml:space="preserve">Je demande pardon à Allah, nulle divinité sauf Lui, le Vivant, Celui qui subsiste par Lui-même, et je me repens à Lui.</w:t>
      </w:r>
    </w:p>
    <w:p>
      <w:pPr>
        <w:spacing w:after="120"/>
      </w:pPr>
      <w:r>
        <w:rPr>
          <w:sz w:val="22"/>
          <w:szCs w:val="22"/>
        </w:rPr>
        <w:t xml:space="preserve">Quantité : 100</w:t>
      </w:r>
    </w:p>
    <w:p>
      <w:pPr>
        <w:spacing w:after="120"/>
      </w:pPr>
      <w:r>
        <w:rPr>
          <w:sz w:val="22"/>
          <w:szCs w:val="22"/>
        </w:rPr>
        <w:t xml:space="preserve">Moment : Aujourd'hui, avec la conscience du retour.</w:t>
      </w:r>
    </w:p>
    <w:p>
      <w:pPr>
        <w:spacing w:after="120"/>
      </w:pPr>
      <w:r>
        <w:rPr>
          <w:sz w:val="22"/>
          <w:szCs w:val="22"/>
        </w:rPr>
        <w:t xml:space="preserve">Le Prophète ﷺ a dit que quiconque dit cet istighfâr est pardonné, même s'il a fui le combat — un istighfâr d'une grande portée.</w:t>
      </w:r>
    </w:p>
    <w:p>
      <w:pPr>
        <w:spacing w:after="120"/>
      </w:pPr>
      <w:r>
        <w:rPr>
          <w:i/>
          <w:iCs/>
          <w:sz w:val="22"/>
          <w:szCs w:val="22"/>
        </w:rPr>
        <w:t xml:space="preserve">Source : Abû Dâwûd 1517 (sahîh, al-Albânî) ; Tirmidhî 3577 (hasan)</w:t>
      </w:r>
    </w:p>
    <w:p>
      <w:pPr>
        <w:spacing w:after="120"/>
      </w:pPr>
      <w:r>
        <w:rPr>
          <w:sz w:val="22"/>
          <w:szCs w:val="22"/>
        </w:rPr>
        <w:t xml:space="preserve">Pas en mode robot. Avec le regret, et la confiance qu'Il accueille.</w:t>
      </w:r>
    </w:p>
    <w:p>
      <w:pPr>
        <w:pStyle w:val="Heading3"/>
        <w:spacing w:before="200"/>
      </w:pPr>
      <w:r>
        <w:rPr>
          <w:b/>
          <w:bCs/>
          <w:sz w:val="22"/>
          <w:szCs w:val="22"/>
        </w:rPr>
        <w:t xml:space="preserve">La main devant la bouche</w:t>
      </w:r>
    </w:p>
    <w:p>
      <w:pPr>
        <w:spacing w:after="120"/>
      </w:pPr>
      <w:r>
        <w:rPr>
          <w:sz w:val="22"/>
          <w:szCs w:val="22"/>
        </w:rPr>
        <w:t xml:space="preserve">Quand l'envie de parler d'un absent monte, lève doucement la main vers tes lèvres.</w:t>
      </w:r>
    </w:p>
    <w:p>
      <w:pPr>
        <w:spacing w:after="120"/>
      </w:pPr>
      <w:r>
        <w:rPr>
          <w:sz w:val="22"/>
          <w:szCs w:val="22"/>
        </w:rPr>
        <w:t xml:space="preserve">• L'envie monte → la main vers les lèvres, un souffle.</w:t>
      </w:r>
    </w:p>
    <w:p>
      <w:pPr>
        <w:spacing w:after="120"/>
      </w:pPr>
      <w:r>
        <w:rPr>
          <w:sz w:val="22"/>
          <w:szCs w:val="22"/>
        </w:rPr>
        <w:t xml:space="preserve">• Dis en toi : « Astaghfirullâh ».</w:t>
      </w:r>
    </w:p>
    <w:p>
      <w:pPr>
        <w:spacing w:after="120"/>
      </w:pPr>
      <w:r>
        <w:rPr>
          <w:sz w:val="22"/>
          <w:szCs w:val="22"/>
        </w:rPr>
        <w:t xml:space="preserve">• Laisse l'image du verset passer une seconde.</w:t>
      </w:r>
    </w:p>
    <w:p>
      <w:pPr>
        <w:spacing w:after="120"/>
      </w:pPr>
      <w:r>
        <w:rPr>
          <w:sz w:val="22"/>
          <w:szCs w:val="22"/>
        </w:rPr>
        <w:t xml:space="preserve">• Ta bouche est une porte : par elle ne doit sortir que le pur.</w:t>
      </w:r>
    </w:p>
    <w:p>
      <w:pPr>
        <w:spacing w:after="120"/>
      </w:pPr>
      <w:r>
        <w:rPr>
          <w:sz w:val="22"/>
          <w:szCs w:val="22"/>
        </w:rPr>
        <w:t xml:space="preserve">Un geste d'interruption (la main) couplé à un rappel (l'image) crée une rupture de pattern efficace contre l'impulsion.</w:t>
      </w:r>
    </w:p>
    <w:p>
      <w:pPr>
        <w:spacing w:after="120"/>
      </w:pPr>
      <w:r>
        <w:rPr>
          <w:i/>
          <w:iCs/>
          <w:sz w:val="22"/>
          <w:szCs w:val="22"/>
        </w:rPr>
        <w:t xml:space="preserve">Source : Soutien corporel à la conscience de la gravité (al-Hujurât 49:12)</w:t>
      </w:r>
    </w:p>
    <w:p>
      <w:pPr>
        <w:spacing w:after="120"/>
      </w:pPr>
      <w:r>
        <w:rPr>
          <w:sz w:val="22"/>
          <w:szCs w:val="22"/>
        </w:rPr>
        <w:t xml:space="preserve">La main posée, c'est la porte tenue — la chair de ton frère n'y passera pas.</w:t>
      </w:r>
    </w:p>
    <w:p>
      <w:pPr>
        <w:spacing w:after="120"/>
      </w:pPr>
      <w:r>
        <w:rPr>
          <w:i/>
          <w:iCs/>
          <w:sz w:val="22"/>
          <w:szCs w:val="22"/>
        </w:rPr>
        <w:t xml:space="preserve">Tu as vu l'image, et la fin miséricordieuse du verset.
Tu as entendu le banqueroutier.
Tu sais à qui tu offrais tes bonnes actions.
Demain — le remède : tenir sa langue.</w:t>
      </w:r>
    </w:p>
    <w:p>
      <w:pPr>
        <w:spacing w:after="120"/>
      </w:pPr>
      <w:r>
        <w:rPr>
          <w:i/>
          <w:iCs/>
          <w:sz w:val="22"/>
          <w:szCs w:val="22"/>
        </w:rPr>
        <w:t xml:space="preserve">Murmure : Le médisant croit attaquer ; en vérité, il se vide.</w:t>
      </w:r>
    </w:p>
    <w:p>
      <w:pPr>
        <w:pBdr>
          <w:bottom w:val="single" w:sz="1"/>
        </w:pBdr>
        <w:spacing w:after="200"/>
      </w:pPr>
    </w:p>
    <w:p>
      <w:pPr>
        <w:pStyle w:val="Heading2"/>
        <w:spacing w:before="300"/>
      </w:pPr>
      <w:r>
        <w:rPr>
          <w:b/>
          <w:bCs/>
          <w:sz w:val="26"/>
          <w:szCs w:val="26"/>
        </w:rPr>
        <w:t xml:space="preserve">J4 — Tenir sa langue</w:t>
      </w:r>
    </w:p>
    <w:p>
      <w:pPr>
        <w:pStyle w:val="Heading3"/>
        <w:spacing w:before="200"/>
      </w:pPr>
      <w:r>
        <w:rPr>
          <w:b/>
          <w:bCs/>
          <w:sz w:val="22"/>
          <w:szCs w:val="22"/>
        </w:rPr>
        <w:t xml:space="preserve">Verset</w:t>
      </w:r>
    </w:p>
    <w:p>
      <w:pPr>
        <w:spacing w:after="120"/>
      </w:pPr>
      <w:r>
        <w:rPr>
          <w:sz w:val="22"/>
          <w:szCs w:val="22"/>
        </w:rPr>
        <w:t xml:space="preserve">Dis à Mes serviteurs de dire ce qui est meilleur : le diable sème la discorde entre eux.</w:t>
      </w:r>
    </w:p>
    <w:p>
      <w:pPr>
        <w:spacing w:after="120"/>
      </w:pPr>
      <w:r>
        <w:rPr>
          <w:i/>
          <w:iCs/>
          <w:sz w:val="22"/>
          <w:szCs w:val="22"/>
        </w:rPr>
        <w:t xml:space="preserve">— al-Isrâ' 17:53</w:t>
      </w:r>
    </w:p>
    <w:p>
      <w:pPr>
        <w:spacing w:after="120"/>
      </w:pPr>
      <w:r>
        <w:rPr>
          <w:sz w:val="22"/>
          <w:szCs w:val="22"/>
        </w:rPr>
        <w:t xml:space="preserve">Sourate al-Isrâ'. Allah ne dit pas seulement d'éviter le mal, mais de dire « ce qui est meilleur ».</w:t>
      </w:r>
    </w:p>
    <w:p>
      <w:pPr>
        <w:spacing w:after="120"/>
      </w:pPr>
      <w:r>
        <w:rPr>
          <w:sz w:val="22"/>
          <w:szCs w:val="22"/>
        </w:rPr>
        <w:t xml:space="preserve">Allah révèle l'enjeu : par les paroles négligentes, le diable glisse la discorde entre les gens. Chaque mot sur un absent est une porte qu'on lui ouvre, ou qu'on lui ferme.</w:t>
      </w:r>
    </w:p>
    <w:p>
      <w:pPr>
        <w:pStyle w:val="Heading3"/>
        <w:spacing w:before="200"/>
      </w:pPr>
      <w:r>
        <w:rPr>
          <w:b/>
          <w:bCs/>
          <w:sz w:val="22"/>
          <w:szCs w:val="22"/>
        </w:rPr>
        <w:t xml:space="preserve">Parole du Prophète ﷺ sur le silence</w:t>
      </w:r>
    </w:p>
    <w:p>
      <w:pPr>
        <w:spacing w:after="120"/>
      </w:pPr>
      <w:r>
        <w:rPr>
          <w:sz w:val="22"/>
          <w:szCs w:val="22"/>
        </w:rPr>
        <w:t xml:space="preserve">Quiconque croit en Allah et au Jour dernier, qu'il dise du bien ou qu'il se taise.</w:t>
      </w:r>
    </w:p>
    <w:p>
      <w:pPr>
        <w:spacing w:after="120"/>
      </w:pPr>
      <w:r>
        <w:rPr>
          <w:i/>
          <w:iCs/>
          <w:sz w:val="22"/>
          <w:szCs w:val="22"/>
        </w:rPr>
        <w:t xml:space="preserve">— Le Prophète Muhammad ﷺ</w:t>
      </w:r>
    </w:p>
    <w:p>
      <w:pPr>
        <w:spacing w:after="120"/>
      </w:pPr>
      <w:r>
        <w:rPr>
          <w:i/>
          <w:iCs/>
          <w:sz w:val="22"/>
          <w:szCs w:val="22"/>
        </w:rPr>
        <w:t xml:space="preserve">Bukhârî 6018 ; Muslim 47</w:t>
      </w:r>
    </w:p>
    <w:p>
      <w:pPr>
        <w:spacing w:after="120"/>
      </w:pPr>
      <w:r>
        <w:rPr>
          <w:sz w:val="22"/>
          <w:szCs w:val="22"/>
        </w:rPr>
        <w:t xml:space="preserve">Entre dire du bien et se taire, il n'y a pas de troisième porte permise. Le silence devient une branche de la foi. Quand tu ne sais pas si c'est bien, tu sais déjà quoi faire.</w:t>
      </w:r>
    </w:p>
    <w:p>
      <w:pPr>
        <w:spacing w:after="120"/>
      </w:pPr>
      <w:r>
        <w:rPr>
          <w:i/>
          <w:iCs/>
          <w:sz w:val="22"/>
          <w:szCs w:val="22"/>
        </w:rPr>
        <w:t xml:space="preserve">Tu as vu le mal, son ressort, sa gravité. Voici le remède — simple à dire, dur à tenir.</w:t>
      </w:r>
    </w:p>
    <w:p>
      <w:pPr>
        <w:pStyle w:val="Heading3"/>
        <w:spacing w:before="200"/>
      </w:pPr>
      <w:r>
        <w:rPr>
          <w:b/>
          <w:bCs/>
          <w:sz w:val="22"/>
          <w:szCs w:val="22"/>
        </w:rPr>
        <w:t xml:space="preserve">Outil 1 : Le triple filtre</w:t>
      </w:r>
    </w:p>
    <w:p>
      <w:pPr>
        <w:spacing w:after="120"/>
      </w:pPr>
      <w:r>
        <w:rPr>
          <w:sz w:val="22"/>
          <w:szCs w:val="22"/>
        </w:rPr>
        <w:t xml:space="preserve">Avant de parler d'un absent, le mot doit passer les TROIS portes. Une seule fermée → silence.</w:t>
      </w:r>
    </w:p>
    <w:p>
      <w:pPr>
        <w:spacing w:after="120"/>
      </w:pPr>
      <w:r>
        <w:rPr>
          <w:i/>
          <w:iCs/>
          <w:sz w:val="22"/>
          <w:szCs w:val="22"/>
        </w:rPr>
        <w:t xml:space="preserve">Repense à ce que tu allais dire sur quelqu'un. Coche les portes qu'il passe vraiment :</w:t>
      </w:r>
    </w:p>
    <w:p>
      <w:pPr>
        <w:spacing w:after="120"/>
      </w:pPr>
      <w:r>
        <w:rPr>
          <w:i/>
          <w:iCs/>
          <w:sz w:val="22"/>
          <w:szCs w:val="22"/>
        </w:rPr>
        <w:t xml:space="preserve">« Qu'il dise du bien ou se taise » (Bukhârî 6018) + les cas permis de parler d'autrui (an-Nawawî), inclus pour éviter le waswâs.</w:t>
      </w:r>
    </w:p>
    <w:p>
      <w:pPr>
        <w:spacing w:after="120"/>
      </w:pPr>
      <w:r>
        <w:rPr>
          <w:i/>
          <w:iCs/>
          <w:sz w:val="22"/>
          <w:szCs w:val="22"/>
        </w:rPr>
        <w:t xml:space="preserve">[Psy] Contrôle de l'impulsion — insérer un filtre/délai entre l'impulsion et la parole (response delay) ; habit reversal.</w:t>
      </w:r>
    </w:p>
    <w:p>
      <w:pPr>
        <w:pStyle w:val="Heading3"/>
        <w:spacing w:before="200"/>
      </w:pPr>
      <w:r>
        <w:rPr>
          <w:b/>
          <w:bCs/>
          <w:sz w:val="22"/>
          <w:szCs w:val="22"/>
        </w:rPr>
        <w:t xml:space="preserve">Le dhikr du jour</w:t>
      </w:r>
    </w:p>
    <w:p>
      <w:pPr>
        <w:spacing w:after="120"/>
      </w:pPr>
      <w:r>
        <w:rPr>
          <w:sz w:val="22"/>
          <w:szCs w:val="22"/>
        </w:rPr>
        <w:t xml:space="preserve">Pour remplir la langue de meilleur — la du'â que le Prophète ﷺ enseigna à Muʿâdh, à dire après chaque prière.</w:t>
      </w:r>
    </w:p>
    <w:p>
      <w:pPr>
        <w:spacing w:after="80"/>
      </w:pPr>
      <w:r>
        <w:rPr>
          <w:b/>
          <w:bCs/>
          <w:sz w:val="22"/>
          <w:szCs w:val="22"/>
        </w:rPr>
        <w:t xml:space="preserve">Ô Allah, aide-moi à T'évoquer, à Te remercier, et à T'adorer de la plus belle manière.</w:t>
      </w:r>
    </w:p>
    <w:p>
      <w:pPr>
        <w:spacing w:after="120"/>
      </w:pPr>
      <w:r>
        <w:rPr>
          <w:sz w:val="22"/>
          <w:szCs w:val="22"/>
        </w:rPr>
        <w:t xml:space="preserve">Quantité : 1</w:t>
      </w:r>
    </w:p>
    <w:p>
      <w:pPr>
        <w:spacing w:after="120"/>
      </w:pPr>
      <w:r>
        <w:rPr>
          <w:sz w:val="22"/>
          <w:szCs w:val="22"/>
        </w:rPr>
        <w:t xml:space="preserve">Moment : Après chaque prière (le Prophète ﷺ l'a recommandé à Muʿâdh).</w:t>
      </w:r>
    </w:p>
    <w:p>
      <w:pPr>
        <w:spacing w:after="120"/>
      </w:pPr>
      <w:r>
        <w:rPr>
          <w:sz w:val="22"/>
          <w:szCs w:val="22"/>
        </w:rPr>
        <w:t xml:space="preserve">Le Prophète ﷺ tenait la main de Muʿâdh et lui dit de ne jamais délaisser cette du'â après chaque prière.</w:t>
      </w:r>
    </w:p>
    <w:p>
      <w:pPr>
        <w:spacing w:after="120"/>
      </w:pPr>
      <w:r>
        <w:rPr>
          <w:i/>
          <w:iCs/>
          <w:sz w:val="22"/>
          <w:szCs w:val="22"/>
        </w:rPr>
        <w:t xml:space="preserve">Source : Abû Dâwûd 1522 — sahîh</w:t>
      </w:r>
    </w:p>
    <w:p>
      <w:pPr>
        <w:spacing w:after="120"/>
      </w:pPr>
      <w:r>
        <w:rPr>
          <w:sz w:val="22"/>
          <w:szCs w:val="22"/>
        </w:rPr>
        <w:t xml:space="preserve">Occuper la langue par le meilleur, pour qu'elle ait moins de place pour le pire.</w:t>
      </w:r>
    </w:p>
    <w:p>
      <w:pPr>
        <w:pStyle w:val="Heading3"/>
        <w:spacing w:before="200"/>
      </w:pPr>
      <w:r>
        <w:rPr>
          <w:b/>
          <w:bCs/>
          <w:sz w:val="22"/>
          <w:szCs w:val="22"/>
        </w:rPr>
        <w:t xml:space="preserve">Le souffle-filtre</w:t>
      </w:r>
    </w:p>
    <w:p>
      <w:pPr>
        <w:spacing w:after="120"/>
      </w:pPr>
      <w:r>
        <w:rPr>
          <w:sz w:val="22"/>
          <w:szCs w:val="22"/>
        </w:rPr>
        <w:t xml:space="preserve">Avant de parler de quelqu'un d'absent, un souffle complet par le nez — et pendant ce souffle, fais passer le mot par les trois portes.</w:t>
      </w:r>
    </w:p>
    <w:p>
      <w:pPr>
        <w:spacing w:after="120"/>
      </w:pPr>
      <w:r>
        <w:rPr>
          <w:sz w:val="22"/>
          <w:szCs w:val="22"/>
        </w:rPr>
        <w:t xml:space="preserve">• L'envie de parler d'un absent → un souffle complet par le nez.</w:t>
      </w:r>
    </w:p>
    <w:p>
      <w:pPr>
        <w:spacing w:after="120"/>
      </w:pPr>
      <w:r>
        <w:rPr>
          <w:sz w:val="22"/>
          <w:szCs w:val="22"/>
        </w:rPr>
        <w:t xml:space="preserve">• Pendant le souffle : c'est vrai ? utile ? le dirais-je devant lui ?</w:t>
      </w:r>
    </w:p>
    <w:p>
      <w:pPr>
        <w:spacing w:after="120"/>
      </w:pPr>
      <w:r>
        <w:rPr>
          <w:sz w:val="22"/>
          <w:szCs w:val="22"/>
        </w:rPr>
        <w:t xml:space="preserve">• Le souffle est le temps que tu t'offres pour choisir.</w:t>
      </w:r>
    </w:p>
    <w:p>
      <w:pPr>
        <w:spacing w:after="120"/>
      </w:pPr>
      <w:r>
        <w:rPr>
          <w:sz w:val="22"/>
          <w:szCs w:val="22"/>
        </w:rPr>
        <w:t xml:space="preserve">• Si le mot ne passe pas : du bien, ou le silence.</w:t>
      </w:r>
    </w:p>
    <w:p>
      <w:pPr>
        <w:spacing w:after="120"/>
      </w:pPr>
      <w:r>
        <w:rPr>
          <w:sz w:val="22"/>
          <w:szCs w:val="22"/>
        </w:rPr>
        <w:t xml:space="preserve">Insérer un délai physiologique (un souffle) entre stimulus et réponse rétablit le contrôle volontaire.</w:t>
      </w:r>
    </w:p>
    <w:p>
      <w:pPr>
        <w:spacing w:after="120"/>
      </w:pPr>
      <w:r>
        <w:rPr>
          <w:i/>
          <w:iCs/>
          <w:sz w:val="22"/>
          <w:szCs w:val="22"/>
        </w:rPr>
        <w:t xml:space="preserve">Source : Mise en pratique de « qu'il dise du bien ou se taise » (Bukhârî 6018)</w:t>
      </w:r>
    </w:p>
    <w:p>
      <w:pPr>
        <w:spacing w:after="120"/>
      </w:pPr>
      <w:r>
        <w:rPr>
          <w:sz w:val="22"/>
          <w:szCs w:val="22"/>
        </w:rPr>
        <w:t xml:space="preserve">La plupart des médisances jaillissent faute de cette seconde. Prends-la.</w:t>
      </w:r>
    </w:p>
    <w:p>
      <w:pPr>
        <w:spacing w:after="120"/>
      </w:pPr>
      <w:r>
        <w:rPr>
          <w:i/>
          <w:iCs/>
          <w:sz w:val="22"/>
          <w:szCs w:val="22"/>
        </w:rPr>
        <w:t xml:space="preserve">Tu as appris le triple filtre.
Tu connais les cas où parler est légitime.
Tu sais prendre le souffle avant le mot.
Demain — défendre l'absent.</w:t>
      </w:r>
    </w:p>
    <w:p>
      <w:pPr>
        <w:spacing w:after="120"/>
      </w:pPr>
      <w:r>
        <w:rPr>
          <w:i/>
          <w:iCs/>
          <w:sz w:val="22"/>
          <w:szCs w:val="22"/>
        </w:rPr>
        <w:t xml:space="preserve">Murmure : Quand tu ne sais pas si c'est bien, tu sais déjà quoi faire.</w:t>
      </w:r>
    </w:p>
    <w:p>
      <w:pPr>
        <w:pBdr>
          <w:bottom w:val="single" w:sz="1"/>
        </w:pBdr>
        <w:spacing w:after="200"/>
      </w:pPr>
    </w:p>
    <w:p>
      <w:pPr>
        <w:pStyle w:val="Heading2"/>
        <w:spacing w:before="300"/>
      </w:pPr>
      <w:r>
        <w:rPr>
          <w:b/>
          <w:bCs/>
          <w:sz w:val="26"/>
          <w:szCs w:val="26"/>
        </w:rPr>
        <w:t xml:space="preserve">J5 — Défendre l'absent</w:t>
      </w:r>
    </w:p>
    <w:p>
      <w:pPr>
        <w:pStyle w:val="Heading3"/>
        <w:spacing w:before="200"/>
      </w:pPr>
      <w:r>
        <w:rPr>
          <w:b/>
          <w:bCs/>
          <w:sz w:val="22"/>
          <w:szCs w:val="22"/>
        </w:rPr>
        <w:t xml:space="preserve">Verset</w:t>
      </w:r>
    </w:p>
    <w:p>
      <w:pPr>
        <w:spacing w:after="120"/>
      </w:pPr>
      <w:r>
        <w:rPr>
          <w:sz w:val="22"/>
          <w:szCs w:val="22"/>
        </w:rPr>
        <w:t xml:space="preserve">Et pourquoi, lorsque vous l'avez entendu, n'avez-vous pas dit : « Il ne nous appartient pas d'en parler. Gloire à Toi ! C'est une énorme calomnie » ?</w:t>
      </w:r>
    </w:p>
    <w:p>
      <w:pPr>
        <w:spacing w:after="120"/>
      </w:pPr>
      <w:r>
        <w:rPr>
          <w:i/>
          <w:iCs/>
          <w:sz w:val="22"/>
          <w:szCs w:val="22"/>
        </w:rPr>
        <w:t xml:space="preserve">— an-Nûr 24:16</w:t>
      </w:r>
    </w:p>
    <w:p>
      <w:pPr>
        <w:spacing w:after="120"/>
      </w:pPr>
      <w:r>
        <w:rPr>
          <w:sz w:val="22"/>
          <w:szCs w:val="22"/>
        </w:rPr>
        <w:t xml:space="preserve">Verset de la calomnie contre 'Â'icha (al-ifk). Allah reproche à ceux qui ont écouté et répété la rumeur, et leur donne la phrase qu'ils auraient dû dire.</w:t>
      </w:r>
    </w:p>
    <w:p>
      <w:pPr>
        <w:spacing w:after="120"/>
      </w:pPr>
      <w:r>
        <w:rPr>
          <w:sz w:val="22"/>
          <w:szCs w:val="22"/>
        </w:rPr>
        <w:t xml:space="preserve">Quand la médisance arrive à toi, tu n'es jamais neutre : ton silence approbateur, ton petit rire, ton « ah bon ? » nourrissent le médisant. La médisance a deux bouches : celle qui parle et celle qui écoute en souriant. Aujourd'hui, on ferme la seconde.</w:t>
      </w:r>
    </w:p>
    <w:p>
      <w:pPr>
        <w:pStyle w:val="Heading3"/>
        <w:spacing w:before="200"/>
      </w:pPr>
      <w:r>
        <w:rPr>
          <w:b/>
          <w:bCs/>
          <w:sz w:val="22"/>
          <w:szCs w:val="22"/>
        </w:rPr>
        <w:t xml:space="preserve">Parole du Prophète ﷺ sur la défense de l'absent</w:t>
      </w:r>
    </w:p>
    <w:p>
      <w:pPr>
        <w:spacing w:after="120"/>
      </w:pPr>
      <w:r>
        <w:rPr>
          <w:sz w:val="22"/>
          <w:szCs w:val="22"/>
        </w:rPr>
        <w:t xml:space="preserve">Quiconque défend l'honneur de son frère [absent], Allah écartera le Feu de son visage au Jour de la Résurrection.</w:t>
      </w:r>
    </w:p>
    <w:p>
      <w:pPr>
        <w:spacing w:after="120"/>
      </w:pPr>
      <w:r>
        <w:rPr>
          <w:i/>
          <w:iCs/>
          <w:sz w:val="22"/>
          <w:szCs w:val="22"/>
        </w:rPr>
        <w:t xml:space="preserve">— Le Prophète Muhammad ﷺ</w:t>
      </w:r>
    </w:p>
    <w:p>
      <w:pPr>
        <w:spacing w:after="120"/>
      </w:pPr>
      <w:r>
        <w:rPr>
          <w:i/>
          <w:iCs/>
          <w:sz w:val="22"/>
          <w:szCs w:val="22"/>
        </w:rPr>
        <w:t xml:space="preserve">Tirmidhî 1931 — hasan</w:t>
      </w:r>
    </w:p>
    <w:p>
      <w:pPr>
        <w:spacing w:after="120"/>
      </w:pPr>
      <w:r>
        <w:rPr>
          <w:sz w:val="22"/>
          <w:szCs w:val="22"/>
        </w:rPr>
        <w:t xml:space="preserve">L'auditeur n'est pas neutre : il est récompensé s'il défend, complice s'il jouit ou suit. Une seule phrase de défense protège ton propre visage du Feu. Hasan (Tirmidhî), authentifié sahîh par al-Albânî.</w:t>
      </w:r>
    </w:p>
    <w:p>
      <w:pPr>
        <w:spacing w:after="120"/>
      </w:pPr>
      <w:r>
        <w:rPr>
          <w:i/>
          <w:iCs/>
          <w:sz w:val="22"/>
          <w:szCs w:val="22"/>
        </w:rPr>
        <w:t xml:space="preserve">Hier tu as appris à tenir ta propre langue. Aujourd'hui — l'autre moitié : celle qui écoute.</w:t>
      </w:r>
    </w:p>
    <w:p>
      <w:pPr>
        <w:pStyle w:val="Heading3"/>
        <w:spacing w:before="200"/>
      </w:pPr>
      <w:r>
        <w:rPr>
          <w:b/>
          <w:bCs/>
          <w:sz w:val="22"/>
          <w:szCs w:val="22"/>
        </w:rPr>
        <w:t xml:space="preserve">Outil 1 : La phrase prête</w:t>
      </w:r>
    </w:p>
    <w:p>
      <w:pPr>
        <w:spacing w:after="120"/>
      </w:pPr>
      <w:r>
        <w:rPr>
          <w:sz w:val="22"/>
          <w:szCs w:val="22"/>
        </w:rPr>
        <w:t xml:space="preserve">Quelques phrases prêtes : « Je le connais autrement. » / « On ne sait pas ce qu'il traverse, changeons de sujet. » / « Je préfère ne pas en parler en son absence. » / Le modèle coranique : « Ce n'est pas à nous d'en parler. »</w:t>
      </w:r>
    </w:p>
    <w:p>
      <w:pPr>
        <w:spacing w:after="120"/>
      </w:pPr>
      <w:r>
        <w:rPr>
          <w:i/>
          <w:iCs/>
          <w:sz w:val="22"/>
          <w:szCs w:val="22"/>
        </w:rPr>
        <w:t xml:space="preserve">Repense à un moment récent où la médisance est arrivée à toi, et où tu as ri, ajouté, ou laissé faire. Rejoue la scène. Qu'aurais-tu pu dire ? Écris TA phrase, celle que tu oseras dire la prochaine fois.</w:t>
      </w:r>
    </w:p>
    <w:p>
      <w:pPr>
        <w:spacing w:after="120"/>
      </w:pPr>
      <w:r>
        <w:rPr>
          <w:i/>
          <w:iCs/>
          <w:sz w:val="22"/>
          <w:szCs w:val="22"/>
        </w:rPr>
        <w:t xml:space="preserve">L'auditeur est complice de la ghîba ; défendre l'honneur de l'absent (Tirmidhî 1931).</w:t>
      </w:r>
    </w:p>
    <w:p>
      <w:pPr>
        <w:spacing w:after="120"/>
      </w:pPr>
      <w:r>
        <w:rPr>
          <w:i/>
          <w:iCs/>
          <w:sz w:val="22"/>
          <w:szCs w:val="22"/>
        </w:rPr>
        <w:t xml:space="preserve">[Psy] Affirmation de soi : préparer une phrase à l'avance (rehearsal) lève le blocage du témoin ; effet bystander : agir brise la dynamique de groupe.</w:t>
      </w:r>
    </w:p>
    <w:p>
      <w:pPr>
        <w:pStyle w:val="Heading3"/>
        <w:spacing w:before="200"/>
      </w:pPr>
      <w:r>
        <w:rPr>
          <w:b/>
          <w:bCs/>
          <w:sz w:val="22"/>
          <w:szCs w:val="22"/>
        </w:rPr>
        <w:t xml:space="preserve">Le dhikr du jour</w:t>
      </w:r>
    </w:p>
    <w:p>
      <w:pPr>
        <w:spacing w:after="120"/>
      </w:pPr>
      <w:r>
        <w:rPr>
          <w:sz w:val="22"/>
          <w:szCs w:val="22"/>
        </w:rPr>
        <w:t xml:space="preserve">La réponse même qu'Allah a enseignée, à dire — à voix haute ou en toi — quand une calomnie t'atteint.</w:t>
      </w:r>
    </w:p>
    <w:p>
      <w:pPr>
        <w:spacing w:after="80"/>
      </w:pPr>
      <w:r>
        <w:rPr>
          <w:b/>
          <w:bCs/>
          <w:sz w:val="22"/>
          <w:szCs w:val="22"/>
        </w:rPr>
        <w:t xml:space="preserve">Gloire à Toi ! C'est une énorme calomnie.</w:t>
      </w:r>
    </w:p>
    <w:p>
      <w:pPr>
        <w:spacing w:after="120"/>
      </w:pPr>
      <w:r>
        <w:rPr>
          <w:sz w:val="22"/>
          <w:szCs w:val="22"/>
        </w:rPr>
        <w:t xml:space="preserve">Quantité : 1</w:t>
      </w:r>
    </w:p>
    <w:p>
      <w:pPr>
        <w:spacing w:after="120"/>
      </w:pPr>
      <w:r>
        <w:rPr>
          <w:sz w:val="22"/>
          <w:szCs w:val="22"/>
        </w:rPr>
        <w:t xml:space="preserve">Moment : Chaque fois qu'une médisance ou une calomnie arrive à toi.</w:t>
      </w:r>
    </w:p>
    <w:p>
      <w:pPr>
        <w:spacing w:after="120"/>
      </w:pPr>
      <w:r>
        <w:rPr>
          <w:sz w:val="22"/>
          <w:szCs w:val="22"/>
        </w:rPr>
        <w:t xml:space="preserve">Allah a enseigné cette réponse exacte à ceux qui entendent une calomnie (épisode de l'ifk).</w:t>
      </w:r>
    </w:p>
    <w:p>
      <w:pPr>
        <w:spacing w:after="120"/>
      </w:pPr>
      <w:r>
        <w:rPr>
          <w:i/>
          <w:iCs/>
          <w:sz w:val="22"/>
          <w:szCs w:val="22"/>
        </w:rPr>
        <w:t xml:space="preserve">Source : an-Nûr 24:16</w:t>
      </w:r>
    </w:p>
    <w:p>
      <w:pPr>
        <w:spacing w:after="120"/>
      </w:pPr>
      <w:r>
        <w:rPr>
          <w:sz w:val="22"/>
          <w:szCs w:val="22"/>
        </w:rPr>
        <w:t xml:space="preserve">Dis-la, puis détourne la conversation avec ta phrase prête.</w:t>
      </w:r>
    </w:p>
    <w:p>
      <w:pPr>
        <w:pStyle w:val="Heading3"/>
        <w:spacing w:before="200"/>
      </w:pPr>
      <w:r>
        <w:rPr>
          <w:b/>
          <w:bCs/>
          <w:sz w:val="22"/>
          <w:szCs w:val="22"/>
        </w:rPr>
        <w:t xml:space="preserve">Le hochement retenu</w:t>
      </w:r>
    </w:p>
    <w:p>
      <w:pPr>
        <w:spacing w:after="120"/>
      </w:pPr>
      <w:r>
        <w:rPr>
          <w:sz w:val="22"/>
          <w:szCs w:val="22"/>
        </w:rPr>
        <w:t xml:space="preserve">La médisance vit des petits signaux de celui qui écoute : le hochement, le sourire, le « raconte ! ». Ce sont des oui silencieux.</w:t>
      </w:r>
    </w:p>
    <w:p>
      <w:pPr>
        <w:spacing w:after="120"/>
      </w:pPr>
      <w:r>
        <w:rPr>
          <w:sz w:val="22"/>
          <w:szCs w:val="22"/>
        </w:rPr>
        <w:t xml:space="preserve">• Quand ça commence, retiens le hochement.</w:t>
      </w:r>
    </w:p>
    <w:p>
      <w:pPr>
        <w:spacing w:after="120"/>
      </w:pPr>
      <w:r>
        <w:rPr>
          <w:sz w:val="22"/>
          <w:szCs w:val="22"/>
        </w:rPr>
        <w:t xml:space="preserve">• Garde un visage neutre — ni complice, ni curieux.</w:t>
      </w:r>
    </w:p>
    <w:p>
      <w:pPr>
        <w:spacing w:after="120"/>
      </w:pPr>
      <w:r>
        <w:rPr>
          <w:sz w:val="22"/>
          <w:szCs w:val="22"/>
        </w:rPr>
        <w:t xml:space="preserve">• Ton corps cesse de nourrir le feu.</w:t>
      </w:r>
    </w:p>
    <w:p>
      <w:pPr>
        <w:spacing w:after="120"/>
      </w:pPr>
      <w:r>
        <w:rPr>
          <w:sz w:val="22"/>
          <w:szCs w:val="22"/>
        </w:rPr>
        <w:t xml:space="preserve">• Puis offre ta phrase prête.</w:t>
      </w:r>
    </w:p>
    <w:p>
      <w:pPr>
        <w:spacing w:after="120"/>
      </w:pPr>
      <w:r>
        <w:rPr>
          <w:sz w:val="22"/>
          <w:szCs w:val="22"/>
        </w:rPr>
        <w:t xml:space="preserve">Retirer les renforçateurs sociaux (hochements, rires) éteint un comportement de groupe (extinction comportementale).</w:t>
      </w:r>
    </w:p>
    <w:p>
      <w:pPr>
        <w:spacing w:after="120"/>
      </w:pPr>
      <w:r>
        <w:rPr>
          <w:i/>
          <w:iCs/>
          <w:sz w:val="22"/>
          <w:szCs w:val="22"/>
        </w:rPr>
        <w:t xml:space="preserve">Source : Application de an-Nûr 24:16 et de la défense de l'absent (Tirmidhî 1931)</w:t>
      </w:r>
    </w:p>
    <w:p>
      <w:pPr>
        <w:spacing w:after="120"/>
      </w:pPr>
      <w:r>
        <w:rPr>
          <w:sz w:val="22"/>
          <w:szCs w:val="22"/>
        </w:rPr>
        <w:t xml:space="preserve">Souvent, un seul témoin qui ne suit pas suffit à éteindre toute la conversation.</w:t>
      </w:r>
    </w:p>
    <w:p>
      <w:pPr>
        <w:spacing w:after="120"/>
      </w:pPr>
      <w:r>
        <w:rPr>
          <w:i/>
          <w:iCs/>
          <w:sz w:val="22"/>
          <w:szCs w:val="22"/>
        </w:rPr>
        <w:t xml:space="preserve">Tu as vu que l'auditeur n'est jamais neutre.
Tu as préparé ta phrase de défense.
Tu sais retenir le hochement.
Demain — la namîma et la réparation.</w:t>
      </w:r>
    </w:p>
    <w:p>
      <w:pPr>
        <w:spacing w:after="120"/>
      </w:pPr>
      <w:r>
        <w:rPr>
          <w:i/>
          <w:iCs/>
          <w:sz w:val="22"/>
          <w:szCs w:val="22"/>
        </w:rPr>
        <w:t xml:space="preserve">Murmure : Défendre un absent protège ton propre visage.</w:t>
      </w:r>
    </w:p>
    <w:p>
      <w:pPr>
        <w:pBdr>
          <w:bottom w:val="single" w:sz="1"/>
        </w:pBdr>
        <w:spacing w:after="200"/>
      </w:pPr>
    </w:p>
    <w:p>
      <w:pPr>
        <w:pStyle w:val="Heading2"/>
        <w:spacing w:before="300"/>
      </w:pPr>
      <w:r>
        <w:rPr>
          <w:b/>
          <w:bCs/>
          <w:sz w:val="26"/>
          <w:szCs w:val="26"/>
        </w:rPr>
        <w:t xml:space="preserve">J6 — La namîma et la réparation</w:t>
      </w:r>
    </w:p>
    <w:p>
      <w:pPr>
        <w:pStyle w:val="Heading3"/>
        <w:spacing w:before="200"/>
      </w:pPr>
      <w:r>
        <w:rPr>
          <w:b/>
          <w:bCs/>
          <w:sz w:val="22"/>
          <w:szCs w:val="22"/>
        </w:rPr>
        <w:t xml:space="preserve">Verset</w:t>
      </w:r>
    </w:p>
    <w:p>
      <w:pPr>
        <w:spacing w:after="120"/>
      </w:pPr>
      <w:r>
        <w:rPr>
          <w:sz w:val="22"/>
          <w:szCs w:val="22"/>
        </w:rPr>
        <w:t xml:space="preserve">N'obéis pas au grand jureur méprisable, diffamateur, qui s'en va colportant la calomnie.</w:t>
      </w:r>
    </w:p>
    <w:p>
      <w:pPr>
        <w:spacing w:after="120"/>
      </w:pPr>
      <w:r>
        <w:rPr>
          <w:i/>
          <w:iCs/>
          <w:sz w:val="22"/>
          <w:szCs w:val="22"/>
        </w:rPr>
        <w:t xml:space="preserve">— al-Qalam 68:10-11</w:t>
      </w:r>
    </w:p>
    <w:p>
      <w:pPr>
        <w:spacing w:after="120"/>
      </w:pPr>
      <w:r>
        <w:rPr>
          <w:sz w:val="22"/>
          <w:szCs w:val="22"/>
        </w:rPr>
        <w:t xml:space="preserve">Sourate al-Qalam, décrivant les traits du blâmable. Le hammâz (diffamateur) et le mashshâ' bi-namîm (colporteur) figurent parmi les pires.</w:t>
      </w:r>
    </w:p>
    <w:p>
      <w:pPr>
        <w:spacing w:after="120"/>
      </w:pPr>
      <w:r>
        <w:rPr>
          <w:sz w:val="22"/>
          <w:szCs w:val="22"/>
        </w:rPr>
        <w:t xml:space="preserve">La namîma, c'est porter les mots d'un côté à l'autre — « tu sais ce qu'il a dit sur toi ? » — pour semer la rupture. La ghîba salit ; la namîma brise des liens. Plus grave encore. Mais aujourd'hui n'est pas qu'un constat : c'est le jour du retour.</w:t>
      </w:r>
    </w:p>
    <w:p>
      <w:pPr>
        <w:pStyle w:val="Heading3"/>
        <w:spacing w:before="200"/>
      </w:pPr>
      <w:r>
        <w:rPr>
          <w:b/>
          <w:bCs/>
          <w:sz w:val="22"/>
          <w:szCs w:val="22"/>
        </w:rPr>
        <w:t xml:space="preserve">Parole du Prophète ﷺ sur le colportage</w:t>
      </w:r>
    </w:p>
    <w:p>
      <w:pPr>
        <w:spacing w:after="120"/>
      </w:pPr>
      <w:r>
        <w:rPr>
          <w:sz w:val="22"/>
          <w:szCs w:val="22"/>
        </w:rPr>
        <w:t xml:space="preserve">N'entrera pas au Paradis un colporteur (nammâm).</w:t>
      </w:r>
    </w:p>
    <w:p>
      <w:pPr>
        <w:spacing w:after="120"/>
      </w:pPr>
      <w:r>
        <w:rPr>
          <w:i/>
          <w:iCs/>
          <w:sz w:val="22"/>
          <w:szCs w:val="22"/>
        </w:rPr>
        <w:t xml:space="preserve">— Le Prophète Muhammad ﷺ</w:t>
      </w:r>
    </w:p>
    <w:p>
      <w:pPr>
        <w:spacing w:after="120"/>
      </w:pPr>
      <w:r>
        <w:rPr>
          <w:i/>
          <w:iCs/>
          <w:sz w:val="22"/>
          <w:szCs w:val="22"/>
        </w:rPr>
        <w:t xml:space="preserve">Bukhârî 6056 ; Muslim 105</w:t>
      </w:r>
    </w:p>
    <w:p>
      <w:pPr>
        <w:spacing w:after="120"/>
      </w:pPr>
      <w:r>
        <w:rPr>
          <w:sz w:val="22"/>
          <w:szCs w:val="22"/>
        </w:rPr>
        <w:t xml:space="preserve">Parole terrible — mais souviens-toi de la fin du verset de la Hujurât : Tawwâb Rahîm. Aucune dette de la langue n'est sans porte de sortie. La porte s'appelle la réparation.</w:t>
      </w:r>
    </w:p>
    <w:p>
      <w:pPr>
        <w:spacing w:after="120"/>
      </w:pPr>
      <w:r>
        <w:rPr>
          <w:i/>
          <w:iCs/>
          <w:sz w:val="22"/>
          <w:szCs w:val="22"/>
        </w:rPr>
        <w:t xml:space="preserve">On passe du constat à la réparation. Ici les savants divergent : lis les deux avis.</w:t>
      </w:r>
    </w:p>
    <w:p>
      <w:pPr>
        <w:pStyle w:val="Heading3"/>
        <w:spacing w:before="200"/>
      </w:pPr>
      <w:r>
        <w:rPr>
          <w:b/>
          <w:bCs/>
          <w:sz w:val="22"/>
          <w:szCs w:val="22"/>
        </w:rPr>
        <w:t xml:space="preserve">Outil 1 : Le plan de réparation</w:t>
      </w:r>
    </w:p>
    <w:p>
      <w:pPr>
        <w:spacing w:after="120"/>
      </w:pPr>
      <w:r>
        <w:rPr>
          <w:sz w:val="22"/>
          <w:szCs w:val="22"/>
        </w:rPr>
        <w:t xml:space="preserve">Toujours d'abord : tawba sincère (regret + décision d'arrêter).
Avis 1 (Nawawî, Ghazâlî…) : si ta médisance LUI EST PARVENUE, demande-lui pardon.
Avis 2 (Ibn Taymiyya…) : si elle NE LUI EST PAS parvenue, ne l'informe pas (cela créerait une blessure nouvelle) — fais du'â pour lui, et dis du bien de lui là où tu en avais médit.
Principe si tu hésites : ce qui répare vraiment le lien sans créer un mal plus grand.</w:t>
      </w:r>
    </w:p>
    <w:p>
      <w:pPr>
        <w:spacing w:after="120"/>
      </w:pPr>
      <w:r>
        <w:rPr>
          <w:i/>
          <w:iCs/>
          <w:sz w:val="22"/>
          <w:szCs w:val="22"/>
        </w:rPr>
        <w:t xml:space="preserve">Choisis une personne dont tu as médit ou colporté les paroles. Écris ton plan : tawba sincère TOUJOURS d'abord ; puis, selon le cas — demander pardon (Avis 1) OU du'â + éloge sans informer (Avis 2).</w:t>
      </w:r>
    </w:p>
    <w:p>
      <w:pPr>
        <w:spacing w:after="120"/>
      </w:pPr>
      <w:r>
        <w:rPr>
          <w:i/>
          <w:iCs/>
          <w:sz w:val="22"/>
          <w:szCs w:val="22"/>
        </w:rPr>
        <w:t xml:space="preserve">La tawba/kaffâra de la ghîba — deux avis (Nawawî/Ghazâlî : demander pardon si ça l'a atteint ; Ibn Taymiyya : sinon, du'â + éloge sans informer).</w:t>
      </w:r>
    </w:p>
    <w:p>
      <w:pPr>
        <w:spacing w:after="120"/>
      </w:pPr>
      <w:r>
        <w:rPr>
          <w:i/>
          <w:iCs/>
          <w:sz w:val="22"/>
          <w:szCs w:val="22"/>
        </w:rPr>
        <w:t xml:space="preserve">[Psy] Action réparatrice : transformer la culpabilité en réparation concrète apaise la rumination (là où la honte seule tourne en boucle).</w:t>
      </w:r>
    </w:p>
    <w:p>
      <w:pPr>
        <w:pStyle w:val="Heading3"/>
        <w:spacing w:before="200"/>
      </w:pPr>
      <w:r>
        <w:rPr>
          <w:b/>
          <w:bCs/>
          <w:sz w:val="22"/>
          <w:szCs w:val="22"/>
        </w:rPr>
        <w:t xml:space="preserve">Le dhikr du jour</w:t>
      </w:r>
    </w:p>
    <w:p>
      <w:pPr>
        <w:spacing w:after="120"/>
      </w:pPr>
      <w:r>
        <w:rPr>
          <w:sz w:val="22"/>
          <w:szCs w:val="22"/>
        </w:rPr>
        <w:t xml:space="preserve">L'antidote exact : tu parlais de ton frère dans son dos pour lui nuire — aujourd'hui tu parles à Allah dans son dos pour lui. Le Prophète ﷺ a dit que la du'â pour le frère absent est exaucée (Muslim 2733).</w:t>
      </w:r>
    </w:p>
    <w:p>
      <w:pPr>
        <w:spacing w:after="80"/>
      </w:pPr>
      <w:r>
        <w:rPr>
          <w:b/>
          <w:bCs/>
          <w:sz w:val="22"/>
          <w:szCs w:val="22"/>
        </w:rPr>
        <w:t xml:space="preserve">Ô Allah, pardonne-lui, fais-lui miséricorde, et accorde-lui le bien-être.</w:t>
      </w:r>
    </w:p>
    <w:p>
      <w:pPr>
        <w:spacing w:after="120"/>
      </w:pPr>
      <w:r>
        <w:rPr>
          <w:sz w:val="22"/>
          <w:szCs w:val="22"/>
        </w:rPr>
        <w:t xml:space="preserve">Quantité : 3</w:t>
      </w:r>
    </w:p>
    <w:p>
      <w:pPr>
        <w:spacing w:after="120"/>
      </w:pPr>
      <w:r>
        <w:rPr>
          <w:sz w:val="22"/>
          <w:szCs w:val="22"/>
        </w:rPr>
        <w:t xml:space="preserve">Moment : Pour la personne de ton plan, en la nommant.</w:t>
      </w:r>
    </w:p>
    <w:p>
      <w:pPr>
        <w:spacing w:after="120"/>
      </w:pPr>
      <w:r>
        <w:rPr>
          <w:sz w:val="22"/>
          <w:szCs w:val="22"/>
        </w:rPr>
        <w:t xml:space="preserve">« La du'â du musulman pour son frère en son absence est exaucée. »</w:t>
      </w:r>
    </w:p>
    <w:p>
      <w:pPr>
        <w:spacing w:after="120"/>
      </w:pPr>
      <w:r>
        <w:rPr>
          <w:i/>
          <w:iCs/>
          <w:sz w:val="22"/>
          <w:szCs w:val="22"/>
        </w:rPr>
        <w:t xml:space="preserve">Source : Sahîh Muslim 2733</w:t>
      </w:r>
    </w:p>
    <w:p>
      <w:pPr>
        <w:spacing w:after="120"/>
      </w:pPr>
      <w:r>
        <w:rPr>
          <w:sz w:val="22"/>
          <w:szCs w:val="22"/>
        </w:rPr>
        <w:t xml:space="preserve">Nomme intérieurement la personne. La langue qui nuisait dans le dos devient la langue qui implore dans le dos.</w:t>
      </w:r>
    </w:p>
    <w:p>
      <w:pPr>
        <w:pStyle w:val="Heading3"/>
        <w:spacing w:before="200"/>
      </w:pPr>
      <w:r>
        <w:rPr>
          <w:b/>
          <w:bCs/>
          <w:sz w:val="22"/>
          <w:szCs w:val="22"/>
        </w:rPr>
        <w:t xml:space="preserve">Réparer en actes</w:t>
      </w:r>
    </w:p>
    <w:p>
      <w:pPr>
        <w:spacing w:after="120"/>
      </w:pPr>
      <w:r>
        <w:rPr>
          <w:sz w:val="22"/>
          <w:szCs w:val="22"/>
        </w:rPr>
        <w:t xml:space="preserve">Ne reste pas dans le plan — fais un seul pas réel aujourd'hui.</w:t>
      </w:r>
    </w:p>
    <w:p>
      <w:pPr>
        <w:spacing w:after="120"/>
      </w:pPr>
      <w:r>
        <w:rPr>
          <w:sz w:val="22"/>
          <w:szCs w:val="22"/>
        </w:rPr>
        <w:t xml:space="preserve">• Dis quelque chose de bon et de vrai sur cette personne, là où tu en avais médit.</w:t>
      </w:r>
    </w:p>
    <w:p>
      <w:pPr>
        <w:spacing w:after="120"/>
      </w:pPr>
      <w:r>
        <w:rPr>
          <w:sz w:val="22"/>
          <w:szCs w:val="22"/>
        </w:rPr>
        <w:t xml:space="preserve">• Ou fais la du'â pour elle, à voix basse, en la nommant.</w:t>
      </w:r>
    </w:p>
    <w:p>
      <w:pPr>
        <w:spacing w:after="120"/>
      </w:pPr>
      <w:r>
        <w:rPr>
          <w:sz w:val="22"/>
          <w:szCs w:val="22"/>
        </w:rPr>
        <w:t xml:space="preserve">• Ou, si c'est le bon chemin, tends-lui la main.</w:t>
      </w:r>
    </w:p>
    <w:p>
      <w:pPr>
        <w:spacing w:after="120"/>
      </w:pPr>
      <w:r>
        <w:rPr>
          <w:sz w:val="22"/>
          <w:szCs w:val="22"/>
        </w:rPr>
        <w:t xml:space="preserve">• La langue qui a blessé devient la langue qui répare.</w:t>
      </w:r>
    </w:p>
    <w:p>
      <w:pPr>
        <w:spacing w:after="120"/>
      </w:pPr>
      <w:r>
        <w:rPr>
          <w:sz w:val="22"/>
          <w:szCs w:val="22"/>
        </w:rPr>
        <w:t xml:space="preserve">L'action réparatrice (restorative) clôt la boucle de culpabilité de façon adaptative, contrairement à la rumination.</w:t>
      </w:r>
    </w:p>
    <w:p>
      <w:pPr>
        <w:spacing w:after="120"/>
      </w:pPr>
      <w:r>
        <w:rPr>
          <w:i/>
          <w:iCs/>
          <w:sz w:val="22"/>
          <w:szCs w:val="22"/>
        </w:rPr>
        <w:t xml:space="preserve">Source : Esprit de la tawba/kaffâra de la ghîba (avis des savants)</w:t>
      </w:r>
    </w:p>
    <w:p>
      <w:pPr>
        <w:spacing w:after="120"/>
      </w:pPr>
      <w:r>
        <w:rPr>
          <w:sz w:val="22"/>
          <w:szCs w:val="22"/>
        </w:rPr>
        <w:t xml:space="preserve">C'est le même organe — on lui apprend juste l'autre direction.</w:t>
      </w:r>
    </w:p>
    <w:p>
      <w:pPr>
        <w:spacing w:after="120"/>
      </w:pPr>
      <w:r>
        <w:rPr>
          <w:i/>
          <w:iCs/>
          <w:sz w:val="22"/>
          <w:szCs w:val="22"/>
        </w:rPr>
        <w:t xml:space="preserve">Tu as vu la namîma et sa gravité.
Tu connais les deux avis sur la réparation.
Tu as fait du'â pour celui dont tu avais médit.
Tu as posé un acte de réparation.
Demain — le dernier jour : la langue vivante.</w:t>
      </w:r>
    </w:p>
    <w:p>
      <w:pPr>
        <w:spacing w:after="120"/>
      </w:pPr>
      <w:r>
        <w:rPr>
          <w:i/>
          <w:iCs/>
          <w:sz w:val="22"/>
          <w:szCs w:val="22"/>
        </w:rPr>
        <w:t xml:space="preserve">Murmure : Aucune dette de la langue n'est sans porte de sortie.</w:t>
      </w:r>
    </w:p>
    <w:p>
      <w:pPr>
        <w:pBdr>
          <w:bottom w:val="single" w:sz="1"/>
        </w:pBdr>
        <w:spacing w:after="200"/>
      </w:pPr>
    </w:p>
    <w:p>
      <w:pPr>
        <w:pStyle w:val="Heading2"/>
        <w:spacing w:before="300"/>
      </w:pPr>
      <w:r>
        <w:rPr>
          <w:b/>
          <w:bCs/>
          <w:sz w:val="26"/>
          <w:szCs w:val="26"/>
        </w:rPr>
        <w:t xml:space="preserve">J7 — La langue vivante</w:t>
      </w:r>
    </w:p>
    <w:p>
      <w:pPr>
        <w:pStyle w:val="Heading3"/>
        <w:spacing w:before="200"/>
      </w:pPr>
      <w:r>
        <w:rPr>
          <w:b/>
          <w:bCs/>
          <w:sz w:val="22"/>
          <w:szCs w:val="22"/>
        </w:rPr>
        <w:t xml:space="preserve">Verset</w:t>
      </w:r>
    </w:p>
    <w:p>
      <w:pPr>
        <w:spacing w:after="120"/>
      </w:pPr>
      <w:r>
        <w:rPr>
          <w:sz w:val="22"/>
          <w:szCs w:val="22"/>
        </w:rPr>
        <w:t xml:space="preserve">N'as-tu pas vu comment Allah propose en parabole une bonne parole, semblable à un bel arbre : sa racine est ferme, et ses branches s'élèvent dans le ciel ?</w:t>
      </w:r>
    </w:p>
    <w:p>
      <w:pPr>
        <w:spacing w:after="120"/>
      </w:pPr>
      <w:r>
        <w:rPr>
          <w:i/>
          <w:iCs/>
          <w:sz w:val="22"/>
          <w:szCs w:val="22"/>
        </w:rPr>
        <w:t xml:space="preserve">— Ibrâhîm 14:24</w:t>
      </w:r>
    </w:p>
    <w:p>
      <w:pPr>
        <w:spacing w:after="120"/>
      </w:pPr>
      <w:r>
        <w:rPr>
          <w:sz w:val="22"/>
          <w:szCs w:val="22"/>
        </w:rPr>
        <w:t xml:space="preserve">Sourate Ibrâhîm. La bonne parole est un bel arbre enraciné et fécond ; la mauvaise (v.26) un arbre déraciné, sans stabilité.</w:t>
      </w:r>
    </w:p>
    <w:p>
      <w:pPr>
        <w:spacing w:after="120"/>
      </w:pPr>
      <w:r>
        <w:rPr>
          <w:sz w:val="22"/>
          <w:szCs w:val="22"/>
        </w:rPr>
        <w:t xml:space="preserve">Toute la semaine, tu as appris à retenir. Mais une langue qui se tait sans rien planter reste un terrain nu où l'herbe folle repousse. Le dernier jour n'est pas le silence : c'est l'arbre. La bonne parole nourrit longtemps après avoir été dite.</w:t>
      </w:r>
    </w:p>
    <w:p>
      <w:pPr>
        <w:pStyle w:val="Heading3"/>
        <w:spacing w:before="200"/>
      </w:pPr>
      <w:r>
        <w:rPr>
          <w:b/>
          <w:bCs/>
          <w:sz w:val="22"/>
          <w:szCs w:val="22"/>
        </w:rPr>
        <w:t xml:space="preserve">Parole du Prophète ﷺ sur la bonne parole</w:t>
      </w:r>
    </w:p>
    <w:p>
      <w:pPr>
        <w:spacing w:after="120"/>
      </w:pPr>
      <w:r>
        <w:rPr>
          <w:sz w:val="22"/>
          <w:szCs w:val="22"/>
        </w:rPr>
        <w:t xml:space="preserve">La bonne parole est une aumône.</w:t>
      </w:r>
    </w:p>
    <w:p>
      <w:pPr>
        <w:spacing w:after="120"/>
      </w:pPr>
      <w:r>
        <w:rPr>
          <w:i/>
          <w:iCs/>
          <w:sz w:val="22"/>
          <w:szCs w:val="22"/>
        </w:rPr>
        <w:t xml:space="preserve">— Le Prophète Muhammad ﷺ</w:t>
      </w:r>
    </w:p>
    <w:p>
      <w:pPr>
        <w:spacing w:after="120"/>
      </w:pPr>
      <w:r>
        <w:rPr>
          <w:i/>
          <w:iCs/>
          <w:sz w:val="22"/>
          <w:szCs w:val="22"/>
        </w:rPr>
        <w:t xml:space="preserve">Bukhârî 2989 ; Muslim 1009</w:t>
      </w:r>
    </w:p>
    <w:p>
      <w:pPr>
        <w:spacing w:after="120"/>
      </w:pPr>
      <w:r>
        <w:rPr>
          <w:sz w:val="22"/>
          <w:szCs w:val="22"/>
        </w:rPr>
        <w:t xml:space="preserve">La même langue qui pouvait manger la chair d'un frère peut, à chaque phrase, faire l'aumône. Tu n'as pas reçu une langue pour la museler, mais pour qu'elle donne.</w:t>
      </w:r>
    </w:p>
    <w:p>
      <w:pPr>
        <w:spacing w:after="120"/>
      </w:pPr>
      <w:r>
        <w:rPr>
          <w:i/>
          <w:iCs/>
          <w:sz w:val="22"/>
          <w:szCs w:val="22"/>
        </w:rPr>
        <w:t xml:space="preserve">On ne soigne un vide qu'en l'occupant (Ghazâlî). Voici ce que tu vas planter.</w:t>
      </w:r>
    </w:p>
    <w:p>
      <w:pPr>
        <w:pStyle w:val="Heading3"/>
        <w:spacing w:before="200"/>
      </w:pPr>
      <w:r>
        <w:rPr>
          <w:b/>
          <w:bCs/>
          <w:sz w:val="22"/>
          <w:szCs w:val="22"/>
        </w:rPr>
        <w:t xml:space="preserve">Outil 1 : Ce que je plante</w:t>
      </w:r>
    </w:p>
    <w:p>
      <w:pPr>
        <w:spacing w:after="120"/>
      </w:pPr>
      <w:r>
        <w:rPr>
          <w:i/>
          <w:iCs/>
          <w:sz w:val="22"/>
          <w:szCs w:val="22"/>
        </w:rPr>
        <w:t xml:space="preserve">1) Réécris ta forteresse du J1 + la pratique qui l'a fait reculer. 2) Choisis UNE parole-fruit à planter chaque jour (un dhikr, une du'â pour qui tu critiquais, un éloge sincère en face, la kaffârat al-majlis). 3) Écris, à la première personne, ce que tu veux que ta langue plante désormais.</w:t>
      </w:r>
    </w:p>
    <w:p>
      <w:pPr>
        <w:spacing w:after="120"/>
      </w:pPr>
      <w:r>
        <w:rPr>
          <w:i/>
          <w:iCs/>
          <w:sz w:val="22"/>
          <w:szCs w:val="22"/>
        </w:rPr>
        <w:t xml:space="preserve">« Occuper la langue par le bien » (Ghazâlî) ; « la bonne parole est une aumône » (Bukhârî 2989).</w:t>
      </w:r>
    </w:p>
    <w:p>
      <w:pPr>
        <w:spacing w:after="120"/>
      </w:pPr>
      <w:r>
        <w:rPr>
          <w:i/>
          <w:iCs/>
          <w:sz w:val="22"/>
          <w:szCs w:val="22"/>
        </w:rPr>
        <w:t xml:space="preserve">[Psy] Substitution d'habitude (fin du habit reversal — remplacer, pas seulement supprimer) + parole positive (psy positive) : l'éloge sincère et la gratitude exprimée renforcent les liens et le bien-être.</w:t>
      </w:r>
    </w:p>
    <w:p>
      <w:pPr>
        <w:pStyle w:val="Heading3"/>
        <w:spacing w:before="200"/>
      </w:pPr>
      <w:r>
        <w:rPr>
          <w:b/>
          <w:bCs/>
          <w:sz w:val="22"/>
          <w:szCs w:val="22"/>
        </w:rPr>
        <w:t xml:space="preserve">Le dhikr du jour</w:t>
      </w:r>
    </w:p>
    <w:p>
      <w:pPr>
        <w:spacing w:after="120"/>
      </w:pPr>
      <w:r>
        <w:rPr>
          <w:sz w:val="22"/>
          <w:szCs w:val="22"/>
        </w:rPr>
        <w:t xml:space="preserve">Pour remplir la langue libérée par les mots les plus légers à dire et les plus lourds dans la balance.</w:t>
      </w:r>
    </w:p>
    <w:p>
      <w:pPr>
        <w:spacing w:after="80"/>
      </w:pPr>
      <w:r>
        <w:rPr>
          <w:b/>
          <w:bCs/>
          <w:sz w:val="22"/>
          <w:szCs w:val="22"/>
        </w:rPr>
        <w:t xml:space="preserve">Gloire et louange à Allah ; gloire à Allah l'Immense.</w:t>
      </w:r>
    </w:p>
    <w:p>
      <w:pPr>
        <w:spacing w:after="120"/>
      </w:pPr>
      <w:r>
        <w:rPr>
          <w:sz w:val="22"/>
          <w:szCs w:val="22"/>
        </w:rPr>
        <w:t xml:space="preserve">Quantité : 100</w:t>
      </w:r>
    </w:p>
    <w:p>
      <w:pPr>
        <w:spacing w:after="120"/>
      </w:pPr>
      <w:r>
        <w:rPr>
          <w:sz w:val="22"/>
          <w:szCs w:val="22"/>
        </w:rPr>
        <w:t xml:space="preserve">Moment : Au long de la journée, et à garder à vie.</w:t>
      </w:r>
    </w:p>
    <w:p>
      <w:pPr>
        <w:spacing w:after="120"/>
      </w:pPr>
      <w:r>
        <w:rPr>
          <w:sz w:val="22"/>
          <w:szCs w:val="22"/>
        </w:rPr>
        <w:t xml:space="preserve">« Deux mots légers sur la langue, lourds dans la balance, aimés du Tout-Miséricordieux. »</w:t>
      </w:r>
    </w:p>
    <w:p>
      <w:pPr>
        <w:spacing w:after="120"/>
      </w:pPr>
      <w:r>
        <w:rPr>
          <w:i/>
          <w:iCs/>
          <w:sz w:val="22"/>
          <w:szCs w:val="22"/>
        </w:rPr>
        <w:t xml:space="preserve">Source : Bukhârî 6406 ; Muslim 2694</w:t>
      </w:r>
    </w:p>
    <w:p>
      <w:pPr>
        <w:spacing w:after="120"/>
      </w:pPr>
      <w:r>
        <w:rPr>
          <w:sz w:val="22"/>
          <w:szCs w:val="22"/>
        </w:rPr>
        <w:t xml:space="preserve">Chaque fois que la langue est vide, remplis-la de ces deux mots plutôt que d'un mot sur autrui.</w:t>
      </w:r>
    </w:p>
    <w:p>
      <w:pPr>
        <w:pStyle w:val="Heading3"/>
        <w:spacing w:before="200"/>
      </w:pPr>
      <w:r>
        <w:rPr>
          <w:b/>
          <w:bCs/>
          <w:sz w:val="22"/>
          <w:szCs w:val="22"/>
        </w:rPr>
        <w:t xml:space="preserve">La première parole-fruit</w:t>
      </w:r>
    </w:p>
    <w:p>
      <w:pPr>
        <w:spacing w:after="120"/>
      </w:pPr>
      <w:r>
        <w:rPr>
          <w:sz w:val="22"/>
          <w:szCs w:val="22"/>
        </w:rPr>
        <w:t xml:space="preserve">Avant la fin de ce jour, plante un bon mot, à voix haute.</w:t>
      </w:r>
    </w:p>
    <w:p>
      <w:pPr>
        <w:spacing w:after="120"/>
      </w:pPr>
      <w:r>
        <w:rPr>
          <w:sz w:val="22"/>
          <w:szCs w:val="22"/>
        </w:rPr>
        <w:t xml:space="preserve">• Un éloge sincère et vrai dit EN FACE à quelqu'un — surtout à qui tu étais tenté de rabaisser.</w:t>
      </w:r>
    </w:p>
    <w:p>
      <w:pPr>
        <w:spacing w:after="120"/>
      </w:pPr>
      <w:r>
        <w:rPr>
          <w:sz w:val="22"/>
          <w:szCs w:val="22"/>
        </w:rPr>
        <w:t xml:space="preserve">• Ou une du'â nommée pour une personne.</w:t>
      </w:r>
    </w:p>
    <w:p>
      <w:pPr>
        <w:spacing w:after="120"/>
      </w:pPr>
      <w:r>
        <w:rPr>
          <w:sz w:val="22"/>
          <w:szCs w:val="22"/>
        </w:rPr>
        <w:t xml:space="preserve">• Ou un mot qui répare.</w:t>
      </w:r>
    </w:p>
    <w:p>
      <w:pPr>
        <w:spacing w:after="120"/>
      </w:pPr>
      <w:r>
        <w:rPr>
          <w:sz w:val="22"/>
          <w:szCs w:val="22"/>
        </w:rPr>
        <w:t xml:space="preserve">• Puis scelle la porte en disant, lentement, les deux mots les plus lourds de la balance.</w:t>
      </w:r>
    </w:p>
    <w:p>
      <w:pPr>
        <w:spacing w:after="120"/>
      </w:pPr>
      <w:r>
        <w:rPr>
          <w:sz w:val="22"/>
          <w:szCs w:val="22"/>
        </w:rPr>
        <w:t xml:space="preserve">Poser concrètement le comportement de remplacement (parole positive) ancre la nouvelle habitude au-delà de l'évitement.</w:t>
      </w:r>
    </w:p>
    <w:p>
      <w:pPr>
        <w:spacing w:after="120"/>
      </w:pPr>
      <w:r>
        <w:rPr>
          <w:i/>
          <w:iCs/>
          <w:sz w:val="22"/>
          <w:szCs w:val="22"/>
        </w:rPr>
        <w:t xml:space="preserve">Source : « La bonne parole est une aumône » (Bukhârî 2989) ; les deux mots de la balance (Bukhârî 6406)</w:t>
      </w:r>
    </w:p>
    <w:p>
      <w:pPr>
        <w:spacing w:after="120"/>
      </w:pPr>
      <w:r>
        <w:rPr>
          <w:sz w:val="22"/>
          <w:szCs w:val="22"/>
        </w:rPr>
        <w:t xml:space="preserve">La langue qui pouvait blesser vient de donner son premier fruit.</w:t>
      </w:r>
    </w:p>
    <w:p>
      <w:pPr>
        <w:spacing w:after="120"/>
      </w:pPr>
      <w:r>
        <w:rPr>
          <w:i/>
          <w:iCs/>
          <w:sz w:val="22"/>
          <w:szCs w:val="22"/>
        </w:rPr>
        <w:t xml:space="preserve">Tu as choisi ta parole de remplacement.
Tu as planté ton premier bon mot.
Tu as scellé la porte par les deux mots de la balance.
La porte de la Médisance reste ouverte derrière toi — et ta langue, enfin, est vivante.</w:t>
      </w:r>
    </w:p>
    <w:p>
      <w:pPr>
        <w:spacing w:after="120"/>
      </w:pPr>
      <w:r>
        <w:rPr>
          <w:i/>
          <w:iCs/>
          <w:sz w:val="22"/>
          <w:szCs w:val="22"/>
        </w:rPr>
        <w:t xml:space="preserve">Murmure : Non un homme muet, mais une langue enfin vivante.</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2026-06-07T18:05:21.861Z</dcterms:created>
  <dcterms:modified xsi:type="dcterms:W3CDTF">2026-06-07T18:05:21.861Z</dcterms:modified>
</cp:coreProperties>
</file>

<file path=docProps/custom.xml><?xml version="1.0" encoding="utf-8"?>
<Properties xmlns="http://schemas.openxmlformats.org/officeDocument/2006/custom-properties" xmlns:vt="http://schemas.openxmlformats.org/officeDocument/2006/docPropsVTypes"/>
</file>