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C168A" w14:textId="2D96DBD7" w:rsidR="00174A60" w:rsidRDefault="00174A60" w:rsidP="00174A60">
      <w:pPr>
        <w:pStyle w:val="NormalWeb"/>
        <w:rPr>
          <w:rStyle w:val="Strong"/>
        </w:rPr>
      </w:pPr>
      <w:r>
        <w:rPr>
          <w:rStyle w:val="Strong"/>
        </w:rPr>
        <w:t>NACETEM Drives New Push for Tech-Enabled Transformation of Nigeria’s Transport Sector</w:t>
      </w:r>
    </w:p>
    <w:p w14:paraId="0F7C909D" w14:textId="610C0712" w:rsidR="00174A60" w:rsidRDefault="00174A60" w:rsidP="00174A60">
      <w:pPr>
        <w:pStyle w:val="NormalWeb"/>
      </w:pPr>
      <w:r>
        <w:rPr>
          <w:rStyle w:val="Strong"/>
        </w:rPr>
        <w:t>By Lois Effiong</w:t>
      </w:r>
    </w:p>
    <w:p w14:paraId="2AF99928" w14:textId="77777777" w:rsidR="00174A60" w:rsidRDefault="00174A60" w:rsidP="00174A60">
      <w:pPr>
        <w:pStyle w:val="NormalWeb"/>
      </w:pPr>
      <w:r>
        <w:t>In a renewed effort to modernize Nigeria’s transportation landscape, the National Centre for Technology Management (NACETEM) has advanced discussions with the Federal University of Transportation, Daura, alongside international technology partners, to accelerate innovation across the sector.</w:t>
      </w:r>
    </w:p>
    <w:p w14:paraId="44755206" w14:textId="77777777" w:rsidR="00174A60" w:rsidRDefault="00174A60" w:rsidP="00174A60">
      <w:pPr>
        <w:pStyle w:val="NormalWeb"/>
      </w:pPr>
      <w:r>
        <w:t xml:space="preserve">The engagement, held at </w:t>
      </w:r>
      <w:r w:rsidRPr="00174A60">
        <w:rPr>
          <w:b/>
          <w:bCs/>
        </w:rPr>
        <w:t>NACETEM</w:t>
      </w:r>
      <w:r>
        <w:t xml:space="preserve">’s Federal Secretariat Office in Abuja, brought together key stakeholders focused on deploying cutting-edge solutions to improve mobility systems nationwide. Leading the discussions were the Director-General/CEO of </w:t>
      </w:r>
      <w:r w:rsidRPr="00174A60">
        <w:rPr>
          <w:b/>
          <w:bCs/>
        </w:rPr>
        <w:t>NACETEM</w:t>
      </w:r>
      <w:r>
        <w:t>, senior representatives from the institution, delegates from the Federal University of Transportation, Daura, and international collaborator Dr. S. Hassan of Tech India.</w:t>
      </w:r>
    </w:p>
    <w:p w14:paraId="63D87663" w14:textId="77777777" w:rsidR="00174A60" w:rsidRDefault="00174A60" w:rsidP="00174A60">
      <w:pPr>
        <w:pStyle w:val="NormalWeb"/>
      </w:pPr>
      <w:r>
        <w:t>Central to the dialogue was the integration of artificial intelligence and emerging technologies across rail, water, land, and air transportation systems. Participants emphasized the need for smarter, data-driven approaches to optimize operations, improve safety, and boost efficiency across Nigeria’s transport networks.</w:t>
      </w:r>
    </w:p>
    <w:p w14:paraId="02429560" w14:textId="77777777" w:rsidR="00174A60" w:rsidRDefault="00174A60" w:rsidP="00174A60">
      <w:pPr>
        <w:pStyle w:val="NormalWeb"/>
      </w:pPr>
      <w:r>
        <w:t>The meeting also highlighted plans to strengthen human capacity through targeted skill development initiatives. Proposed interventions include the establishment of specialized welding and ICT hubs aimed at equipping professionals with practical competencies required to support modern transport infrastructure.</w:t>
      </w:r>
    </w:p>
    <w:p w14:paraId="4F693C72" w14:textId="77777777" w:rsidR="00174A60" w:rsidRDefault="00174A60" w:rsidP="00174A60">
      <w:pPr>
        <w:pStyle w:val="NormalWeb"/>
      </w:pPr>
      <w:r>
        <w:t>In addition, stakeholders explored opportunities for joint research and policy development, particularly in the areas of smart traffic management systems and forward-looking transportation policies that can keep pace with rapid technological change.</w:t>
      </w:r>
    </w:p>
    <w:p w14:paraId="1340C094" w14:textId="6AC2D74E" w:rsidR="00174A60" w:rsidRDefault="00174A60" w:rsidP="00174A60">
      <w:pPr>
        <w:pStyle w:val="NormalWeb"/>
      </w:pPr>
      <w:r>
        <w:t>The collaboration reflects a growing commitment among public institutions and global partners to reposition Nigeria’s transport sector through innovation, capacity building, and strategic partnerships</w:t>
      </w:r>
      <w:r>
        <w:t xml:space="preserve">, </w:t>
      </w:r>
      <w:r>
        <w:t>signaling a forward-looking approach to addressing the country’s mobility challenges.</w:t>
      </w:r>
    </w:p>
    <w:p w14:paraId="451FEE9B" w14:textId="77777777" w:rsidR="00174A60" w:rsidRDefault="00174A60"/>
    <w:sectPr w:rsidR="00174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60"/>
    <w:rsid w:val="00174A60"/>
    <w:rsid w:val="001D1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FC7F"/>
  <w15:chartTrackingRefBased/>
  <w15:docId w15:val="{BD6E1598-B26D-4014-B101-489C8F9B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4A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4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88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2026-05-05T23:50:00Z</dcterms:created>
  <dcterms:modified xsi:type="dcterms:W3CDTF">2026-05-05T23:50:00Z</dcterms:modified>
</cp:coreProperties>
</file>