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968F4" w14:textId="1EEDCBE1" w:rsidR="00383B72" w:rsidRDefault="00383B72" w:rsidP="00383B72">
      <w:pPr>
        <w:rPr>
          <w:rFonts w:ascii="Times New Roman" w:hAnsi="Times New Roman" w:cs="Times New Roman"/>
          <w:b/>
          <w:bCs/>
          <w:sz w:val="24"/>
          <w:szCs w:val="24"/>
        </w:rPr>
      </w:pPr>
      <w:r w:rsidRPr="00F82C45">
        <w:rPr>
          <w:rFonts w:ascii="Times New Roman" w:hAnsi="Times New Roman" w:cs="Times New Roman"/>
          <w:b/>
          <w:bCs/>
          <w:sz w:val="24"/>
          <w:szCs w:val="24"/>
        </w:rPr>
        <w:t>NACETEM, Ecological Project Office Move to Unlock Nigeria’s Carbon Credit Potential</w:t>
      </w:r>
    </w:p>
    <w:p w14:paraId="23B33C0D" w14:textId="79639A06" w:rsidR="00F82C45" w:rsidRPr="00F82C45" w:rsidRDefault="00F82C45" w:rsidP="00383B72">
      <w:pPr>
        <w:rPr>
          <w:rFonts w:ascii="Times New Roman" w:hAnsi="Times New Roman" w:cs="Times New Roman"/>
          <w:b/>
          <w:bCs/>
          <w:sz w:val="24"/>
          <w:szCs w:val="24"/>
        </w:rPr>
      </w:pPr>
      <w:r>
        <w:rPr>
          <w:rFonts w:ascii="Times New Roman" w:hAnsi="Times New Roman" w:cs="Times New Roman"/>
          <w:b/>
          <w:bCs/>
          <w:sz w:val="24"/>
          <w:szCs w:val="24"/>
        </w:rPr>
        <w:t>By Effiong Lois</w:t>
      </w:r>
    </w:p>
    <w:p w14:paraId="63BC1807" w14:textId="192ECFF0"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Nigeria’s drive to harness the economic value of its environmental resources received a boost as the National Centre for Technology Management</w:t>
      </w:r>
      <w:r w:rsidR="00F82C45">
        <w:rPr>
          <w:rFonts w:ascii="Times New Roman" w:hAnsi="Times New Roman" w:cs="Times New Roman"/>
          <w:sz w:val="24"/>
          <w:szCs w:val="24"/>
        </w:rPr>
        <w:t>,</w:t>
      </w:r>
      <w:r w:rsidR="00F82C45" w:rsidRPr="00F82C45">
        <w:rPr>
          <w:rFonts w:ascii="Times New Roman" w:hAnsi="Times New Roman" w:cs="Times New Roman"/>
          <w:b/>
          <w:bCs/>
          <w:sz w:val="24"/>
          <w:szCs w:val="24"/>
        </w:rPr>
        <w:t xml:space="preserve"> </w:t>
      </w:r>
      <w:r w:rsidRPr="00F82C45">
        <w:rPr>
          <w:rFonts w:ascii="Times New Roman" w:hAnsi="Times New Roman" w:cs="Times New Roman"/>
          <w:b/>
          <w:bCs/>
          <w:sz w:val="24"/>
          <w:szCs w:val="24"/>
        </w:rPr>
        <w:t>NACETEM</w:t>
      </w:r>
      <w:r w:rsidR="00F82C45" w:rsidRPr="00F82C45">
        <w:rPr>
          <w:rFonts w:ascii="Times New Roman" w:hAnsi="Times New Roman" w:cs="Times New Roman"/>
          <w:b/>
          <w:bCs/>
          <w:sz w:val="24"/>
          <w:szCs w:val="24"/>
        </w:rPr>
        <w:t>,</w:t>
      </w:r>
      <w:r w:rsidRPr="00F82C45">
        <w:rPr>
          <w:rFonts w:ascii="Times New Roman" w:hAnsi="Times New Roman" w:cs="Times New Roman"/>
          <w:b/>
          <w:bCs/>
          <w:sz w:val="24"/>
          <w:szCs w:val="24"/>
        </w:rPr>
        <w:t xml:space="preserve"> </w:t>
      </w:r>
      <w:r w:rsidRPr="00F82C45">
        <w:rPr>
          <w:rFonts w:ascii="Times New Roman" w:hAnsi="Times New Roman" w:cs="Times New Roman"/>
          <w:sz w:val="24"/>
          <w:szCs w:val="24"/>
        </w:rPr>
        <w:t>and the Ecological Project Office initiated strategic discussions aimed at developing Nigeria’s carbon credit potential and strengthening climate finance opportunities.</w:t>
      </w:r>
    </w:p>
    <w:p w14:paraId="41F2B802" w14:textId="411C98D0"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 xml:space="preserve">The high-level strategic meeting, facilitated by the Director-General of </w:t>
      </w:r>
      <w:r w:rsidRPr="00F82C45">
        <w:rPr>
          <w:rFonts w:ascii="Times New Roman" w:hAnsi="Times New Roman" w:cs="Times New Roman"/>
          <w:b/>
          <w:bCs/>
          <w:sz w:val="24"/>
          <w:szCs w:val="24"/>
        </w:rPr>
        <w:t xml:space="preserve">NACETEM </w:t>
      </w:r>
      <w:r w:rsidR="00F82C45">
        <w:rPr>
          <w:rFonts w:ascii="Times New Roman" w:hAnsi="Times New Roman" w:cs="Times New Roman"/>
          <w:sz w:val="24"/>
          <w:szCs w:val="24"/>
        </w:rPr>
        <w:t xml:space="preserve">Dr. Olusola </w:t>
      </w:r>
      <w:proofErr w:type="spellStart"/>
      <w:r w:rsidR="00F82C45">
        <w:rPr>
          <w:rFonts w:ascii="Times New Roman" w:hAnsi="Times New Roman" w:cs="Times New Roman"/>
          <w:sz w:val="24"/>
          <w:szCs w:val="24"/>
        </w:rPr>
        <w:t>Odusanya</w:t>
      </w:r>
      <w:proofErr w:type="spellEnd"/>
      <w:r w:rsidR="00F82C45">
        <w:rPr>
          <w:rFonts w:ascii="Times New Roman" w:hAnsi="Times New Roman" w:cs="Times New Roman"/>
          <w:sz w:val="24"/>
          <w:szCs w:val="24"/>
        </w:rPr>
        <w:t xml:space="preserve">, </w:t>
      </w:r>
      <w:r w:rsidRPr="00F82C45">
        <w:rPr>
          <w:rFonts w:ascii="Times New Roman" w:hAnsi="Times New Roman" w:cs="Times New Roman"/>
          <w:sz w:val="24"/>
          <w:szCs w:val="24"/>
        </w:rPr>
        <w:t>focused on developing practical frameworks for quantifying and monetizing Nigeria’s carbon assets, while positioning the country to take advantage of emerging opportunities in the global carbon market.</w:t>
      </w:r>
    </w:p>
    <w:p w14:paraId="1789FB0C" w14:textId="77777777"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Discussions at the meeting centered on the fundamentals of carbon credits and the increasing role of climate finance in supporting sustainable development across the world. Participants explored strategies for accurately assessing Nigeria’s carbon credit potential and establishing systems capable of attracting investment into the nation’s environmental assets.</w:t>
      </w:r>
    </w:p>
    <w:p w14:paraId="2370B86E" w14:textId="6E13C9CE"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A major highlight of the engagement was the consideration of Blue Credit opportunities</w:t>
      </w:r>
      <w:r w:rsidR="00F82C45">
        <w:rPr>
          <w:rFonts w:ascii="Times New Roman" w:hAnsi="Times New Roman" w:cs="Times New Roman"/>
          <w:sz w:val="24"/>
          <w:szCs w:val="24"/>
        </w:rPr>
        <w:t xml:space="preserve">, </w:t>
      </w:r>
      <w:r w:rsidRPr="00F82C45">
        <w:rPr>
          <w:rFonts w:ascii="Times New Roman" w:hAnsi="Times New Roman" w:cs="Times New Roman"/>
          <w:sz w:val="24"/>
          <w:szCs w:val="24"/>
        </w:rPr>
        <w:t>a climate finance approach focused on the protection and monetization of marine and coastal ecosystems. The discussion marked an important step in exploring how Nigeria can leverage its aquatic and coastal resources within the international carbon market.</w:t>
      </w:r>
    </w:p>
    <w:p w14:paraId="366008DC" w14:textId="21812894"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The meeting also produced key strategic recommendations, including the need for immediate collaboration with the National Agency for the Great Green Wall</w:t>
      </w:r>
      <w:r w:rsidR="00F82C45">
        <w:rPr>
          <w:rFonts w:ascii="Times New Roman" w:hAnsi="Times New Roman" w:cs="Times New Roman"/>
          <w:sz w:val="24"/>
          <w:szCs w:val="24"/>
        </w:rPr>
        <w:t xml:space="preserve">, </w:t>
      </w:r>
      <w:r w:rsidRPr="00F82C45">
        <w:rPr>
          <w:rFonts w:ascii="Times New Roman" w:hAnsi="Times New Roman" w:cs="Times New Roman"/>
          <w:b/>
          <w:bCs/>
          <w:sz w:val="24"/>
          <w:szCs w:val="24"/>
        </w:rPr>
        <w:t>NAGGW</w:t>
      </w:r>
      <w:r w:rsidR="00F82C45">
        <w:rPr>
          <w:rFonts w:ascii="Times New Roman" w:hAnsi="Times New Roman" w:cs="Times New Roman"/>
          <w:sz w:val="24"/>
          <w:szCs w:val="24"/>
        </w:rPr>
        <w:t>,</w:t>
      </w:r>
      <w:r w:rsidRPr="00F82C45">
        <w:rPr>
          <w:rFonts w:ascii="Times New Roman" w:hAnsi="Times New Roman" w:cs="Times New Roman"/>
          <w:sz w:val="24"/>
          <w:szCs w:val="24"/>
        </w:rPr>
        <w:t xml:space="preserve"> to strengthen institutional partnerships and expand Nigeria’s environmental sustainability agenda.</w:t>
      </w:r>
    </w:p>
    <w:p w14:paraId="1D40C2E8" w14:textId="77777777"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Stakeholders noted that the collaboration could create new economic opportunities for Nigeria through climate-related revenue generation, while also strengthening the country’s position within Africa’s growing carbon market space.</w:t>
      </w:r>
    </w:p>
    <w:p w14:paraId="5881EFBC" w14:textId="77777777"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Beyond the economic prospects, the initiative is expected to contribute significantly to global climate action efforts by promoting sustainable environmental practices and reinforcing Nigeria’s commitment to climate resilience.</w:t>
      </w:r>
    </w:p>
    <w:p w14:paraId="031E3AAB" w14:textId="0BD6D4A5" w:rsidR="00383B72" w:rsidRPr="00F82C45" w:rsidRDefault="00383B72" w:rsidP="00383B72">
      <w:pPr>
        <w:rPr>
          <w:rFonts w:ascii="Times New Roman" w:hAnsi="Times New Roman" w:cs="Times New Roman"/>
          <w:sz w:val="24"/>
          <w:szCs w:val="24"/>
        </w:rPr>
      </w:pPr>
      <w:r w:rsidRPr="00F82C45">
        <w:rPr>
          <w:rFonts w:ascii="Times New Roman" w:hAnsi="Times New Roman" w:cs="Times New Roman"/>
          <w:sz w:val="24"/>
          <w:szCs w:val="24"/>
        </w:rPr>
        <w:t xml:space="preserve">The meeting ended on a positive note, with participants expressing optimism about the outcomes of the engagement and the possibility of </w:t>
      </w:r>
      <w:r w:rsidRPr="00F82C45">
        <w:rPr>
          <w:rFonts w:ascii="Times New Roman" w:hAnsi="Times New Roman" w:cs="Times New Roman"/>
          <w:b/>
          <w:bCs/>
          <w:sz w:val="24"/>
          <w:szCs w:val="24"/>
        </w:rPr>
        <w:t>NACETEM</w:t>
      </w:r>
      <w:r w:rsidRPr="00F82C45">
        <w:rPr>
          <w:rFonts w:ascii="Times New Roman" w:hAnsi="Times New Roman" w:cs="Times New Roman"/>
          <w:sz w:val="24"/>
          <w:szCs w:val="24"/>
        </w:rPr>
        <w:t xml:space="preserve"> hosting future strategic sessions on carbon credit development and climate innovation.</w:t>
      </w:r>
    </w:p>
    <w:sectPr w:rsidR="00383B72" w:rsidRPr="00F82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B72"/>
    <w:rsid w:val="00383B72"/>
    <w:rsid w:val="00F8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B4A8"/>
  <w15:chartTrackingRefBased/>
  <w15:docId w15:val="{EF9E3196-3512-410E-A125-144BF8EFB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2026-05-26T11:01:00Z</dcterms:created>
  <dcterms:modified xsi:type="dcterms:W3CDTF">2026-05-26T11:08:00Z</dcterms:modified>
</cp:coreProperties>
</file>