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20.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795"/>
        <w:gridCol w:w="1481.9999999999993"/>
        <w:gridCol w:w="2643.000000000001"/>
        <w:tblGridChange w:id="0">
          <w:tblGrid>
            <w:gridCol w:w="6795"/>
            <w:gridCol w:w="1481.9999999999993"/>
            <w:gridCol w:w="2643.000000000001"/>
          </w:tblGrid>
        </w:tblGridChange>
      </w:tblGrid>
      <w:tr>
        <w:trPr>
          <w:cantSplit w:val="0"/>
          <w:trHeight w:val="111.64062499999999" w:hRule="atLeast"/>
          <w:tblHeader w:val="0"/>
        </w:trPr>
        <w:tc>
          <w:tcPr>
            <w:gridSpan w:val="3"/>
            <w:shd w:fill="2f5496" w:val="clear"/>
          </w:tcPr>
          <w:p w:rsidR="00000000" w:rsidDel="00000000" w:rsidP="00000000" w:rsidRDefault="00000000" w:rsidRPr="00000000" w14:paraId="00000002">
            <w:pPr>
              <w:jc w:val="center"/>
              <w:rPr>
                <w:rFonts w:ascii="Helvetica Neue" w:cs="Helvetica Neue" w:eastAsia="Helvetica Neue" w:hAnsi="Helvetica Neue"/>
                <w:sz w:val="16"/>
                <w:szCs w:val="16"/>
              </w:rPr>
            </w:pPr>
            <w:bookmarkStart w:colFirst="0" w:colLast="0" w:name="_gjdgxs" w:id="0"/>
            <w:bookmarkEnd w:id="0"/>
            <w:r w:rsidDel="00000000" w:rsidR="00000000" w:rsidRPr="00000000">
              <w:rPr>
                <w:rtl w:val="0"/>
              </w:rPr>
            </w:r>
          </w:p>
        </w:tc>
      </w:tr>
      <w:tr>
        <w:trPr>
          <w:cantSplit w:val="0"/>
          <w:trHeight w:val="71.71142578125" w:hRule="atLeast"/>
          <w:tblHeader w:val="0"/>
        </w:trPr>
        <w:tc>
          <w:tcPr>
            <w:gridSpan w:val="3"/>
            <w:shd w:fill="ffffff" w:val="clear"/>
          </w:tcPr>
          <w:p w:rsidR="00000000" w:rsidDel="00000000" w:rsidP="00000000" w:rsidRDefault="00000000" w:rsidRPr="00000000" w14:paraId="00000005">
            <w:pPr>
              <w:jc w:val="right"/>
              <w:rPr>
                <w:rFonts w:ascii="Helvetica Neue" w:cs="Helvetica Neue" w:eastAsia="Helvetica Neue" w:hAnsi="Helvetica Neue"/>
                <w:sz w:val="2"/>
                <w:szCs w:val="2"/>
              </w:rPr>
            </w:pPr>
            <w:r w:rsidDel="00000000" w:rsidR="00000000" w:rsidRPr="00000000">
              <w:rPr>
                <w:rtl w:val="0"/>
              </w:rPr>
            </w:r>
          </w:p>
        </w:tc>
      </w:tr>
      <w:tr>
        <w:trPr>
          <w:cantSplit w:val="0"/>
          <w:trHeight w:val="1602" w:hRule="atLeast"/>
          <w:tblHeader w:val="0"/>
        </w:trPr>
        <w:tc>
          <w:tcPr>
            <w:shd w:fill="2f5496" w:val="clear"/>
            <w:vAlign w:val="center"/>
          </w:tcPr>
          <w:p w:rsidR="00000000" w:rsidDel="00000000" w:rsidP="00000000" w:rsidRDefault="00000000" w:rsidRPr="00000000" w14:paraId="00000008">
            <w:pPr>
              <w:rPr>
                <w:rFonts w:ascii="Helvetica Neue" w:cs="Helvetica Neue" w:eastAsia="Helvetica Neue" w:hAnsi="Helvetica Neue"/>
                <w:b w:val="1"/>
                <w:color w:val="ffffff"/>
                <w:sz w:val="44"/>
                <w:szCs w:val="44"/>
              </w:rPr>
            </w:pPr>
            <w:r w:rsidDel="00000000" w:rsidR="00000000" w:rsidRPr="00000000">
              <w:rPr>
                <w:rFonts w:ascii="Helvetica Neue" w:cs="Helvetica Neue" w:eastAsia="Helvetica Neue" w:hAnsi="Helvetica Neue"/>
                <w:b w:val="1"/>
                <w:color w:val="ffffff"/>
                <w:sz w:val="44"/>
                <w:szCs w:val="44"/>
                <w:rtl w:val="0"/>
              </w:rPr>
              <w:t xml:space="preserve">Nachai Limsettho</w:t>
            </w:r>
          </w:p>
          <w:p w:rsidR="00000000" w:rsidDel="00000000" w:rsidP="00000000" w:rsidRDefault="00000000" w:rsidRPr="00000000" w14:paraId="00000009">
            <w:pPr>
              <w:rPr>
                <w:rFonts w:ascii="Helvetica Neue" w:cs="Helvetica Neue" w:eastAsia="Helvetica Neue" w:hAnsi="Helvetica Neue"/>
                <w:sz w:val="40"/>
                <w:szCs w:val="40"/>
              </w:rPr>
            </w:pPr>
            <w:r w:rsidDel="00000000" w:rsidR="00000000" w:rsidRPr="00000000">
              <w:rPr>
                <w:rFonts w:ascii="Helvetica Neue" w:cs="Helvetica Neue" w:eastAsia="Helvetica Neue" w:hAnsi="Helvetica Neue"/>
                <w:color w:val="ffffff"/>
                <w:sz w:val="32"/>
                <w:szCs w:val="32"/>
                <w:rtl w:val="0"/>
              </w:rPr>
              <w:t xml:space="preserve">Senior Data Scientist</w:t>
            </w:r>
            <w:r w:rsidDel="00000000" w:rsidR="00000000" w:rsidRPr="00000000">
              <w:rPr>
                <w:rtl w:val="0"/>
              </w:rPr>
            </w:r>
          </w:p>
        </w:tc>
        <w:tc>
          <w:tcPr/>
          <w:p w:rsidR="00000000" w:rsidDel="00000000" w:rsidP="00000000" w:rsidRDefault="00000000" w:rsidRPr="00000000" w14:paraId="0000000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Nationality:</w:t>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Birthday:</w:t>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Mobile:</w:t>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Email:</w:t>
            </w:r>
          </w:p>
          <w:p w:rsidR="00000000" w:rsidDel="00000000" w:rsidP="00000000" w:rsidRDefault="00000000" w:rsidRPr="00000000" w14:paraId="0000000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Address:</w:t>
            </w:r>
          </w:p>
          <w:p w:rsidR="00000000" w:rsidDel="00000000" w:rsidP="00000000" w:rsidRDefault="00000000" w:rsidRPr="00000000" w14:paraId="0000000F">
            <w:pPr>
              <w:ind w:left="1440" w:firstLine="0"/>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10">
            <w:pPr>
              <w:jc w:val="righ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Thai</w:t>
            </w:r>
          </w:p>
          <w:p w:rsidR="00000000" w:rsidDel="00000000" w:rsidP="00000000" w:rsidRDefault="00000000" w:rsidRPr="00000000" w14:paraId="00000011">
            <w:pPr>
              <w:jc w:val="righ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 August 1988</w:t>
            </w:r>
          </w:p>
          <w:p w:rsidR="00000000" w:rsidDel="00000000" w:rsidP="00000000" w:rsidRDefault="00000000" w:rsidRPr="00000000" w14:paraId="00000012">
            <w:pPr>
              <w:jc w:val="righ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+65 93234775</w:t>
            </w:r>
          </w:p>
          <w:p w:rsidR="00000000" w:rsidDel="00000000" w:rsidP="00000000" w:rsidRDefault="00000000" w:rsidRPr="00000000" w14:paraId="00000013">
            <w:pPr>
              <w:jc w:val="right"/>
              <w:rPr>
                <w:rFonts w:ascii="Helvetica Neue" w:cs="Helvetica Neue" w:eastAsia="Helvetica Neue" w:hAnsi="Helvetica Neue"/>
              </w:rPr>
            </w:pPr>
            <w:r w:rsidDel="00000000" w:rsidR="00000000" w:rsidRPr="00000000">
              <w:rPr>
                <w:rFonts w:ascii="Helvetica Neue" w:cs="Helvetica Neue" w:eastAsia="Helvetica Neue" w:hAnsi="Helvetica Neue"/>
                <w:color w:val="00b0f0"/>
                <w:rtl w:val="0"/>
              </w:rPr>
              <w:t xml:space="preserve">nachailim@gmail.com</w:t>
            </w:r>
            <w:r w:rsidDel="00000000" w:rsidR="00000000" w:rsidRPr="00000000">
              <w:rPr>
                <w:rtl w:val="0"/>
              </w:rPr>
            </w:r>
          </w:p>
          <w:p w:rsidR="00000000" w:rsidDel="00000000" w:rsidP="00000000" w:rsidRDefault="00000000" w:rsidRPr="00000000" w14:paraId="00000014">
            <w:pPr>
              <w:jc w:val="righ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140 Hillview Ave, Singapore 669600</w:t>
            </w:r>
          </w:p>
        </w:tc>
      </w:tr>
    </w:tbl>
    <w:p w:rsidR="00000000" w:rsidDel="00000000" w:rsidP="00000000" w:rsidRDefault="00000000" w:rsidRPr="00000000" w14:paraId="00000015">
      <w:pPr>
        <w:rPr>
          <w:sz w:val="10"/>
          <w:szCs w:val="10"/>
        </w:rPr>
      </w:pPr>
      <w:r w:rsidDel="00000000" w:rsidR="00000000" w:rsidRPr="00000000">
        <w:rPr>
          <w:rtl w:val="0"/>
        </w:rPr>
      </w:r>
    </w:p>
    <w:p w:rsidR="00000000" w:rsidDel="00000000" w:rsidP="00000000" w:rsidRDefault="00000000" w:rsidRPr="00000000" w14:paraId="00000016">
      <w:pPr>
        <w:rPr>
          <w:sz w:val="10"/>
          <w:szCs w:val="10"/>
        </w:rPr>
      </w:pPr>
      <w:r w:rsidDel="00000000" w:rsidR="00000000" w:rsidRPr="00000000">
        <w:rPr>
          <w:rtl w:val="0"/>
        </w:rPr>
      </w:r>
    </w:p>
    <w:tbl>
      <w:tblPr>
        <w:tblStyle w:val="Table2"/>
        <w:tblW w:w="10930.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71"/>
        <w:gridCol w:w="270"/>
        <w:gridCol w:w="8789"/>
        <w:tblGridChange w:id="0">
          <w:tblGrid>
            <w:gridCol w:w="1871"/>
            <w:gridCol w:w="270"/>
            <w:gridCol w:w="8789"/>
          </w:tblGrid>
        </w:tblGridChange>
      </w:tblGrid>
      <w:tr>
        <w:trPr>
          <w:cantSplit w:val="0"/>
          <w:tblHeader w:val="0"/>
        </w:trPr>
        <w:tc>
          <w:tcPr>
            <w:shd w:fill="b4c6e7" w:val="clear"/>
          </w:tcPr>
          <w:p w:rsidR="00000000" w:rsidDel="00000000" w:rsidP="00000000" w:rsidRDefault="00000000" w:rsidRPr="00000000" w14:paraId="00000017">
            <w:pPr>
              <w:rPr>
                <w:b w:val="1"/>
                <w:color w:val="3b3838"/>
                <w:sz w:val="22"/>
                <w:szCs w:val="22"/>
              </w:rPr>
            </w:pPr>
            <w:r w:rsidDel="00000000" w:rsidR="00000000" w:rsidRPr="00000000">
              <w:rPr>
                <w:b w:val="1"/>
                <w:color w:val="3b3838"/>
                <w:rtl w:val="0"/>
              </w:rPr>
              <w:t xml:space="preserve">PROFESSIONAL</w:t>
            </w:r>
            <w:r w:rsidDel="00000000" w:rsidR="00000000" w:rsidRPr="00000000">
              <w:rPr>
                <w:rtl w:val="0"/>
              </w:rPr>
            </w:r>
          </w:p>
          <w:p w:rsidR="00000000" w:rsidDel="00000000" w:rsidP="00000000" w:rsidRDefault="00000000" w:rsidRPr="00000000" w14:paraId="00000018">
            <w:pPr>
              <w:rPr>
                <w:b w:val="1"/>
                <w:color w:val="3b3838"/>
              </w:rPr>
            </w:pPr>
            <w:r w:rsidDel="00000000" w:rsidR="00000000" w:rsidRPr="00000000">
              <w:rPr>
                <w:b w:val="1"/>
                <w:color w:val="3b3838"/>
                <w:rtl w:val="0"/>
              </w:rPr>
              <w:t xml:space="preserve">SUMMARY</w:t>
            </w:r>
          </w:p>
        </w:tc>
        <w:tc>
          <w:tcPr>
            <w:shd w:fill="ffffff"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
                <w:szCs w:val="2"/>
                <w:u w:val="none"/>
                <w:shd w:fill="auto" w:val="clear"/>
                <w:vertAlign w:val="baseline"/>
              </w:rPr>
            </w:pPr>
            <w:r w:rsidDel="00000000" w:rsidR="00000000" w:rsidRPr="00000000">
              <w:rPr>
                <w:rtl w:val="0"/>
              </w:rPr>
            </w:r>
          </w:p>
        </w:tc>
        <w:tc>
          <w:tcPr>
            <w:shd w:fill="f3f6fb"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227" w:firstLine="0"/>
              <w:jc w:val="left"/>
              <w:rPr/>
            </w:pPr>
            <w:r w:rsidDel="00000000" w:rsidR="00000000" w:rsidRPr="00000000">
              <w:rPr>
                <w:rtl w:val="0"/>
              </w:rPr>
              <w:t xml:space="preserve">As an accomplished Data Scientist, I possess a robust technical skill set and extensive hands-on experience in data management, processing, and analysis across diverse industries such as media, insurance, telecom (Telco), and e-payments. With over a decade of dedicated work and research in data mining and machine learning, I specialize in advanced data science techniques, machine learning algorithms, and software engineering.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227"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227" w:firstLine="0"/>
              <w:jc w:val="left"/>
              <w:rPr>
                <w:sz w:val="10"/>
                <w:szCs w:val="10"/>
              </w:rPr>
            </w:pPr>
            <w:r w:rsidDel="00000000" w:rsidR="00000000" w:rsidRPr="00000000">
              <w:rPr>
                <w:rtl w:val="0"/>
              </w:rPr>
              <w:t xml:space="preserve">My contributions to the software engineering and machine learning domains are evidenced by several publications. Proficient in SQL, Python, and AWS, I have practical experience with cutting-edge deep-learning techniques, including LLM, DNN, CNN, and Word2Vec. I am adept at working in cloud environments, particularly AWS, as well as on private servers, making me a versatile and knowledgeable asset in the field of data science and machine learning.</w:t>
              <w:br w:type="textWrapp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 w:right="5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highlight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Recommendation System, Credit Scoring, Sentiment Analysis model, </w:t>
            </w:r>
            <w:r w:rsidDel="00000000" w:rsidR="00000000" w:rsidRPr="00000000">
              <w:rPr>
                <w:rtl w:val="0"/>
              </w:rPr>
              <w:t xml:space="preserve">Moderation Projects through AWS, Customer Scores from Transaction Behaviours</w:t>
            </w:r>
            <w:r w:rsidDel="00000000" w:rsidR="00000000" w:rsidRPr="00000000">
              <w:rPr>
                <w:rtl w:val="0"/>
              </w:rPr>
            </w:r>
          </w:p>
        </w:tc>
      </w:tr>
      <w:tr>
        <w:trPr>
          <w:cantSplit w:val="0"/>
          <w:tblHeader w:val="0"/>
        </w:trPr>
        <w:tc>
          <w:tcPr/>
          <w:p w:rsidR="00000000" w:rsidDel="00000000" w:rsidP="00000000" w:rsidRDefault="00000000" w:rsidRPr="00000000" w14:paraId="0000001E">
            <w:pPr>
              <w:rPr>
                <w:b w:val="1"/>
                <w:color w:val="3b3838"/>
                <w:sz w:val="2"/>
                <w:szCs w:val="2"/>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
                <w:szCs w:val="2"/>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tc>
      </w:tr>
      <w:tr>
        <w:trPr>
          <w:cantSplit w:val="0"/>
          <w:trHeight w:val="4202.937011718751" w:hRule="atLeast"/>
          <w:tblHeader w:val="0"/>
        </w:trPr>
        <w:tc>
          <w:tcPr>
            <w:shd w:fill="b4c6e7" w:val="clear"/>
          </w:tcPr>
          <w:p w:rsidR="00000000" w:rsidDel="00000000" w:rsidP="00000000" w:rsidRDefault="00000000" w:rsidRPr="00000000" w14:paraId="00000021">
            <w:pPr>
              <w:rPr>
                <w:b w:val="1"/>
                <w:color w:val="3b3838"/>
              </w:rPr>
            </w:pPr>
            <w:r w:rsidDel="00000000" w:rsidR="00000000" w:rsidRPr="00000000">
              <w:rPr>
                <w:b w:val="1"/>
                <w:color w:val="3b3838"/>
                <w:rtl w:val="0"/>
              </w:rPr>
              <w:t xml:space="preserve">SKILLS</w:t>
            </w:r>
          </w:p>
        </w:tc>
        <w:tc>
          <w:tcPr/>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0" w:right="0" w:hanging="283"/>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tl w:val="0"/>
              </w:rPr>
            </w:r>
          </w:p>
        </w:tc>
        <w:tc>
          <w:tcPr>
            <w:shd w:fill="f3f6fb"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tl w:val="0"/>
              </w:rPr>
            </w:r>
          </w:p>
          <w:tbl>
            <w:tblPr>
              <w:tblStyle w:val="Table3"/>
              <w:tblW w:w="850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68"/>
              <w:gridCol w:w="6237"/>
              <w:tblGridChange w:id="0">
                <w:tblGrid>
                  <w:gridCol w:w="2268"/>
                  <w:gridCol w:w="6237"/>
                </w:tblGrid>
              </w:tblGridChange>
            </w:tblGrid>
            <w:tr>
              <w:trPr>
                <w:cantSplit w:val="0"/>
                <w:trHeight w:val="255" w:hRule="atLeast"/>
                <w:tblHeader w:val="0"/>
              </w:trPr>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Programming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Python, PySpark, SQL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w:t>
                  </w:r>
                </w:p>
              </w:tc>
            </w:tr>
            <w:tr>
              <w:trPr>
                <w:cantSplit w:val="0"/>
                <w:trHeight w:val="255" w:hRule="atLeast"/>
                <w:tblHeader w:val="0"/>
              </w:trPr>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rtl w:val="0"/>
                    </w:rPr>
                    <w:t xml:space="preserve">Cloud:</w:t>
                  </w: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rtl w:val="0"/>
                    </w:rPr>
                    <w:t xml:space="preserve">Amazon Web Services (AWS)</w:t>
                  </w:r>
                  <w:r w:rsidDel="00000000" w:rsidR="00000000" w:rsidRPr="00000000">
                    <w:rPr>
                      <w:rtl w:val="0"/>
                    </w:rPr>
                    <w:t xml:space="preserve">, </w:t>
                    <w:br w:type="textWrapping"/>
                    <w:t xml:space="preserve">S3, Redshift, SageMaker, Rekognition, Textract</w:t>
                  </w:r>
                  <w:r w:rsidDel="00000000" w:rsidR="00000000" w:rsidRPr="00000000">
                    <w:rPr>
                      <w:rtl w:val="0"/>
                    </w:rPr>
                  </w:r>
                </w:p>
              </w:tc>
            </w:tr>
            <w:tr>
              <w:trPr>
                <w:cantSplit w:val="0"/>
                <w:trHeight w:val="255" w:hRule="atLeast"/>
                <w:tblHeader w:val="0"/>
              </w:trPr>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Deep Learning:</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Neural Network, LLM, DNN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CNN, RNN, Auto-Encoder, etc.</w:t>
                  </w:r>
                </w:p>
              </w:tc>
            </w:tr>
            <w:tr>
              <w:trPr>
                <w:cantSplit w:val="0"/>
                <w:trHeight w:val="255" w:hRule="atLeast"/>
                <w:tblHeader w:val="0"/>
              </w:trPr>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Mining:</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Classification, Clustering, Ensemble, Imbalanced dataset, etc.</w:t>
                  </w:r>
                </w:p>
              </w:tc>
            </w:tr>
            <w:tr>
              <w:trPr>
                <w:cantSplit w:val="0"/>
                <w:trHeight w:val="255" w:hRule="atLeast"/>
                <w:tblHeader w:val="0"/>
              </w:trPr>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NLP:</w:t>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rtl w:val="0"/>
                    </w:rPr>
                    <w:t xml:space="preserve">LLM,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Sentiment Analysis, Word2vec, Tokenization, etc.</w:t>
                  </w:r>
                </w:p>
              </w:tc>
            </w:tr>
            <w:tr>
              <w:trPr>
                <w:cantSplit w:val="0"/>
                <w:trHeight w:val="255" w:hRule="atLeast"/>
                <w:tblHeader w:val="0"/>
              </w:trPr>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Collaboration Tools:</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GitLab,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GitHub, Notion, and JIRA</w:t>
                  </w:r>
                </w:p>
              </w:tc>
            </w:tr>
            <w:tr>
              <w:trPr>
                <w:cantSplit w:val="0"/>
                <w:trHeight w:val="255" w:hRule="atLeast"/>
                <w:tblHeader w:val="0"/>
              </w:trPr>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Visualization:</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Tableau, Pyplot, and Seaborn</w:t>
                  </w:r>
                </w:p>
              </w:tc>
            </w:tr>
            <w:tr>
              <w:trPr>
                <w:cantSplit w:val="0"/>
                <w:trHeight w:val="255" w:hRule="atLeast"/>
                <w:tblHeader w:val="0"/>
              </w:trPr>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Languages:</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English, Thai, Japanese (Basic)</w:t>
                  </w:r>
                </w:p>
              </w:tc>
            </w:tr>
            <w:tr>
              <w:trPr>
                <w:cantSplit w:val="0"/>
                <w:trHeight w:val="255" w:hRule="atLeast"/>
                <w:tblHeader w:val="0"/>
              </w:trPr>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Generals:</w:t>
                  </w:r>
                </w:p>
              </w:tc>
              <w:tc>
                <w:tcPr>
                  <w:vAlign w:val="center"/>
                </w:tcPr>
                <w:p w:rsidR="00000000" w:rsidDel="00000000" w:rsidP="00000000" w:rsidRDefault="00000000" w:rsidRPr="00000000" w14:paraId="00000035">
                  <w:pPr>
                    <w:rPr>
                      <w:rFonts w:ascii="Calibri" w:cs="Calibri" w:eastAsia="Calibri" w:hAnsi="Calibri"/>
                      <w:color w:val="000000"/>
                    </w:rPr>
                  </w:pPr>
                  <w:r w:rsidDel="00000000" w:rsidR="00000000" w:rsidRPr="00000000">
                    <w:rPr>
                      <w:rtl w:val="0"/>
                    </w:rPr>
                    <w:t xml:space="preserve">Project Management, Interdivisional Collaboration. </w:t>
                    <w:br w:type="textWrapping"/>
                    <w:t xml:space="preserve">Presentation Skills, </w:t>
                  </w:r>
                  <w:r w:rsidDel="00000000" w:rsidR="00000000" w:rsidRPr="00000000">
                    <w:rPr>
                      <w:rFonts w:ascii="Calibri" w:cs="Calibri" w:eastAsia="Calibri" w:hAnsi="Calibri"/>
                      <w:color w:val="000000"/>
                      <w:rtl w:val="0"/>
                    </w:rPr>
                    <w:t xml:space="preserve">Well organiz</w:t>
                  </w:r>
                  <w:r w:rsidDel="00000000" w:rsidR="00000000" w:rsidRPr="00000000">
                    <w:rPr>
                      <w:rtl w:val="0"/>
                    </w:rPr>
                    <w:t xml:space="preserve">ed</w:t>
                  </w:r>
                  <w:r w:rsidDel="00000000" w:rsidR="00000000" w:rsidRPr="00000000">
                    <w:rPr>
                      <w:rFonts w:ascii="Calibri" w:cs="Calibri" w:eastAsia="Calibri" w:hAnsi="Calibri"/>
                      <w:color w:val="000000"/>
                      <w:rtl w:val="0"/>
                    </w:rPr>
                    <w:t xml:space="preserve">, Good at teamwork</w:t>
                  </w:r>
                </w:p>
              </w:tc>
            </w:tr>
          </w:tbl>
          <w:p w:rsidR="00000000" w:rsidDel="00000000" w:rsidP="00000000" w:rsidRDefault="00000000" w:rsidRPr="00000000" w14:paraId="00000036">
            <w:pPr>
              <w:rPr>
                <w:rFonts w:ascii="Calibri" w:cs="Calibri" w:eastAsia="Calibri" w:hAnsi="Calibri"/>
                <w:b w:val="1"/>
                <w:color w:val="000000"/>
                <w:sz w:val="2"/>
                <w:szCs w:val="2"/>
              </w:rPr>
            </w:pPr>
            <w:r w:rsidDel="00000000" w:rsidR="00000000" w:rsidRPr="00000000">
              <w:rPr>
                <w:rtl w:val="0"/>
              </w:rPr>
            </w:r>
          </w:p>
        </w:tc>
      </w:tr>
      <w:tr>
        <w:trPr>
          <w:cantSplit w:val="0"/>
          <w:trHeight w:val="114.931640625" w:hRule="atLeast"/>
          <w:tblHeader w:val="0"/>
        </w:trPr>
        <w:tc>
          <w:tcPr>
            <w:shd w:fill="auto" w:val="clear"/>
          </w:tcPr>
          <w:p w:rsidR="00000000" w:rsidDel="00000000" w:rsidP="00000000" w:rsidRDefault="00000000" w:rsidRPr="00000000" w14:paraId="00000037">
            <w:pPr>
              <w:rPr>
                <w:b w:val="1"/>
                <w:color w:val="3b3838"/>
                <w:sz w:val="2"/>
                <w:szCs w:val="2"/>
              </w:rPr>
            </w:pPr>
            <w:r w:rsidDel="00000000" w:rsidR="00000000" w:rsidRPr="00000000">
              <w:rPr>
                <w:rtl w:val="0"/>
              </w:rPr>
            </w:r>
          </w:p>
        </w:tc>
        <w:tc>
          <w:tcPr>
            <w:shd w:fill="auto" w:val="clear"/>
          </w:tcPr>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0" w:right="0" w:hanging="283"/>
              <w:jc w:val="left"/>
              <w:rPr>
                <w:rFonts w:ascii="Calibri" w:cs="Calibri" w:eastAsia="Calibri" w:hAnsi="Calibri"/>
                <w:b w:val="1"/>
                <w:i w:val="0"/>
                <w:smallCaps w:val="0"/>
                <w:strike w:val="0"/>
                <w:color w:val="ffffff"/>
                <w:sz w:val="2"/>
                <w:szCs w:val="2"/>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tl w:val="0"/>
              </w:rPr>
            </w:r>
          </w:p>
        </w:tc>
      </w:tr>
      <w:tr>
        <w:trPr>
          <w:cantSplit w:val="0"/>
          <w:tblHeader w:val="0"/>
        </w:trPr>
        <w:tc>
          <w:tcPr>
            <w:shd w:fill="b4c6e7" w:val="clear"/>
          </w:tcPr>
          <w:p w:rsidR="00000000" w:rsidDel="00000000" w:rsidP="00000000" w:rsidRDefault="00000000" w:rsidRPr="00000000" w14:paraId="0000003A">
            <w:pPr>
              <w:rPr>
                <w:b w:val="1"/>
                <w:color w:val="3b3838"/>
              </w:rPr>
            </w:pPr>
            <w:r w:rsidDel="00000000" w:rsidR="00000000" w:rsidRPr="00000000">
              <w:rPr>
                <w:b w:val="1"/>
                <w:color w:val="3b3838"/>
                <w:rtl w:val="0"/>
              </w:rPr>
              <w:t xml:space="preserve">AWARD AND ACHIEVEMENTS</w:t>
            </w:r>
          </w:p>
        </w:tc>
        <w:tc>
          <w:tcPr/>
          <w:p w:rsidR="00000000" w:rsidDel="00000000" w:rsidP="00000000" w:rsidRDefault="00000000" w:rsidRPr="00000000" w14:paraId="0000003B">
            <w:pPr>
              <w:numPr>
                <w:ilvl w:val="0"/>
                <w:numId w:val="3"/>
              </w:numPr>
              <w:shd w:fill="ffffff" w:val="clear"/>
              <w:spacing w:after="75" w:lineRule="auto"/>
              <w:ind w:left="720" w:hanging="360"/>
              <w:rPr>
                <w:rFonts w:ascii="Calibri" w:cs="Calibri" w:eastAsia="Calibri" w:hAnsi="Calibri"/>
                <w:b w:val="1"/>
                <w:color w:val="ffffff"/>
                <w:sz w:val="2"/>
                <w:szCs w:val="2"/>
              </w:rPr>
            </w:pPr>
            <w:r w:rsidDel="00000000" w:rsidR="00000000" w:rsidRPr="00000000">
              <w:rPr>
                <w:rtl w:val="0"/>
              </w:rPr>
            </w:r>
          </w:p>
        </w:tc>
        <w:tc>
          <w:tcPr>
            <w:shd w:fill="f3f6fb" w:val="clear"/>
          </w:tcPr>
          <w:p w:rsidR="00000000" w:rsidDel="00000000" w:rsidP="00000000" w:rsidRDefault="00000000" w:rsidRPr="00000000" w14:paraId="0000003C">
            <w:pPr>
              <w:spacing w:after="120" w:lineRule="auto"/>
              <w:rPr>
                <w:b w:val="1"/>
                <w:color w:val="ffffff"/>
                <w:sz w:val="2"/>
                <w:szCs w:val="2"/>
                <w:highlight w:val="white"/>
              </w:rPr>
            </w:pPr>
            <w:r w:rsidDel="00000000" w:rsidR="00000000" w:rsidRPr="00000000">
              <w:rPr>
                <w:rtl w:val="0"/>
              </w:rPr>
            </w:r>
          </w:p>
          <w:tbl>
            <w:tblPr>
              <w:tblStyle w:val="Table4"/>
              <w:tblW w:w="8447.0" w:type="dxa"/>
              <w:jc w:val="left"/>
              <w:tblInd w:w="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04"/>
              <w:gridCol w:w="7143"/>
              <w:tblGridChange w:id="0">
                <w:tblGrid>
                  <w:gridCol w:w="1304"/>
                  <w:gridCol w:w="7143"/>
                </w:tblGrid>
              </w:tblGridChange>
            </w:tblGrid>
            <w:tr>
              <w:trPr>
                <w:cantSplit w:val="0"/>
                <w:trHeight w:val="1096.875" w:hRule="atLeast"/>
                <w:tblHeader w:val="0"/>
              </w:trPr>
              <w:tc>
                <w:tcPr/>
                <w:p w:rsidR="00000000" w:rsidDel="00000000" w:rsidP="00000000" w:rsidRDefault="00000000" w:rsidRPr="00000000" w14:paraId="0000003D">
                  <w:pPr>
                    <w:rPr>
                      <w:b w:val="1"/>
                    </w:rPr>
                  </w:pPr>
                  <w:r w:rsidDel="00000000" w:rsidR="00000000" w:rsidRPr="00000000">
                    <w:rPr>
                      <w:b w:val="1"/>
                      <w:rtl w:val="0"/>
                    </w:rPr>
                    <w:t xml:space="preserve">2017</w:t>
                  </w:r>
                </w:p>
              </w:tc>
              <w:tc>
                <w:tcPr/>
                <w:p w:rsidR="00000000" w:rsidDel="00000000" w:rsidP="00000000" w:rsidRDefault="00000000" w:rsidRPr="00000000" w14:paraId="0000003E">
                  <w:pPr>
                    <w:rPr/>
                  </w:pPr>
                  <w:r w:rsidDel="00000000" w:rsidR="00000000" w:rsidRPr="00000000">
                    <w:rPr>
                      <w:b w:val="1"/>
                      <w:rtl w:val="0"/>
                    </w:rPr>
                    <w:t xml:space="preserve">Invited speaker at Monetizing Big Data in Telecoms World Summit </w:t>
                    <w:br w:type="textWrapping"/>
                  </w:r>
                  <w:r w:rsidDel="00000000" w:rsidR="00000000" w:rsidRPr="00000000">
                    <w:rPr>
                      <w:rtl w:val="0"/>
                    </w:rPr>
                    <w:t xml:space="preserve">Title: Mining for High-End Real Estate Customers - A Case Study of Utilizing Telecom Database for Potential Customers Discovery</w:t>
                  </w:r>
                </w:p>
                <w:p w:rsidR="00000000" w:rsidDel="00000000" w:rsidP="00000000" w:rsidRDefault="00000000" w:rsidRPr="00000000" w14:paraId="0000003F">
                  <w:pPr>
                    <w:spacing w:after="120" w:lineRule="auto"/>
                    <w:rPr>
                      <w:b w:val="1"/>
                    </w:rPr>
                  </w:pPr>
                  <w:r w:rsidDel="00000000" w:rsidR="00000000" w:rsidRPr="00000000">
                    <w:rPr>
                      <w:b w:val="1"/>
                      <w:rtl w:val="0"/>
                    </w:rPr>
                    <w:t xml:space="preserve">Venue: Singapore, Singapore</w:t>
                  </w:r>
                </w:p>
              </w:tc>
            </w:tr>
            <w:tr>
              <w:trPr>
                <w:cantSplit w:val="0"/>
                <w:trHeight w:val="282.47291088765604" w:hRule="atLeast"/>
                <w:tblHeader w:val="0"/>
              </w:trPr>
              <w:tc>
                <w:tcPr/>
                <w:p w:rsidR="00000000" w:rsidDel="00000000" w:rsidP="00000000" w:rsidRDefault="00000000" w:rsidRPr="00000000" w14:paraId="00000040">
                  <w:pPr>
                    <w:rPr>
                      <w:b w:val="1"/>
                    </w:rPr>
                  </w:pPr>
                  <w:r w:rsidDel="00000000" w:rsidR="00000000" w:rsidRPr="00000000">
                    <w:rPr>
                      <w:b w:val="1"/>
                      <w:rtl w:val="0"/>
                    </w:rPr>
                    <w:t xml:space="preserve">2013-2016</w:t>
                  </w:r>
                </w:p>
              </w:tc>
              <w:tc>
                <w:tcPr/>
                <w:p w:rsidR="00000000" w:rsidDel="00000000" w:rsidP="00000000" w:rsidRDefault="00000000" w:rsidRPr="00000000" w14:paraId="00000041">
                  <w:pPr>
                    <w:rPr>
                      <w:b w:val="1"/>
                      <w:i w:val="1"/>
                    </w:rPr>
                  </w:pPr>
                  <w:r w:rsidDel="00000000" w:rsidR="00000000" w:rsidRPr="00000000">
                    <w:rPr>
                      <w:b w:val="1"/>
                      <w:rtl w:val="0"/>
                    </w:rPr>
                    <w:t xml:space="preserve">Japanese Government Scholarship (Mongbukagakusho)</w:t>
                  </w:r>
                  <w:r w:rsidDel="00000000" w:rsidR="00000000" w:rsidRPr="00000000">
                    <w:rPr>
                      <w:rtl w:val="0"/>
                    </w:rPr>
                  </w:r>
                </w:p>
              </w:tc>
            </w:tr>
            <w:tr>
              <w:trPr>
                <w:cantSplit w:val="0"/>
                <w:tblHeader w:val="0"/>
              </w:trPr>
              <w:tc>
                <w:tcPr/>
                <w:p w:rsidR="00000000" w:rsidDel="00000000" w:rsidP="00000000" w:rsidRDefault="00000000" w:rsidRPr="00000000" w14:paraId="00000042">
                  <w:pPr>
                    <w:rPr>
                      <w:b w:val="1"/>
                    </w:rPr>
                  </w:pPr>
                  <w:r w:rsidDel="00000000" w:rsidR="00000000" w:rsidRPr="00000000">
                    <w:rPr>
                      <w:b w:val="1"/>
                      <w:rtl w:val="0"/>
                    </w:rPr>
                    <w:t xml:space="preserve">2010-2012</w:t>
                  </w:r>
                </w:p>
              </w:tc>
              <w:tc>
                <w:tcPr/>
                <w:p w:rsidR="00000000" w:rsidDel="00000000" w:rsidP="00000000" w:rsidRDefault="00000000" w:rsidRPr="00000000" w14:paraId="00000043">
                  <w:pPr>
                    <w:rPr>
                      <w:b w:val="1"/>
                    </w:rPr>
                  </w:pPr>
                  <w:r w:rsidDel="00000000" w:rsidR="00000000" w:rsidRPr="00000000">
                    <w:rPr>
                      <w:b w:val="1"/>
                      <w:rtl w:val="0"/>
                    </w:rPr>
                    <w:t xml:space="preserve">Scholarship from the Department of Computer Engineering, KU</w:t>
                  </w:r>
                </w:p>
              </w:tc>
            </w:tr>
          </w:tbl>
          <w:p w:rsidR="00000000" w:rsidDel="00000000" w:rsidP="00000000" w:rsidRDefault="00000000" w:rsidRPr="00000000" w14:paraId="00000044">
            <w:pPr>
              <w:rPr>
                <w:sz w:val="2"/>
                <w:szCs w:val="2"/>
              </w:rPr>
            </w:pPr>
            <w:r w:rsidDel="00000000" w:rsidR="00000000" w:rsidRPr="00000000">
              <w:rPr>
                <w:rtl w:val="0"/>
              </w:rPr>
            </w:r>
          </w:p>
        </w:tc>
      </w:tr>
      <w:tr>
        <w:trPr>
          <w:cantSplit w:val="0"/>
          <w:tblHeader w:val="0"/>
        </w:trPr>
        <w:tc>
          <w:tcPr>
            <w:shd w:fill="b4c6e7" w:val="clear"/>
          </w:tcPr>
          <w:p w:rsidR="00000000" w:rsidDel="00000000" w:rsidP="00000000" w:rsidRDefault="00000000" w:rsidRPr="00000000" w14:paraId="00000045">
            <w:pPr>
              <w:rPr>
                <w:b w:val="1"/>
                <w:color w:val="3b3838"/>
              </w:rPr>
            </w:pPr>
            <w:r w:rsidDel="00000000" w:rsidR="00000000" w:rsidRPr="00000000">
              <w:rPr>
                <w:b w:val="1"/>
                <w:color w:val="3b3838"/>
                <w:rtl w:val="0"/>
              </w:rPr>
              <w:t xml:space="preserve">WORK HISTORY</w:t>
            </w:r>
          </w:p>
        </w:tc>
        <w:tc>
          <w:tcPr/>
          <w:p w:rsidR="00000000" w:rsidDel="00000000" w:rsidP="00000000" w:rsidRDefault="00000000" w:rsidRPr="00000000" w14:paraId="00000046">
            <w:pPr>
              <w:shd w:fill="ffffff" w:val="clear"/>
              <w:spacing w:after="75" w:line="259" w:lineRule="auto"/>
              <w:rPr>
                <w:b w:val="1"/>
                <w:color w:val="ffffff"/>
                <w:sz w:val="2"/>
                <w:szCs w:val="2"/>
              </w:rPr>
            </w:pPr>
            <w:r w:rsidDel="00000000" w:rsidR="00000000" w:rsidRPr="00000000">
              <w:rPr>
                <w:rtl w:val="0"/>
              </w:rPr>
            </w:r>
          </w:p>
        </w:tc>
        <w:tc>
          <w:tcPr>
            <w:shd w:fill="f3f6fb" w:val="clear"/>
          </w:tcPr>
          <w:p w:rsidR="00000000" w:rsidDel="00000000" w:rsidP="00000000" w:rsidRDefault="00000000" w:rsidRPr="00000000" w14:paraId="00000047">
            <w:pPr>
              <w:rPr>
                <w:sz w:val="32"/>
                <w:szCs w:val="32"/>
              </w:rPr>
            </w:pPr>
            <w:r w:rsidDel="00000000" w:rsidR="00000000" w:rsidRPr="00000000">
              <w:rPr>
                <w:b w:val="1"/>
                <w:sz w:val="28"/>
                <w:szCs w:val="28"/>
                <w:rtl w:val="0"/>
              </w:rPr>
              <w:t xml:space="preserve">Senior Data Scientist</w:t>
            </w:r>
            <w:r w:rsidDel="00000000" w:rsidR="00000000" w:rsidRPr="00000000">
              <w:rPr>
                <w:sz w:val="28"/>
                <w:szCs w:val="28"/>
                <w:rtl w:val="0"/>
              </w:rPr>
              <w:t xml:space="preserve">   · TipTip Network PTE. LTD. </w:t>
            </w:r>
            <w:r w:rsidDel="00000000" w:rsidR="00000000" w:rsidRPr="00000000">
              <w:rPr>
                <w:i w:val="1"/>
                <w:rtl w:val="0"/>
              </w:rPr>
              <w:t xml:space="preserve">(Singapore)</w:t>
            </w:r>
            <w:r w:rsidDel="00000000" w:rsidR="00000000" w:rsidRPr="00000000">
              <w:rPr>
                <w:rtl w:val="0"/>
              </w:rPr>
            </w:r>
          </w:p>
          <w:p w:rsidR="00000000" w:rsidDel="00000000" w:rsidP="00000000" w:rsidRDefault="00000000" w:rsidRPr="00000000" w14:paraId="00000048">
            <w:pPr>
              <w:spacing w:after="120" w:lineRule="auto"/>
              <w:rPr>
                <w:b w:val="1"/>
                <w:sz w:val="28"/>
                <w:szCs w:val="28"/>
              </w:rPr>
            </w:pPr>
            <w:r w:rsidDel="00000000" w:rsidR="00000000" w:rsidRPr="00000000">
              <w:rPr>
                <w:sz w:val="28"/>
                <w:szCs w:val="28"/>
                <w:rtl w:val="0"/>
              </w:rPr>
              <w:t xml:space="preserve">2022 - Present</w:t>
            </w:r>
            <w:r w:rsidDel="00000000" w:rsidR="00000000" w:rsidRPr="00000000">
              <w:rPr>
                <w:rtl w:val="0"/>
              </w:rPr>
            </w:r>
          </w:p>
          <w:p w:rsidR="00000000" w:rsidDel="00000000" w:rsidP="00000000" w:rsidRDefault="00000000" w:rsidRPr="00000000" w14:paraId="00000049">
            <w:pPr>
              <w:numPr>
                <w:ilvl w:val="0"/>
                <w:numId w:val="1"/>
              </w:numPr>
              <w:ind w:left="417" w:right="170" w:hanging="360"/>
              <w:rPr>
                <w:rFonts w:ascii="Calibri" w:cs="Calibri" w:eastAsia="Calibri" w:hAnsi="Calibri"/>
              </w:rPr>
            </w:pPr>
            <w:r w:rsidDel="00000000" w:rsidR="00000000" w:rsidRPr="00000000">
              <w:rPr>
                <w:rtl w:val="0"/>
              </w:rPr>
              <w:t xml:space="preserve">Led, Designed, and implemented a comprehensive Digital Content and Creator recommendation system on AWS, incorporating both behavioral and encoded textual features. This system efficiently ranks items and creators for customers based on their preferences.</w:t>
            </w:r>
          </w:p>
          <w:p w:rsidR="00000000" w:rsidDel="00000000" w:rsidP="00000000" w:rsidRDefault="00000000" w:rsidRPr="00000000" w14:paraId="0000004A">
            <w:pPr>
              <w:numPr>
                <w:ilvl w:val="0"/>
                <w:numId w:val="1"/>
              </w:numPr>
              <w:ind w:left="417" w:right="170" w:hanging="360"/>
              <w:rPr>
                <w:rFonts w:ascii="Calibri" w:cs="Calibri" w:eastAsia="Calibri" w:hAnsi="Calibri"/>
              </w:rPr>
            </w:pPr>
            <w:r w:rsidDel="00000000" w:rsidR="00000000" w:rsidRPr="00000000">
              <w:rPr>
                <w:rtl w:val="0"/>
              </w:rPr>
              <w:t xml:space="preserve">Engineered and implemented an automated eKYC system utilizing AWS Rekognition &amp; Textract technologies. This system adeptly recognizes identity information from ID cards and extracts textual data, facilitating seamless integration with bank account details for user identity verification processes</w:t>
            </w:r>
          </w:p>
          <w:p w:rsidR="00000000" w:rsidDel="00000000" w:rsidP="00000000" w:rsidRDefault="00000000" w:rsidRPr="00000000" w14:paraId="0000004B">
            <w:pPr>
              <w:numPr>
                <w:ilvl w:val="0"/>
                <w:numId w:val="1"/>
              </w:numPr>
              <w:ind w:left="417" w:right="170" w:hanging="360"/>
              <w:rPr>
                <w:rFonts w:ascii="Calibri" w:cs="Calibri" w:eastAsia="Calibri" w:hAnsi="Calibri"/>
              </w:rPr>
            </w:pPr>
            <w:r w:rsidDel="00000000" w:rsidR="00000000" w:rsidRPr="00000000">
              <w:rPr>
                <w:rtl w:val="0"/>
              </w:rPr>
              <w:t xml:space="preserve">Designed and deployed a video moderation system that automates the identification of offensive imagery within uploaded videos. Through a customized approach, this solution significantly reduced Rekognition API costs by 80% while maintaining high detection performance standards.</w:t>
            </w:r>
          </w:p>
          <w:p w:rsidR="00000000" w:rsidDel="00000000" w:rsidP="00000000" w:rsidRDefault="00000000" w:rsidRPr="00000000" w14:paraId="0000004C">
            <w:pPr>
              <w:numPr>
                <w:ilvl w:val="0"/>
                <w:numId w:val="1"/>
              </w:numPr>
              <w:ind w:left="417" w:right="170" w:hanging="360"/>
              <w:rPr>
                <w:rFonts w:ascii="Calibri" w:cs="Calibri" w:eastAsia="Calibri" w:hAnsi="Calibri"/>
              </w:rPr>
            </w:pPr>
            <w:r w:rsidDel="00000000" w:rsidR="00000000" w:rsidRPr="00000000">
              <w:rPr>
                <w:rtl w:val="0"/>
              </w:rPr>
              <w:t xml:space="preserve">Developed and implemented a text moderation system employing a lexicon-based methodology. This system automates the detection of offensive language within uploaded PDF files and accompanying descriptions, while also scanning cover and inserted images for inappropriate content.</w:t>
            </w:r>
          </w:p>
          <w:p w:rsidR="00000000" w:rsidDel="00000000" w:rsidP="00000000" w:rsidRDefault="00000000" w:rsidRPr="00000000" w14:paraId="0000004D">
            <w:pPr>
              <w:numPr>
                <w:ilvl w:val="0"/>
                <w:numId w:val="1"/>
              </w:numPr>
              <w:ind w:left="417" w:right="170" w:hanging="360"/>
              <w:rPr>
                <w:rFonts w:ascii="Calibri" w:cs="Calibri" w:eastAsia="Calibri" w:hAnsi="Calibri"/>
              </w:rPr>
            </w:pPr>
            <w:r w:rsidDel="00000000" w:rsidR="00000000" w:rsidRPr="00000000">
              <w:rPr>
                <w:rtl w:val="0"/>
              </w:rPr>
              <w:t xml:space="preserve">Implemented a system for intellectual property protection, utilizing fuzzy logic and file information to detect similar PDFs. This contributes to safeguarding intellectual property through effective and efficient detection methods.</w:t>
            </w:r>
            <w:r w:rsidDel="00000000" w:rsidR="00000000" w:rsidRPr="00000000">
              <w:rPr>
                <w:rtl w:val="0"/>
              </w:rPr>
            </w:r>
          </w:p>
        </w:tc>
      </w:tr>
      <w:tr>
        <w:trPr>
          <w:cantSplit w:val="0"/>
          <w:trHeight w:val="104.2803955078125" w:hRule="atLeast"/>
          <w:tblHeader w:val="0"/>
        </w:trPr>
        <w:tc>
          <w:tcPr>
            <w:shd w:fill="b4c6e7" w:val="clear"/>
            <w:tcMar>
              <w:top w:w="-31.679999999999996" w:type="dxa"/>
              <w:left w:w="-31.679999999999996" w:type="dxa"/>
              <w:bottom w:w="-31.679999999999996" w:type="dxa"/>
              <w:right w:w="-31.679999999999996" w:type="dxa"/>
            </w:tcMar>
          </w:tcPr>
          <w:p w:rsidR="00000000" w:rsidDel="00000000" w:rsidP="00000000" w:rsidRDefault="00000000" w:rsidRPr="00000000" w14:paraId="0000004E">
            <w:pPr>
              <w:rPr>
                <w:b w:val="1"/>
                <w:color w:val="3b3838"/>
                <w:sz w:val="2"/>
                <w:szCs w:val="2"/>
              </w:rPr>
            </w:pPr>
            <w:r w:rsidDel="00000000" w:rsidR="00000000" w:rsidRPr="00000000">
              <w:rPr>
                <w:rtl w:val="0"/>
              </w:rPr>
            </w:r>
          </w:p>
        </w:tc>
        <w:tc>
          <w:tcPr>
            <w:tcMar>
              <w:top w:w="-31.679999999999996" w:type="dxa"/>
              <w:left w:w="-31.679999999999996" w:type="dxa"/>
              <w:bottom w:w="-31.679999999999996" w:type="dxa"/>
              <w:right w:w="-31.679999999999996" w:type="dxa"/>
            </w:tcMar>
          </w:tcPr>
          <w:p w:rsidR="00000000" w:rsidDel="00000000" w:rsidP="00000000" w:rsidRDefault="00000000" w:rsidRPr="00000000" w14:paraId="0000004F">
            <w:pPr>
              <w:shd w:fill="ffffff" w:val="clear"/>
              <w:spacing w:after="75" w:line="259" w:lineRule="auto"/>
              <w:rPr>
                <w:b w:val="1"/>
                <w:color w:val="ffffff"/>
                <w:sz w:val="2"/>
                <w:szCs w:val="2"/>
              </w:rPr>
            </w:pPr>
            <w:r w:rsidDel="00000000" w:rsidR="00000000" w:rsidRPr="00000000">
              <w:rPr>
                <w:rtl w:val="0"/>
              </w:rPr>
            </w:r>
          </w:p>
        </w:tc>
        <w:tc>
          <w:tcPr>
            <w:tcMar>
              <w:top w:w="-31.679999999999996" w:type="dxa"/>
              <w:left w:w="-31.679999999999996" w:type="dxa"/>
              <w:bottom w:w="-31.679999999999996" w:type="dxa"/>
              <w:right w:w="-31.679999999999996" w:type="dxa"/>
            </w:tcMar>
          </w:tcPr>
          <w:p w:rsidR="00000000" w:rsidDel="00000000" w:rsidP="00000000" w:rsidRDefault="00000000" w:rsidRPr="00000000" w14:paraId="00000050">
            <w:pPr>
              <w:shd w:fill="ffffff" w:val="clear"/>
              <w:spacing w:after="75" w:line="259" w:lineRule="auto"/>
              <w:rPr>
                <w:b w:val="1"/>
                <w:sz w:val="2"/>
                <w:szCs w:val="2"/>
              </w:rPr>
            </w:pPr>
            <w:r w:rsidDel="00000000" w:rsidR="00000000" w:rsidRPr="00000000">
              <w:rPr>
                <w:rtl w:val="0"/>
              </w:rPr>
            </w:r>
          </w:p>
        </w:tc>
      </w:tr>
      <w:tr>
        <w:trPr>
          <w:cantSplit w:val="0"/>
          <w:tblHeader w:val="0"/>
        </w:trPr>
        <w:tc>
          <w:tcPr>
            <w:shd w:fill="b4c6e7" w:val="clear"/>
          </w:tcPr>
          <w:p w:rsidR="00000000" w:rsidDel="00000000" w:rsidP="00000000" w:rsidRDefault="00000000" w:rsidRPr="00000000" w14:paraId="00000051">
            <w:pPr>
              <w:rPr>
                <w:b w:val="1"/>
                <w:color w:val="3b3838"/>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75" w:before="0" w:line="259"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tl w:val="0"/>
              </w:rPr>
            </w:r>
          </w:p>
        </w:tc>
        <w:tc>
          <w:tcPr>
            <w:shd w:fill="f3f6fb" w:val="clear"/>
          </w:tcPr>
          <w:p w:rsidR="00000000" w:rsidDel="00000000" w:rsidP="00000000" w:rsidRDefault="00000000" w:rsidRPr="00000000" w14:paraId="00000053">
            <w:pPr>
              <w:rPr>
                <w:sz w:val="32"/>
                <w:szCs w:val="32"/>
              </w:rPr>
            </w:pPr>
            <w:r w:rsidDel="00000000" w:rsidR="00000000" w:rsidRPr="00000000">
              <w:rPr>
                <w:b w:val="1"/>
                <w:sz w:val="28"/>
                <w:szCs w:val="28"/>
                <w:rtl w:val="0"/>
              </w:rPr>
              <w:t xml:space="preserve">Data Scientist</w:t>
            </w:r>
            <w:r w:rsidDel="00000000" w:rsidR="00000000" w:rsidRPr="00000000">
              <w:rPr>
                <w:sz w:val="28"/>
                <w:szCs w:val="28"/>
                <w:rtl w:val="0"/>
              </w:rPr>
              <w:t xml:space="preserve">  · OVO</w:t>
            </w:r>
            <w:r w:rsidDel="00000000" w:rsidR="00000000" w:rsidRPr="00000000">
              <w:rPr>
                <w:i w:val="1"/>
                <w:sz w:val="28"/>
                <w:szCs w:val="28"/>
                <w:rtl w:val="0"/>
              </w:rPr>
              <w:t xml:space="preserve"> (PT Visionet Internasional)</w:t>
            </w:r>
            <w:r w:rsidDel="00000000" w:rsidR="00000000" w:rsidRPr="00000000">
              <w:rPr>
                <w:sz w:val="28"/>
                <w:szCs w:val="28"/>
                <w:rtl w:val="0"/>
              </w:rPr>
              <w:t xml:space="preserve"> </w:t>
            </w:r>
            <w:r w:rsidDel="00000000" w:rsidR="00000000" w:rsidRPr="00000000">
              <w:rPr>
                <w:i w:val="1"/>
                <w:rtl w:val="0"/>
              </w:rPr>
              <w:t xml:space="preserve">(Singapore)</w:t>
            </w:r>
            <w:r w:rsidDel="00000000" w:rsidR="00000000" w:rsidRPr="00000000">
              <w:rPr>
                <w:rtl w:val="0"/>
              </w:rPr>
            </w:r>
          </w:p>
          <w:p w:rsidR="00000000" w:rsidDel="00000000" w:rsidP="00000000" w:rsidRDefault="00000000" w:rsidRPr="00000000" w14:paraId="00000054">
            <w:pPr>
              <w:spacing w:after="120" w:lineRule="auto"/>
              <w:rPr>
                <w:sz w:val="28"/>
                <w:szCs w:val="28"/>
              </w:rPr>
            </w:pPr>
            <w:r w:rsidDel="00000000" w:rsidR="00000000" w:rsidRPr="00000000">
              <w:rPr>
                <w:sz w:val="28"/>
                <w:szCs w:val="28"/>
                <w:rtl w:val="0"/>
              </w:rPr>
              <w:t xml:space="preserve">2019 - 2022</w:t>
            </w:r>
          </w:p>
          <w:p w:rsidR="00000000" w:rsidDel="00000000" w:rsidP="00000000" w:rsidRDefault="00000000" w:rsidRPr="00000000" w14:paraId="00000055">
            <w:pPr>
              <w:numPr>
                <w:ilvl w:val="0"/>
                <w:numId w:val="1"/>
              </w:numPr>
              <w:ind w:left="417" w:right="170" w:hanging="360"/>
              <w:rPr>
                <w:rFonts w:ascii="Calibri" w:cs="Calibri" w:eastAsia="Calibri" w:hAnsi="Calibri"/>
              </w:rPr>
            </w:pPr>
            <w:r w:rsidDel="00000000" w:rsidR="00000000" w:rsidRPr="00000000">
              <w:rPr>
                <w:rtl w:val="0"/>
              </w:rPr>
              <w:t xml:space="preserve">Led the development and implementation of multiple customer score models, leveraging extensive transactional data from a user base exceeding fifteen million. These models translated complex customer behaviors into actionable numerical insights, with many seamlessly integrated into production systems and enthusiastically adopted by business stakeholders.</w:t>
            </w:r>
          </w:p>
          <w:p w:rsidR="00000000" w:rsidDel="00000000" w:rsidP="00000000" w:rsidRDefault="00000000" w:rsidRPr="00000000" w14:paraId="00000056">
            <w:pPr>
              <w:numPr>
                <w:ilvl w:val="0"/>
                <w:numId w:val="1"/>
              </w:numPr>
              <w:ind w:left="417" w:right="170" w:hanging="360"/>
              <w:rPr>
                <w:rFonts w:ascii="Calibri" w:cs="Calibri" w:eastAsia="Calibri" w:hAnsi="Calibri"/>
              </w:rPr>
            </w:pPr>
            <w:r w:rsidDel="00000000" w:rsidR="00000000" w:rsidRPr="00000000">
              <w:rPr>
                <w:rtl w:val="0"/>
              </w:rPr>
              <w:t xml:space="preserve">Created and executed a sentiment analysis model intricately fused with a topic model, enabling comprehensive analysis of customer feedback sourced from diverse external channels. The resulting insights empowered local teams to swiftly and accurately pinpoint customer pain points, facilitating proactive resolution strategies.</w:t>
            </w:r>
          </w:p>
          <w:p w:rsidR="00000000" w:rsidDel="00000000" w:rsidP="00000000" w:rsidRDefault="00000000" w:rsidRPr="00000000" w14:paraId="00000057">
            <w:pPr>
              <w:numPr>
                <w:ilvl w:val="0"/>
                <w:numId w:val="1"/>
              </w:numPr>
              <w:ind w:left="417" w:right="170" w:hanging="360"/>
              <w:rPr>
                <w:rFonts w:ascii="Calibri" w:cs="Calibri" w:eastAsia="Calibri" w:hAnsi="Calibri"/>
              </w:rPr>
            </w:pPr>
            <w:r w:rsidDel="00000000" w:rsidR="00000000" w:rsidRPr="00000000">
              <w:rPr>
                <w:rtl w:val="0"/>
              </w:rPr>
              <w:t xml:space="preserve">Developed and engineered a feature store containing over three hundred advanced features for use across diverse projects and models.</w:t>
            </w:r>
          </w:p>
          <w:p w:rsidR="00000000" w:rsidDel="00000000" w:rsidP="00000000" w:rsidRDefault="00000000" w:rsidRPr="00000000" w14:paraId="00000058">
            <w:pPr>
              <w:numPr>
                <w:ilvl w:val="0"/>
                <w:numId w:val="1"/>
              </w:numPr>
              <w:ind w:left="417" w:right="170" w:hanging="360"/>
              <w:rPr>
                <w:rFonts w:ascii="Calibri" w:cs="Calibri" w:eastAsia="Calibri" w:hAnsi="Calibri"/>
              </w:rPr>
            </w:pPr>
            <w:r w:rsidDel="00000000" w:rsidR="00000000" w:rsidRPr="00000000">
              <w:rPr>
                <w:rtl w:val="0"/>
              </w:rPr>
              <w:t xml:space="preserve">Collaborated with Jakarta-based teams to address various challenges and devise business solutions tailored to specific requirements</w:t>
            </w:r>
            <w:r w:rsidDel="00000000" w:rsidR="00000000" w:rsidRPr="00000000">
              <w:rPr>
                <w:rtl w:val="0"/>
              </w:rPr>
            </w:r>
          </w:p>
        </w:tc>
      </w:tr>
      <w:tr>
        <w:trPr>
          <w:cantSplit w:val="0"/>
          <w:trHeight w:val="151" w:hRule="atLeast"/>
          <w:tblHeader w:val="0"/>
        </w:trPr>
        <w:tc>
          <w:tcPr>
            <w:shd w:fill="b4c6e7" w:val="clear"/>
            <w:tcMar>
              <w:top w:w="-31.679999999999996" w:type="dxa"/>
              <w:left w:w="-31.679999999999996" w:type="dxa"/>
              <w:bottom w:w="-31.679999999999996" w:type="dxa"/>
              <w:right w:w="-31.679999999999996" w:type="dxa"/>
            </w:tcMar>
          </w:tcPr>
          <w:p w:rsidR="00000000" w:rsidDel="00000000" w:rsidP="00000000" w:rsidRDefault="00000000" w:rsidRPr="00000000" w14:paraId="00000059">
            <w:pPr>
              <w:rPr>
                <w:b w:val="1"/>
                <w:color w:val="3b3838"/>
                <w:sz w:val="2"/>
                <w:szCs w:val="2"/>
              </w:rPr>
            </w:pPr>
            <w:r w:rsidDel="00000000" w:rsidR="00000000" w:rsidRPr="00000000">
              <w:rPr>
                <w:rtl w:val="0"/>
              </w:rPr>
            </w:r>
          </w:p>
        </w:tc>
        <w:tc>
          <w:tcPr>
            <w:tcMar>
              <w:top w:w="-31.679999999999996" w:type="dxa"/>
              <w:left w:w="-31.679999999999996" w:type="dxa"/>
              <w:bottom w:w="-31.679999999999996" w:type="dxa"/>
              <w:right w:w="-31.679999999999996" w:type="dxa"/>
            </w:tcM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75" w:before="0" w:line="259"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tl w:val="0"/>
              </w:rPr>
            </w:r>
          </w:p>
        </w:tc>
        <w:tc>
          <w:tcPr>
            <w:tcMar>
              <w:top w:w="-31.679999999999996" w:type="dxa"/>
              <w:left w:w="-31.679999999999996" w:type="dxa"/>
              <w:bottom w:w="-31.679999999999996" w:type="dxa"/>
              <w:right w:w="-31.679999999999996" w:type="dxa"/>
            </w:tcM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75" w:before="0" w:line="259"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tl w:val="0"/>
              </w:rPr>
            </w:r>
          </w:p>
        </w:tc>
      </w:tr>
      <w:tr>
        <w:trPr>
          <w:cantSplit w:val="0"/>
          <w:tblHeader w:val="0"/>
        </w:trPr>
        <w:tc>
          <w:tcPr>
            <w:shd w:fill="b4c6e7" w:val="clear"/>
          </w:tcPr>
          <w:p w:rsidR="00000000" w:rsidDel="00000000" w:rsidP="00000000" w:rsidRDefault="00000000" w:rsidRPr="00000000" w14:paraId="0000005C">
            <w:pPr>
              <w:rPr>
                <w:b w:val="1"/>
                <w:color w:val="3b3838"/>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0" w:line="259"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tl w:val="0"/>
              </w:rPr>
            </w:r>
          </w:p>
        </w:tc>
        <w:tc>
          <w:tcPr>
            <w:shd w:fill="f3f6fb"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Senior Executive, Data Analytics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Allianz SE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(Singapore)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2018-2019</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17" w:right="17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Collaborated with the risk team to uncover crucial insights for informed decision-making. Additionally, developed a corresponding Tableau dashboard for business users to visually assess SEA OEs performance.</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17" w:right="17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Led the management and implementation of a Call Volume Prediction model utilizing Recurrent Neural Networks (RNN) to optimize staff allocation procedures for call centers in Thailand.</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17" w:right="17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Led multiple data science projects for Thailand OE, exploring issues related to claims, policy data, and various other aspects to drive effective solutions.</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17" w:right="17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Analyzed and visualized diverse projects in response to requests from international OEs across Southeast Asia.</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17" w:right="17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Collaborated with various local functional teams to implement models and track their outcomes.</w:t>
            </w:r>
            <w:r w:rsidDel="00000000" w:rsidR="00000000" w:rsidRPr="00000000">
              <w:rPr>
                <w:rtl w:val="0"/>
              </w:rPr>
            </w:r>
          </w:p>
        </w:tc>
      </w:tr>
      <w:tr>
        <w:trPr>
          <w:cantSplit w:val="0"/>
          <w:tblHeader w:val="0"/>
        </w:trPr>
        <w:tc>
          <w:tcPr>
            <w:shd w:fill="b4c6e7" w:val="clear"/>
            <w:tcMar>
              <w:top w:w="-31.679999999999996" w:type="dxa"/>
              <w:left w:w="-31.679999999999996" w:type="dxa"/>
              <w:bottom w:w="-31.679999999999996" w:type="dxa"/>
              <w:right w:w="-31.679999999999996" w:type="dxa"/>
            </w:tcMar>
          </w:tcPr>
          <w:p w:rsidR="00000000" w:rsidDel="00000000" w:rsidP="00000000" w:rsidRDefault="00000000" w:rsidRPr="00000000" w14:paraId="00000065">
            <w:pPr>
              <w:rPr>
                <w:b w:val="1"/>
                <w:color w:val="3b3838"/>
                <w:sz w:val="2"/>
                <w:szCs w:val="2"/>
              </w:rPr>
            </w:pPr>
            <w:r w:rsidDel="00000000" w:rsidR="00000000" w:rsidRPr="00000000">
              <w:rPr>
                <w:rtl w:val="0"/>
              </w:rPr>
            </w:r>
          </w:p>
        </w:tc>
        <w:tc>
          <w:tcPr>
            <w:tcMar>
              <w:top w:w="-31.679999999999996" w:type="dxa"/>
              <w:left w:w="-31.679999999999996" w:type="dxa"/>
              <w:bottom w:w="-31.679999999999996" w:type="dxa"/>
              <w:right w:w="-31.679999999999996" w:type="dxa"/>
            </w:tcM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0" w:line="259"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tl w:val="0"/>
              </w:rPr>
            </w:r>
          </w:p>
        </w:tc>
        <w:tc>
          <w:tcPr>
            <w:tcMar>
              <w:top w:w="-31.679999999999996" w:type="dxa"/>
              <w:left w:w="-31.679999999999996" w:type="dxa"/>
              <w:bottom w:w="-31.679999999999996" w:type="dxa"/>
              <w:right w:w="-31.679999999999996" w:type="dxa"/>
            </w:tcM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75" w:before="0" w:line="259"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tl w:val="0"/>
              </w:rPr>
            </w:r>
          </w:p>
        </w:tc>
      </w:tr>
      <w:tr>
        <w:trPr>
          <w:cantSplit w:val="0"/>
          <w:tblHeader w:val="0"/>
        </w:trPr>
        <w:tc>
          <w:tcPr>
            <w:shd w:fill="b4c6e7" w:val="clear"/>
          </w:tcPr>
          <w:p w:rsidR="00000000" w:rsidDel="00000000" w:rsidP="00000000" w:rsidRDefault="00000000" w:rsidRPr="00000000" w14:paraId="00000068">
            <w:pPr>
              <w:rPr>
                <w:b w:val="1"/>
                <w:color w:val="3b3838"/>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75" w:before="0" w:line="240"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tl w:val="0"/>
              </w:rPr>
            </w:r>
          </w:p>
        </w:tc>
        <w:tc>
          <w:tcPr>
            <w:shd w:fill="f3f6fb" w:val="clear"/>
          </w:tcPr>
          <w:p w:rsidR="00000000" w:rsidDel="00000000" w:rsidP="00000000" w:rsidRDefault="00000000" w:rsidRPr="00000000" w14:paraId="0000006A">
            <w:pPr>
              <w:rPr>
                <w:sz w:val="28"/>
                <w:szCs w:val="28"/>
              </w:rPr>
            </w:pPr>
            <w:r w:rsidDel="00000000" w:rsidR="00000000" w:rsidRPr="00000000">
              <w:rPr>
                <w:b w:val="1"/>
                <w:sz w:val="28"/>
                <w:szCs w:val="28"/>
                <w:rtl w:val="0"/>
              </w:rPr>
              <w:t xml:space="preserve">Data Scientist</w:t>
            </w:r>
            <w:r w:rsidDel="00000000" w:rsidR="00000000" w:rsidRPr="00000000">
              <w:rPr>
                <w:sz w:val="28"/>
                <w:szCs w:val="28"/>
                <w:rtl w:val="0"/>
              </w:rPr>
              <w:t xml:space="preserve">   · </w:t>
            </w:r>
            <w:r w:rsidDel="00000000" w:rsidR="00000000" w:rsidRPr="00000000">
              <w:rPr>
                <w:i w:val="1"/>
                <w:sz w:val="28"/>
                <w:szCs w:val="28"/>
                <w:rtl w:val="0"/>
              </w:rPr>
              <w:t xml:space="preserve">True Corporation Public Company Limited</w:t>
            </w:r>
            <w:r w:rsidDel="00000000" w:rsidR="00000000" w:rsidRPr="00000000">
              <w:rPr>
                <w:sz w:val="28"/>
                <w:szCs w:val="28"/>
                <w:rtl w:val="0"/>
              </w:rPr>
              <w:t xml:space="preserve">. </w:t>
            </w:r>
            <w:r w:rsidDel="00000000" w:rsidR="00000000" w:rsidRPr="00000000">
              <w:rPr>
                <w:i w:val="1"/>
                <w:rtl w:val="0"/>
              </w:rPr>
              <w:t xml:space="preserve">(Thailand)</w:t>
            </w:r>
            <w:r w:rsidDel="00000000" w:rsidR="00000000" w:rsidRPr="00000000">
              <w:rPr>
                <w:rtl w:val="0"/>
              </w:rPr>
            </w:r>
          </w:p>
          <w:p w:rsidR="00000000" w:rsidDel="00000000" w:rsidP="00000000" w:rsidRDefault="00000000" w:rsidRPr="00000000" w14:paraId="0000006B">
            <w:pPr>
              <w:spacing w:after="120" w:lineRule="auto"/>
              <w:rPr>
                <w:sz w:val="28"/>
                <w:szCs w:val="28"/>
              </w:rPr>
            </w:pPr>
            <w:r w:rsidDel="00000000" w:rsidR="00000000" w:rsidRPr="00000000">
              <w:rPr>
                <w:sz w:val="28"/>
                <w:szCs w:val="28"/>
                <w:rtl w:val="0"/>
              </w:rPr>
              <w:t xml:space="preserve">2016-2018</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17" w:right="17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Evaluated and </w:t>
            </w:r>
            <w:r w:rsidDel="00000000" w:rsidR="00000000" w:rsidRPr="00000000">
              <w:rPr>
                <w:rtl w:val="0"/>
              </w:rPr>
              <w:t xml:space="preserve">reviewed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technological </w:t>
            </w:r>
            <w:r w:rsidDel="00000000" w:rsidR="00000000" w:rsidRPr="00000000">
              <w:rPr>
                <w:rtl w:val="0"/>
              </w:rPr>
              <w:t xml:space="preserve">aspects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foreign and local companies</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17" w:right="17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Provided </w:t>
            </w:r>
            <w:r w:rsidDel="00000000" w:rsidR="00000000" w:rsidRPr="00000000">
              <w:rPr>
                <w:rtl w:val="0"/>
              </w:rPr>
              <w:t xml:space="preserve">technical consultations to top management to facilitate informed decision-making.</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17" w:right="17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Created a prototype classification model utilizing a telecom database and neural network to recommend potential customers for a non-telecom partner.</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17" w:right="17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Developed models to calculate affinity scores, distinguishing customer lifestyles based on their browsing history and application usage.</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17" w:right="17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Analyzed and visualized characteristics of privileged customers for customer retention, leveraging correlations for insightful findings.</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17" w:right="17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Prepared and processed telecom data to answer various business needs.</w:t>
            </w:r>
          </w:p>
        </w:tc>
      </w:tr>
      <w:tr>
        <w:trPr>
          <w:cantSplit w:val="0"/>
          <w:trHeight w:val="99.931640625" w:hRule="atLeast"/>
          <w:tblHeader w:val="0"/>
        </w:trPr>
        <w:tc>
          <w:tcPr>
            <w:shd w:fill="ffffff" w:val="clear"/>
            <w:tcMar>
              <w:top w:w="-31.679999999999996" w:type="dxa"/>
              <w:left w:w="-31.679999999999996" w:type="dxa"/>
              <w:bottom w:w="-31.679999999999996" w:type="dxa"/>
              <w:right w:w="-31.679999999999996" w:type="dxa"/>
            </w:tcMar>
          </w:tcPr>
          <w:p w:rsidR="00000000" w:rsidDel="00000000" w:rsidP="00000000" w:rsidRDefault="00000000" w:rsidRPr="00000000" w14:paraId="00000072">
            <w:pPr>
              <w:rPr>
                <w:b w:val="1"/>
                <w:color w:val="3b3838"/>
                <w:sz w:val="2"/>
                <w:szCs w:val="2"/>
              </w:rPr>
            </w:pPr>
            <w:r w:rsidDel="00000000" w:rsidR="00000000" w:rsidRPr="00000000">
              <w:rPr>
                <w:rtl w:val="0"/>
              </w:rPr>
            </w:r>
          </w:p>
        </w:tc>
        <w:tc>
          <w:tcPr>
            <w:shd w:fill="ffffff" w:val="clear"/>
            <w:tcMar>
              <w:top w:w="-31.679999999999996" w:type="dxa"/>
              <w:left w:w="-31.679999999999996" w:type="dxa"/>
              <w:bottom w:w="-31.679999999999996" w:type="dxa"/>
              <w:right w:w="-31.679999999999996" w:type="dxa"/>
            </w:tcMar>
          </w:tcPr>
          <w:p w:rsidR="00000000" w:rsidDel="00000000" w:rsidP="00000000" w:rsidRDefault="00000000" w:rsidRPr="00000000" w14:paraId="00000073">
            <w:pPr>
              <w:shd w:fill="ffffff" w:val="clear"/>
              <w:spacing w:after="75" w:lineRule="auto"/>
              <w:rPr>
                <w:b w:val="1"/>
                <w:color w:val="ffffff"/>
                <w:sz w:val="2"/>
                <w:szCs w:val="2"/>
                <w:highlight w:val="white"/>
              </w:rPr>
            </w:pPr>
            <w:r w:rsidDel="00000000" w:rsidR="00000000" w:rsidRPr="00000000">
              <w:rPr>
                <w:rtl w:val="0"/>
              </w:rPr>
            </w:r>
          </w:p>
        </w:tc>
        <w:tc>
          <w:tcPr>
            <w:shd w:fill="ffffff" w:val="clear"/>
            <w:tcMar>
              <w:top w:w="-31.679999999999996" w:type="dxa"/>
              <w:left w:w="-31.679999999999996" w:type="dxa"/>
              <w:bottom w:w="-31.679999999999996" w:type="dxa"/>
              <w:right w:w="-31.679999999999996" w:type="dxa"/>
            </w:tcMar>
          </w:tcPr>
          <w:p w:rsidR="00000000" w:rsidDel="00000000" w:rsidP="00000000" w:rsidRDefault="00000000" w:rsidRPr="00000000" w14:paraId="00000074">
            <w:pPr>
              <w:rPr>
                <w:b w:val="1"/>
                <w:sz w:val="2"/>
                <w:szCs w:val="2"/>
              </w:rPr>
            </w:pPr>
            <w:r w:rsidDel="00000000" w:rsidR="00000000" w:rsidRPr="00000000">
              <w:rPr>
                <w:rtl w:val="0"/>
              </w:rPr>
            </w:r>
          </w:p>
        </w:tc>
      </w:tr>
      <w:tr>
        <w:trPr>
          <w:cantSplit w:val="0"/>
          <w:trHeight w:val="99.931640625" w:hRule="atLeast"/>
          <w:tblHeader w:val="0"/>
        </w:trPr>
        <w:tc>
          <w:tcPr>
            <w:shd w:fill="b4c6e7" w:val="clear"/>
          </w:tcPr>
          <w:p w:rsidR="00000000" w:rsidDel="00000000" w:rsidP="00000000" w:rsidRDefault="00000000" w:rsidRPr="00000000" w14:paraId="00000075">
            <w:pPr>
              <w:rPr>
                <w:b w:val="1"/>
                <w:color w:val="3b3838"/>
              </w:rPr>
            </w:pPr>
            <w:r w:rsidDel="00000000" w:rsidR="00000000" w:rsidRPr="00000000">
              <w:rPr>
                <w:b w:val="1"/>
                <w:color w:val="3b3838"/>
                <w:rtl w:val="0"/>
              </w:rPr>
              <w:t xml:space="preserve">EDUCATION</w:t>
            </w:r>
          </w:p>
        </w:tc>
        <w:tc>
          <w:tcPr/>
          <w:p w:rsidR="00000000" w:rsidDel="00000000" w:rsidP="00000000" w:rsidRDefault="00000000" w:rsidRPr="00000000" w14:paraId="00000076">
            <w:pPr>
              <w:numPr>
                <w:ilvl w:val="0"/>
                <w:numId w:val="3"/>
              </w:numPr>
              <w:shd w:fill="ffffff" w:val="clear"/>
              <w:spacing w:after="75" w:lineRule="auto"/>
              <w:ind w:left="720" w:hanging="360"/>
              <w:rPr>
                <w:rFonts w:ascii="Calibri" w:cs="Calibri" w:eastAsia="Calibri" w:hAnsi="Calibri"/>
                <w:b w:val="1"/>
                <w:color w:val="ffffff"/>
                <w:sz w:val="2"/>
                <w:szCs w:val="2"/>
              </w:rPr>
            </w:pPr>
            <w:r w:rsidDel="00000000" w:rsidR="00000000" w:rsidRPr="00000000">
              <w:rPr>
                <w:rtl w:val="0"/>
              </w:rPr>
            </w:r>
          </w:p>
        </w:tc>
        <w:tc>
          <w:tcPr>
            <w:shd w:fill="f3f6fb" w:val="clear"/>
          </w:tcPr>
          <w:p w:rsidR="00000000" w:rsidDel="00000000" w:rsidP="00000000" w:rsidRDefault="00000000" w:rsidRPr="00000000" w14:paraId="00000077">
            <w:pPr>
              <w:rPr/>
            </w:pPr>
            <w:r w:rsidDel="00000000" w:rsidR="00000000" w:rsidRPr="00000000">
              <w:rPr>
                <w:rtl w:val="0"/>
              </w:rPr>
              <w:t xml:space="preserve">2013-2016</w:t>
            </w:r>
          </w:p>
          <w:p w:rsidR="00000000" w:rsidDel="00000000" w:rsidP="00000000" w:rsidRDefault="00000000" w:rsidRPr="00000000" w14:paraId="00000078">
            <w:pPr>
              <w:rPr/>
            </w:pPr>
            <w:r w:rsidDel="00000000" w:rsidR="00000000" w:rsidRPr="00000000">
              <w:rPr>
                <w:rtl w:val="0"/>
              </w:rPr>
              <w:t xml:space="preserve">Nara Institute of Science and Technology, Nara, Japan</w:t>
            </w:r>
          </w:p>
          <w:p w:rsidR="00000000" w:rsidDel="00000000" w:rsidP="00000000" w:rsidRDefault="00000000" w:rsidRPr="00000000" w14:paraId="00000079">
            <w:pPr>
              <w:rPr>
                <w:b w:val="1"/>
              </w:rPr>
            </w:pPr>
            <w:r w:rsidDel="00000000" w:rsidR="00000000" w:rsidRPr="00000000">
              <w:rPr>
                <w:b w:val="1"/>
                <w:rtl w:val="0"/>
              </w:rPr>
              <w:t xml:space="preserve">Doctor of Philosophy in Computer Engineering</w:t>
            </w:r>
          </w:p>
          <w:p w:rsidR="00000000" w:rsidDel="00000000" w:rsidP="00000000" w:rsidRDefault="00000000" w:rsidRPr="00000000" w14:paraId="0000007A">
            <w:pPr>
              <w:rPr/>
            </w:pPr>
            <w:r w:rsidDel="00000000" w:rsidR="00000000" w:rsidRPr="00000000">
              <w:rPr>
                <w:rtl w:val="0"/>
              </w:rPr>
              <w:t xml:space="preserve">Laboratory of Software Engineering</w:t>
            </w:r>
          </w:p>
          <w:p w:rsidR="00000000" w:rsidDel="00000000" w:rsidP="00000000" w:rsidRDefault="00000000" w:rsidRPr="00000000" w14:paraId="0000007B">
            <w:pPr>
              <w:rPr>
                <w:sz w:val="14"/>
                <w:szCs w:val="14"/>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2010-2012</w:t>
            </w:r>
          </w:p>
          <w:p w:rsidR="00000000" w:rsidDel="00000000" w:rsidP="00000000" w:rsidRDefault="00000000" w:rsidRPr="00000000" w14:paraId="0000007D">
            <w:pPr>
              <w:rPr/>
            </w:pPr>
            <w:r w:rsidDel="00000000" w:rsidR="00000000" w:rsidRPr="00000000">
              <w:rPr>
                <w:rtl w:val="0"/>
              </w:rPr>
              <w:t xml:space="preserve">Kasetsart University, Bangkok, Thailand</w:t>
            </w:r>
          </w:p>
          <w:p w:rsidR="00000000" w:rsidDel="00000000" w:rsidP="00000000" w:rsidRDefault="00000000" w:rsidRPr="00000000" w14:paraId="0000007E">
            <w:pPr>
              <w:rPr>
                <w:b w:val="1"/>
              </w:rPr>
            </w:pPr>
            <w:r w:rsidDel="00000000" w:rsidR="00000000" w:rsidRPr="00000000">
              <w:rPr>
                <w:b w:val="1"/>
                <w:rtl w:val="0"/>
              </w:rPr>
              <w:t xml:space="preserve">Master in Computer Engineering (GPA: 3.90)</w:t>
            </w:r>
          </w:p>
          <w:p w:rsidR="00000000" w:rsidDel="00000000" w:rsidP="00000000" w:rsidRDefault="00000000" w:rsidRPr="00000000" w14:paraId="0000007F">
            <w:pPr>
              <w:rPr/>
            </w:pPr>
            <w:r w:rsidDel="00000000" w:rsidR="00000000" w:rsidRPr="00000000">
              <w:rPr>
                <w:rtl w:val="0"/>
              </w:rPr>
              <w:t xml:space="preserve">Data Analysis and Knowledge Discovery Laboratory (DAKDL)</w:t>
            </w:r>
          </w:p>
          <w:p w:rsidR="00000000" w:rsidDel="00000000" w:rsidP="00000000" w:rsidRDefault="00000000" w:rsidRPr="00000000" w14:paraId="00000080">
            <w:pPr>
              <w:rPr>
                <w:sz w:val="14"/>
                <w:szCs w:val="14"/>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2006-2010</w:t>
            </w:r>
          </w:p>
          <w:p w:rsidR="00000000" w:rsidDel="00000000" w:rsidP="00000000" w:rsidRDefault="00000000" w:rsidRPr="00000000" w14:paraId="00000082">
            <w:pPr>
              <w:rPr/>
            </w:pPr>
            <w:r w:rsidDel="00000000" w:rsidR="00000000" w:rsidRPr="00000000">
              <w:rPr>
                <w:rtl w:val="0"/>
              </w:rPr>
              <w:t xml:space="preserve">Kasetsart University, Bangkok, Thailand</w:t>
            </w:r>
          </w:p>
          <w:p w:rsidR="00000000" w:rsidDel="00000000" w:rsidP="00000000" w:rsidRDefault="00000000" w:rsidRPr="00000000" w14:paraId="00000083">
            <w:pPr>
              <w:spacing w:after="120" w:lineRule="auto"/>
              <w:rPr>
                <w:b w:val="1"/>
                <w:sz w:val="20"/>
                <w:szCs w:val="20"/>
              </w:rPr>
            </w:pPr>
            <w:r w:rsidDel="00000000" w:rsidR="00000000" w:rsidRPr="00000000">
              <w:rPr>
                <w:b w:val="1"/>
                <w:rtl w:val="0"/>
              </w:rPr>
              <w:t xml:space="preserve">Bachelor in Computer Engineering (GPA: 3.10)</w:t>
            </w:r>
            <w:r w:rsidDel="00000000" w:rsidR="00000000" w:rsidRPr="00000000">
              <w:rPr>
                <w:rtl w:val="0"/>
              </w:rPr>
            </w:r>
          </w:p>
        </w:tc>
      </w:tr>
      <w:tr>
        <w:trPr>
          <w:cantSplit w:val="0"/>
          <w:trHeight w:val="99.931640625" w:hRule="atLeast"/>
          <w:tblHeader w:val="0"/>
        </w:trPr>
        <w:tc>
          <w:tcPr>
            <w:shd w:fill="ffffff" w:val="clear"/>
            <w:tcMar>
              <w:top w:w="-31.679999999999996" w:type="dxa"/>
              <w:left w:w="-31.679999999999996" w:type="dxa"/>
              <w:bottom w:w="-31.679999999999996" w:type="dxa"/>
              <w:right w:w="-31.679999999999996" w:type="dxa"/>
            </w:tcMar>
          </w:tcPr>
          <w:p w:rsidR="00000000" w:rsidDel="00000000" w:rsidP="00000000" w:rsidRDefault="00000000" w:rsidRPr="00000000" w14:paraId="00000084">
            <w:pPr>
              <w:rPr>
                <w:b w:val="1"/>
                <w:color w:val="3b3838"/>
                <w:sz w:val="2"/>
                <w:szCs w:val="2"/>
              </w:rPr>
            </w:pPr>
            <w:r w:rsidDel="00000000" w:rsidR="00000000" w:rsidRPr="00000000">
              <w:rPr>
                <w:rtl w:val="0"/>
              </w:rPr>
            </w:r>
          </w:p>
        </w:tc>
        <w:tc>
          <w:tcPr>
            <w:shd w:fill="ffffff" w:val="clear"/>
            <w:tcMar>
              <w:top w:w="-31.679999999999996" w:type="dxa"/>
              <w:left w:w="-31.679999999999996" w:type="dxa"/>
              <w:bottom w:w="-31.679999999999996" w:type="dxa"/>
              <w:right w:w="-31.679999999999996" w:type="dxa"/>
            </w:tcMar>
          </w:tcPr>
          <w:p w:rsidR="00000000" w:rsidDel="00000000" w:rsidP="00000000" w:rsidRDefault="00000000" w:rsidRPr="00000000" w14:paraId="00000085">
            <w:pPr>
              <w:shd w:fill="ffffff" w:val="clear"/>
              <w:spacing w:after="75" w:lineRule="auto"/>
              <w:rPr>
                <w:b w:val="1"/>
                <w:color w:val="ffffff"/>
                <w:sz w:val="2"/>
                <w:szCs w:val="2"/>
                <w:highlight w:val="white"/>
              </w:rPr>
            </w:pPr>
            <w:r w:rsidDel="00000000" w:rsidR="00000000" w:rsidRPr="00000000">
              <w:rPr>
                <w:rtl w:val="0"/>
              </w:rPr>
            </w:r>
          </w:p>
        </w:tc>
        <w:tc>
          <w:tcPr>
            <w:shd w:fill="ffffff" w:val="clear"/>
            <w:tcMar>
              <w:top w:w="-31.679999999999996" w:type="dxa"/>
              <w:left w:w="-31.679999999999996" w:type="dxa"/>
              <w:bottom w:w="-31.679999999999996" w:type="dxa"/>
              <w:right w:w="-31.679999999999996" w:type="dxa"/>
            </w:tcMar>
          </w:tcPr>
          <w:p w:rsidR="00000000" w:rsidDel="00000000" w:rsidP="00000000" w:rsidRDefault="00000000" w:rsidRPr="00000000" w14:paraId="00000086">
            <w:pPr>
              <w:rPr>
                <w:b w:val="1"/>
                <w:sz w:val="2"/>
                <w:szCs w:val="2"/>
              </w:rPr>
            </w:pPr>
            <w:r w:rsidDel="00000000" w:rsidR="00000000" w:rsidRPr="00000000">
              <w:rPr>
                <w:rtl w:val="0"/>
              </w:rPr>
            </w:r>
          </w:p>
        </w:tc>
      </w:tr>
      <w:tr>
        <w:trPr>
          <w:cantSplit w:val="0"/>
          <w:trHeight w:val="86" w:hRule="atLeast"/>
          <w:tblHeader w:val="0"/>
        </w:trPr>
        <w:tc>
          <w:tcPr>
            <w:shd w:fill="b4c6e7" w:val="clear"/>
          </w:tcPr>
          <w:p w:rsidR="00000000" w:rsidDel="00000000" w:rsidP="00000000" w:rsidRDefault="00000000" w:rsidRPr="00000000" w14:paraId="00000087">
            <w:pPr>
              <w:rPr>
                <w:b w:val="1"/>
                <w:color w:val="3b3838"/>
              </w:rPr>
            </w:pPr>
            <w:r w:rsidDel="00000000" w:rsidR="00000000" w:rsidRPr="00000000">
              <w:rPr>
                <w:b w:val="1"/>
                <w:color w:val="3b3838"/>
                <w:rtl w:val="0"/>
              </w:rPr>
              <w:t xml:space="preserve">SELECTED PUBLICATION</w:t>
            </w:r>
          </w:p>
        </w:tc>
        <w:tc>
          <w:tcPr/>
          <w:p w:rsidR="00000000" w:rsidDel="00000000" w:rsidP="00000000" w:rsidRDefault="00000000" w:rsidRPr="00000000" w14:paraId="00000088">
            <w:pPr>
              <w:numPr>
                <w:ilvl w:val="0"/>
                <w:numId w:val="3"/>
              </w:numPr>
              <w:shd w:fill="ffffff" w:val="clear"/>
              <w:spacing w:after="75" w:lineRule="auto"/>
              <w:ind w:left="720" w:hanging="360"/>
              <w:rPr>
                <w:rFonts w:ascii="Calibri" w:cs="Calibri" w:eastAsia="Calibri" w:hAnsi="Calibri"/>
                <w:b w:val="1"/>
                <w:color w:val="ffffff"/>
                <w:sz w:val="2"/>
                <w:szCs w:val="2"/>
              </w:rPr>
            </w:pPr>
            <w:r w:rsidDel="00000000" w:rsidR="00000000" w:rsidRPr="00000000">
              <w:rPr>
                <w:rtl w:val="0"/>
              </w:rPr>
            </w:r>
          </w:p>
        </w:tc>
        <w:tc>
          <w:tcPr>
            <w:shd w:fill="f3f6fb" w:val="clear"/>
          </w:tcPr>
          <w:p w:rsidR="00000000" w:rsidDel="00000000" w:rsidP="00000000" w:rsidRDefault="00000000" w:rsidRPr="00000000" w14:paraId="00000089">
            <w:pPr>
              <w:spacing w:after="120" w:lineRule="auto"/>
              <w:rPr>
                <w:sz w:val="22"/>
                <w:szCs w:val="22"/>
              </w:rPr>
            </w:pPr>
            <w:r w:rsidDel="00000000" w:rsidR="00000000" w:rsidRPr="00000000">
              <w:rPr>
                <w:b w:val="1"/>
                <w:sz w:val="28"/>
                <w:szCs w:val="28"/>
                <w:rtl w:val="0"/>
              </w:rPr>
              <w:t xml:space="preserve">Data Mining &amp; Machine Learning:</w:t>
            </w:r>
            <w:r w:rsidDel="00000000" w:rsidR="00000000" w:rsidRPr="00000000">
              <w:rPr>
                <w:sz w:val="28"/>
                <w:szCs w:val="28"/>
                <w:rtl w:val="0"/>
              </w:rPr>
              <w:t xml:space="preserve"> </w:t>
            </w:r>
            <w:r w:rsidDel="00000000" w:rsidR="00000000" w:rsidRPr="00000000">
              <w:rPr>
                <w:rtl w:val="0"/>
              </w:rPr>
            </w:r>
          </w:p>
          <w:tbl>
            <w:tblPr>
              <w:tblStyle w:val="Table5"/>
              <w:tblW w:w="8425.0" w:type="dxa"/>
              <w:jc w:val="left"/>
              <w:tblInd w:w="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14"/>
              <w:gridCol w:w="7311"/>
              <w:tblGridChange w:id="0">
                <w:tblGrid>
                  <w:gridCol w:w="1114"/>
                  <w:gridCol w:w="7311"/>
                </w:tblGrid>
              </w:tblGridChange>
            </w:tblGrid>
            <w:tr>
              <w:trPr>
                <w:cantSplit w:val="0"/>
                <w:trHeight w:val="1960.78125" w:hRule="atLeast"/>
                <w:tblHeader w:val="0"/>
              </w:trPr>
              <w:tc>
                <w:tcPr/>
                <w:p w:rsidR="00000000" w:rsidDel="00000000" w:rsidP="00000000" w:rsidRDefault="00000000" w:rsidRPr="00000000" w14:paraId="0000008A">
                  <w:pPr>
                    <w:rPr>
                      <w:b w:val="1"/>
                    </w:rPr>
                  </w:pPr>
                  <w:r w:rsidDel="00000000" w:rsidR="00000000" w:rsidRPr="00000000">
                    <w:rPr>
                      <w:b w:val="1"/>
                      <w:rtl w:val="0"/>
                    </w:rPr>
                    <w:t xml:space="preserve">2014</w:t>
                  </w:r>
                </w:p>
              </w:tc>
              <w:tc>
                <w:tcPr/>
                <w:p w:rsidR="00000000" w:rsidDel="00000000" w:rsidP="00000000" w:rsidRDefault="00000000" w:rsidRPr="00000000" w14:paraId="0000008B">
                  <w:pPr>
                    <w:spacing w:after="120" w:lineRule="auto"/>
                    <w:rPr>
                      <w:sz w:val="22"/>
                      <w:szCs w:val="22"/>
                    </w:rPr>
                  </w:pPr>
                  <w:r w:rsidDel="00000000" w:rsidR="00000000" w:rsidRPr="00000000">
                    <w:rPr>
                      <w:rtl w:val="0"/>
                    </w:rPr>
                    <w:t xml:space="preserve">“</w:t>
                  </w:r>
                  <w:r w:rsidDel="00000000" w:rsidR="00000000" w:rsidRPr="00000000">
                    <w:rPr>
                      <w:b w:val="1"/>
                      <w:rtl w:val="0"/>
                    </w:rPr>
                    <w:t xml:space="preserve">Integrating Weight with Ensemble to Handle Changes in Class Distribution</w:t>
                  </w:r>
                  <w:r w:rsidDel="00000000" w:rsidR="00000000" w:rsidRPr="00000000">
                    <w:rPr>
                      <w:rtl w:val="0"/>
                    </w:rPr>
                    <w:t xml:space="preserve">” </w:t>
                  </w:r>
                  <w:r w:rsidDel="00000000" w:rsidR="00000000" w:rsidRPr="00000000">
                    <w:rPr>
                      <w:sz w:val="22"/>
                      <w:szCs w:val="22"/>
                      <w:rtl w:val="0"/>
                    </w:rPr>
                    <w:t xml:space="preserve">In 10th International Conference on Machine Learning and Data Mining in Pattern Recognition, 2014</w:t>
                  </w:r>
                </w:p>
                <w:p w:rsidR="00000000" w:rsidDel="00000000" w:rsidP="00000000" w:rsidRDefault="00000000" w:rsidRPr="00000000" w14:paraId="0000008C">
                  <w:pPr>
                    <w:ind w:left="340" w:firstLine="0"/>
                    <w:rPr>
                      <w:i w:val="1"/>
                    </w:rPr>
                  </w:pPr>
                  <w:r w:rsidDel="00000000" w:rsidR="00000000" w:rsidRPr="00000000">
                    <w:rPr>
                      <w:i w:val="1"/>
                      <w:rtl w:val="0"/>
                    </w:rPr>
                    <w:t xml:space="preserve">More Extension of the previous work, this time each model in the </w:t>
                  </w:r>
                </w:p>
                <w:p w:rsidR="00000000" w:rsidDel="00000000" w:rsidP="00000000" w:rsidRDefault="00000000" w:rsidRPr="00000000" w14:paraId="0000008D">
                  <w:pPr>
                    <w:spacing w:after="120" w:lineRule="auto"/>
                    <w:rPr>
                      <w:i w:val="1"/>
                    </w:rPr>
                  </w:pPr>
                  <w:r w:rsidDel="00000000" w:rsidR="00000000" w:rsidRPr="00000000">
                    <w:rPr>
                      <w:i w:val="1"/>
                      <w:rtl w:val="0"/>
                    </w:rPr>
                    <w:t xml:space="preserve">selected set is weighted based on how much they are difference from the estimated class distribution</w:t>
                  </w:r>
                </w:p>
              </w:tc>
            </w:tr>
            <w:tr>
              <w:trPr>
                <w:cantSplit w:val="0"/>
                <w:tblHeader w:val="0"/>
              </w:trPr>
              <w:tc>
                <w:tcPr/>
                <w:p w:rsidR="00000000" w:rsidDel="00000000" w:rsidP="00000000" w:rsidRDefault="00000000" w:rsidRPr="00000000" w14:paraId="0000008E">
                  <w:pPr>
                    <w:rPr>
                      <w:b w:val="1"/>
                    </w:rPr>
                  </w:pPr>
                  <w:r w:rsidDel="00000000" w:rsidR="00000000" w:rsidRPr="00000000">
                    <w:rPr>
                      <w:b w:val="1"/>
                      <w:rtl w:val="0"/>
                    </w:rPr>
                    <w:t xml:space="preserve">2011</w:t>
                  </w:r>
                </w:p>
              </w:tc>
              <w:tc>
                <w:tcPr/>
                <w:p w:rsidR="00000000" w:rsidDel="00000000" w:rsidP="00000000" w:rsidRDefault="00000000" w:rsidRPr="00000000" w14:paraId="0000008F">
                  <w:pPr>
                    <w:spacing w:after="120" w:lineRule="auto"/>
                    <w:rPr>
                      <w:sz w:val="22"/>
                      <w:szCs w:val="22"/>
                    </w:rPr>
                  </w:pPr>
                  <w:r w:rsidDel="00000000" w:rsidR="00000000" w:rsidRPr="00000000">
                    <w:rPr>
                      <w:rtl w:val="0"/>
                    </w:rPr>
                    <w:t xml:space="preserve">“</w:t>
                  </w:r>
                  <w:r w:rsidDel="00000000" w:rsidR="00000000" w:rsidRPr="00000000">
                    <w:rPr>
                      <w:b w:val="1"/>
                      <w:rtl w:val="0"/>
                    </w:rPr>
                    <w:t xml:space="preserve">Handling Concept Drift via Ensemble and Class Distribution Estimation Technique</w:t>
                  </w:r>
                  <w:r w:rsidDel="00000000" w:rsidR="00000000" w:rsidRPr="00000000">
                    <w:rPr>
                      <w:rtl w:val="0"/>
                    </w:rPr>
                    <w:t xml:space="preserve">” </w:t>
                  </w:r>
                  <w:r w:rsidDel="00000000" w:rsidR="00000000" w:rsidRPr="00000000">
                    <w:rPr>
                      <w:sz w:val="22"/>
                      <w:szCs w:val="22"/>
                      <w:rtl w:val="0"/>
                    </w:rPr>
                    <w:t xml:space="preserve">In 7th International Conference on Advanced Data Mining (ADMA 2011), 2011</w:t>
                  </w:r>
                </w:p>
                <w:p w:rsidR="00000000" w:rsidDel="00000000" w:rsidP="00000000" w:rsidRDefault="00000000" w:rsidRPr="00000000" w14:paraId="00000090">
                  <w:pPr>
                    <w:ind w:left="340" w:firstLine="0"/>
                    <w:rPr>
                      <w:i w:val="1"/>
                    </w:rPr>
                  </w:pPr>
                  <w:r w:rsidDel="00000000" w:rsidR="00000000" w:rsidRPr="00000000">
                    <w:rPr>
                      <w:i w:val="1"/>
                      <w:rtl w:val="0"/>
                    </w:rPr>
                    <w:t xml:space="preserve">Extension of the previous work, more sophisticated ensemble </w:t>
                  </w:r>
                </w:p>
                <w:p w:rsidR="00000000" w:rsidDel="00000000" w:rsidP="00000000" w:rsidRDefault="00000000" w:rsidRPr="00000000" w14:paraId="00000091">
                  <w:pPr>
                    <w:spacing w:after="120" w:lineRule="auto"/>
                    <w:rPr>
                      <w:i w:val="1"/>
                    </w:rPr>
                  </w:pPr>
                  <w:r w:rsidDel="00000000" w:rsidR="00000000" w:rsidRPr="00000000">
                    <w:rPr>
                      <w:i w:val="1"/>
                      <w:rtl w:val="0"/>
                    </w:rPr>
                    <w:t xml:space="preserve">frameworks are proposed to select only a set of models that are suitable for the current dataset distribution.</w:t>
                  </w:r>
                </w:p>
              </w:tc>
            </w:tr>
            <w:tr>
              <w:trPr>
                <w:cantSplit w:val="0"/>
                <w:tblHeader w:val="0"/>
              </w:trPr>
              <w:tc>
                <w:tcPr/>
                <w:p w:rsidR="00000000" w:rsidDel="00000000" w:rsidP="00000000" w:rsidRDefault="00000000" w:rsidRPr="00000000" w14:paraId="00000092">
                  <w:pPr>
                    <w:rPr>
                      <w:b w:val="1"/>
                    </w:rPr>
                  </w:pPr>
                  <w:r w:rsidDel="00000000" w:rsidR="00000000" w:rsidRPr="00000000">
                    <w:rPr>
                      <w:b w:val="1"/>
                      <w:rtl w:val="0"/>
                    </w:rPr>
                    <w:t xml:space="preserve">2011</w:t>
                  </w:r>
                </w:p>
              </w:tc>
              <w:tc>
                <w:tcPr/>
                <w:p w:rsidR="00000000" w:rsidDel="00000000" w:rsidP="00000000" w:rsidRDefault="00000000" w:rsidRPr="00000000" w14:paraId="00000093">
                  <w:pPr>
                    <w:rPr>
                      <w:sz w:val="22"/>
                      <w:szCs w:val="22"/>
                    </w:rPr>
                  </w:pPr>
                  <w:r w:rsidDel="00000000" w:rsidR="00000000" w:rsidRPr="00000000">
                    <w:rPr>
                      <w:rtl w:val="0"/>
                    </w:rPr>
                    <w:t xml:space="preserve">“</w:t>
                  </w:r>
                  <w:r w:rsidDel="00000000" w:rsidR="00000000" w:rsidRPr="00000000">
                    <w:rPr>
                      <w:b w:val="1"/>
                      <w:rtl w:val="0"/>
                    </w:rPr>
                    <w:t xml:space="preserve">Quantification with Ensemble Method for Handling Change in Class Distribution</w:t>
                  </w:r>
                  <w:r w:rsidDel="00000000" w:rsidR="00000000" w:rsidRPr="00000000">
                    <w:rPr>
                      <w:rtl w:val="0"/>
                    </w:rPr>
                    <w:t xml:space="preserve">” </w:t>
                  </w:r>
                  <w:r w:rsidDel="00000000" w:rsidR="00000000" w:rsidRPr="00000000">
                    <w:rPr>
                      <w:sz w:val="22"/>
                      <w:szCs w:val="22"/>
                      <w:rtl w:val="0"/>
                    </w:rPr>
                    <w:t xml:space="preserve">In the 2011 International Computer Science and Engineering Conference (ICSEC 2011), 2011</w:t>
                  </w:r>
                </w:p>
                <w:p w:rsidR="00000000" w:rsidDel="00000000" w:rsidP="00000000" w:rsidRDefault="00000000" w:rsidRPr="00000000" w14:paraId="00000094">
                  <w:pPr>
                    <w:ind w:left="340" w:firstLine="0"/>
                    <w:rPr>
                      <w:i w:val="1"/>
                    </w:rPr>
                  </w:pPr>
                  <w:r w:rsidDel="00000000" w:rsidR="00000000" w:rsidRPr="00000000">
                    <w:rPr>
                      <w:i w:val="1"/>
                      <w:rtl w:val="0"/>
                    </w:rPr>
                    <w:t xml:space="preserve">Develop an ensemble of quantification classifiers to handle Concept </w:t>
                  </w:r>
                </w:p>
                <w:p w:rsidR="00000000" w:rsidDel="00000000" w:rsidP="00000000" w:rsidRDefault="00000000" w:rsidRPr="00000000" w14:paraId="00000095">
                  <w:pPr>
                    <w:spacing w:after="120" w:lineRule="auto"/>
                    <w:rPr>
                      <w:i w:val="1"/>
                    </w:rPr>
                  </w:pPr>
                  <w:r w:rsidDel="00000000" w:rsidR="00000000" w:rsidRPr="00000000">
                    <w:rPr>
                      <w:i w:val="1"/>
                      <w:rtl w:val="0"/>
                    </w:rPr>
                    <w:t xml:space="preserve">Drift, a problem that the class distribution of the target dataset is change over time.</w:t>
                  </w:r>
                </w:p>
              </w:tc>
            </w:tr>
          </w:tbl>
          <w:p w:rsidR="00000000" w:rsidDel="00000000" w:rsidP="00000000" w:rsidRDefault="00000000" w:rsidRPr="00000000" w14:paraId="00000096">
            <w:pPr>
              <w:spacing w:after="120" w:lineRule="auto"/>
              <w:rPr>
                <w:b w:val="1"/>
                <w:sz w:val="28"/>
                <w:szCs w:val="28"/>
              </w:rPr>
            </w:pPr>
            <w:r w:rsidDel="00000000" w:rsidR="00000000" w:rsidRPr="00000000">
              <w:rPr>
                <w:b w:val="1"/>
                <w:sz w:val="28"/>
                <w:szCs w:val="28"/>
                <w:rtl w:val="0"/>
              </w:rPr>
              <w:t xml:space="preserve">Software Engineering:</w:t>
            </w:r>
          </w:p>
          <w:tbl>
            <w:tblPr>
              <w:tblStyle w:val="Table6"/>
              <w:tblW w:w="8425.0" w:type="dxa"/>
              <w:jc w:val="left"/>
              <w:tblInd w:w="57.0" w:type="dxa"/>
              <w:tblLayout w:type="fixed"/>
              <w:tblLook w:val="0400"/>
            </w:tblPr>
            <w:tblGrid>
              <w:gridCol w:w="1114"/>
              <w:gridCol w:w="7311"/>
              <w:tblGridChange w:id="0">
                <w:tblGrid>
                  <w:gridCol w:w="1114"/>
                  <w:gridCol w:w="7311"/>
                </w:tblGrid>
              </w:tblGridChange>
            </w:tblGrid>
            <w:tr>
              <w:trPr>
                <w:cantSplit w:val="0"/>
                <w:tblHeader w:val="0"/>
              </w:trPr>
              <w:tc>
                <w:tcPr/>
                <w:p w:rsidR="00000000" w:rsidDel="00000000" w:rsidP="00000000" w:rsidRDefault="00000000" w:rsidRPr="00000000" w14:paraId="00000097">
                  <w:pPr>
                    <w:rPr>
                      <w:b w:val="1"/>
                    </w:rPr>
                  </w:pPr>
                  <w:r w:rsidDel="00000000" w:rsidR="00000000" w:rsidRPr="00000000">
                    <w:rPr>
                      <w:b w:val="1"/>
                      <w:rtl w:val="0"/>
                    </w:rPr>
                    <w:t xml:space="preserve">2018</w:t>
                  </w:r>
                </w:p>
              </w:tc>
              <w:tc>
                <w:tcPr/>
                <w:p w:rsidR="00000000" w:rsidDel="00000000" w:rsidP="00000000" w:rsidRDefault="00000000" w:rsidRPr="00000000" w14:paraId="00000098">
                  <w:pPr>
                    <w:spacing w:after="120" w:lineRule="auto"/>
                    <w:rPr>
                      <w:sz w:val="22"/>
                      <w:szCs w:val="22"/>
                    </w:rPr>
                  </w:pPr>
                  <w:r w:rsidDel="00000000" w:rsidR="00000000" w:rsidRPr="00000000">
                    <w:rPr>
                      <w:rtl w:val="0"/>
                    </w:rPr>
                    <w:t xml:space="preserve">“</w:t>
                  </w:r>
                  <w:r w:rsidDel="00000000" w:rsidR="00000000" w:rsidRPr="00000000">
                    <w:rPr>
                      <w:b w:val="1"/>
                      <w:rtl w:val="0"/>
                    </w:rPr>
                    <w:t xml:space="preserve">Cross-project defect prediction using class distribution estimation and oversampling</w:t>
                  </w:r>
                  <w:r w:rsidDel="00000000" w:rsidR="00000000" w:rsidRPr="00000000">
                    <w:rPr>
                      <w:rtl w:val="0"/>
                    </w:rPr>
                    <w:t xml:space="preserve">” </w:t>
                  </w:r>
                  <w:r w:rsidDel="00000000" w:rsidR="00000000" w:rsidRPr="00000000">
                    <w:rPr>
                      <w:sz w:val="22"/>
                      <w:szCs w:val="22"/>
                      <w:rtl w:val="0"/>
                    </w:rPr>
                    <w:t xml:space="preserve">Information &amp; Software Technology, Volume 100, 2018</w:t>
                  </w:r>
                </w:p>
                <w:p w:rsidR="00000000" w:rsidDel="00000000" w:rsidP="00000000" w:rsidRDefault="00000000" w:rsidRPr="00000000" w14:paraId="00000099">
                  <w:pPr>
                    <w:ind w:left="340" w:firstLine="0"/>
                    <w:rPr>
                      <w:i w:val="1"/>
                    </w:rPr>
                  </w:pPr>
                  <w:r w:rsidDel="00000000" w:rsidR="00000000" w:rsidRPr="00000000">
                    <w:rPr>
                      <w:i w:val="1"/>
                      <w:rtl w:val="0"/>
                    </w:rPr>
                    <w:t xml:space="preserve">More Extension of the previous work, improving the imbalanced </w:t>
                  </w:r>
                </w:p>
                <w:p w:rsidR="00000000" w:rsidDel="00000000" w:rsidP="00000000" w:rsidRDefault="00000000" w:rsidRPr="00000000" w14:paraId="0000009A">
                  <w:pPr>
                    <w:spacing w:after="120" w:lineRule="auto"/>
                    <w:rPr/>
                  </w:pPr>
                  <w:r w:rsidDel="00000000" w:rsidR="00000000" w:rsidRPr="00000000">
                    <w:rPr>
                      <w:i w:val="1"/>
                      <w:rtl w:val="0"/>
                    </w:rPr>
                    <w:t xml:space="preserve">dataset issue in </w:t>
                  </w:r>
                  <w:r w:rsidDel="00000000" w:rsidR="00000000" w:rsidRPr="00000000">
                    <w:rPr>
                      <w:rtl w:val="0"/>
                    </w:rPr>
                    <w:t xml:space="preserve">defect prediction with optimized oversampling approach</w:t>
                  </w:r>
                </w:p>
              </w:tc>
            </w:tr>
            <w:tr>
              <w:trPr>
                <w:cantSplit w:val="0"/>
                <w:tblHeader w:val="0"/>
              </w:trPr>
              <w:tc>
                <w:tcPr/>
                <w:p w:rsidR="00000000" w:rsidDel="00000000" w:rsidP="00000000" w:rsidRDefault="00000000" w:rsidRPr="00000000" w14:paraId="0000009B">
                  <w:pPr>
                    <w:rPr>
                      <w:b w:val="1"/>
                    </w:rPr>
                  </w:pPr>
                  <w:r w:rsidDel="00000000" w:rsidR="00000000" w:rsidRPr="00000000">
                    <w:rPr>
                      <w:b w:val="1"/>
                      <w:rtl w:val="0"/>
                    </w:rPr>
                    <w:t xml:space="preserve">2016</w:t>
                  </w:r>
                </w:p>
              </w:tc>
              <w:tc>
                <w:tcPr/>
                <w:p w:rsidR="00000000" w:rsidDel="00000000" w:rsidP="00000000" w:rsidRDefault="00000000" w:rsidRPr="00000000" w14:paraId="0000009C">
                  <w:pPr>
                    <w:spacing w:after="120" w:lineRule="auto"/>
                    <w:rPr>
                      <w:sz w:val="22"/>
                      <w:szCs w:val="22"/>
                    </w:rPr>
                  </w:pPr>
                  <w:r w:rsidDel="00000000" w:rsidR="00000000" w:rsidRPr="00000000">
                    <w:rPr>
                      <w:rtl w:val="0"/>
                    </w:rPr>
                    <w:t xml:space="preserve">“</w:t>
                  </w:r>
                  <w:r w:rsidDel="00000000" w:rsidR="00000000" w:rsidRPr="00000000">
                    <w:rPr>
                      <w:b w:val="1"/>
                      <w:rtl w:val="0"/>
                    </w:rPr>
                    <w:t xml:space="preserve">Unsupervised Bug Report Categorization using Clustering and Labelling Algorithm</w:t>
                  </w:r>
                  <w:r w:rsidDel="00000000" w:rsidR="00000000" w:rsidRPr="00000000">
                    <w:rPr>
                      <w:rtl w:val="0"/>
                    </w:rPr>
                    <w:t xml:space="preserve">” </w:t>
                  </w:r>
                  <w:r w:rsidDel="00000000" w:rsidR="00000000" w:rsidRPr="00000000">
                    <w:rPr>
                      <w:sz w:val="22"/>
                      <w:szCs w:val="22"/>
                      <w:rtl w:val="0"/>
                    </w:rPr>
                    <w:t xml:space="preserve">In the International Journal of Software Engineering and Knowledge Engineering (IJSEKE), 2016 </w:t>
                  </w:r>
                </w:p>
                <w:p w:rsidR="00000000" w:rsidDel="00000000" w:rsidP="00000000" w:rsidRDefault="00000000" w:rsidRPr="00000000" w14:paraId="0000009D">
                  <w:pPr>
                    <w:ind w:left="340" w:firstLine="0"/>
                    <w:rPr/>
                  </w:pPr>
                  <w:r w:rsidDel="00000000" w:rsidR="00000000" w:rsidRPr="00000000">
                    <w:rPr>
                      <w:i w:val="1"/>
                      <w:rtl w:val="0"/>
                    </w:rPr>
                    <w:t xml:space="preserve">Extension of the previous work, including an automatic method to</w:t>
                  </w:r>
                  <w:r w:rsidDel="00000000" w:rsidR="00000000" w:rsidRPr="00000000">
                    <w:rPr>
                      <w:rtl w:val="0"/>
                    </w:rPr>
                  </w:r>
                </w:p>
                <w:p w:rsidR="00000000" w:rsidDel="00000000" w:rsidP="00000000" w:rsidRDefault="00000000" w:rsidRPr="00000000" w14:paraId="0000009E">
                  <w:pPr>
                    <w:spacing w:after="120" w:lineRule="auto"/>
                    <w:rPr/>
                  </w:pPr>
                  <w:r w:rsidDel="00000000" w:rsidR="00000000" w:rsidRPr="00000000">
                    <w:rPr>
                      <w:i w:val="1"/>
                      <w:rtl w:val="0"/>
                    </w:rPr>
                    <w:t xml:space="preserve">label the categorized bug reports</w:t>
                  </w:r>
                  <w:r w:rsidDel="00000000" w:rsidR="00000000" w:rsidRPr="00000000">
                    <w:rPr>
                      <w:rtl w:val="0"/>
                    </w:rPr>
                  </w:r>
                </w:p>
              </w:tc>
            </w:tr>
            <w:tr>
              <w:trPr>
                <w:cantSplit w:val="0"/>
                <w:tblHeader w:val="0"/>
              </w:trPr>
              <w:tc>
                <w:tcPr/>
                <w:p w:rsidR="00000000" w:rsidDel="00000000" w:rsidP="00000000" w:rsidRDefault="00000000" w:rsidRPr="00000000" w14:paraId="0000009F">
                  <w:pPr>
                    <w:rPr>
                      <w:b w:val="1"/>
                    </w:rPr>
                  </w:pPr>
                  <w:r w:rsidDel="00000000" w:rsidR="00000000" w:rsidRPr="00000000">
                    <w:rPr>
                      <w:b w:val="1"/>
                      <w:rtl w:val="0"/>
                    </w:rPr>
                    <w:t xml:space="preserve">2016</w:t>
                  </w:r>
                </w:p>
              </w:tc>
              <w:tc>
                <w:tcPr/>
                <w:p w:rsidR="00000000" w:rsidDel="00000000" w:rsidP="00000000" w:rsidRDefault="00000000" w:rsidRPr="00000000" w14:paraId="000000A0">
                  <w:pPr>
                    <w:spacing w:after="120" w:lineRule="auto"/>
                    <w:rPr>
                      <w:sz w:val="22"/>
                      <w:szCs w:val="22"/>
                    </w:rPr>
                  </w:pPr>
                  <w:r w:rsidDel="00000000" w:rsidR="00000000" w:rsidRPr="00000000">
                    <w:rPr>
                      <w:rtl w:val="0"/>
                    </w:rPr>
                    <w:t xml:space="preserve">“</w:t>
                  </w:r>
                  <w:r w:rsidDel="00000000" w:rsidR="00000000" w:rsidRPr="00000000">
                    <w:rPr>
                      <w:b w:val="1"/>
                      <w:rtl w:val="0"/>
                    </w:rPr>
                    <w:t xml:space="preserve">A Strategy to Determine When to Stop Using Automatic Bug Localization</w:t>
                  </w:r>
                  <w:r w:rsidDel="00000000" w:rsidR="00000000" w:rsidRPr="00000000">
                    <w:rPr>
                      <w:rtl w:val="0"/>
                    </w:rPr>
                    <w:t xml:space="preserve">” </w:t>
                  </w:r>
                  <w:r w:rsidDel="00000000" w:rsidR="00000000" w:rsidRPr="00000000">
                    <w:rPr>
                      <w:sz w:val="22"/>
                      <w:szCs w:val="22"/>
                      <w:rtl w:val="0"/>
                    </w:rPr>
                    <w:t xml:space="preserve">In 40th IEEE Annual Computer Software and Applications Conference (COMPSAC), 2016</w:t>
                  </w:r>
                </w:p>
                <w:p w:rsidR="00000000" w:rsidDel="00000000" w:rsidP="00000000" w:rsidRDefault="00000000" w:rsidRPr="00000000" w14:paraId="000000A1">
                  <w:pPr>
                    <w:spacing w:after="120" w:lineRule="auto"/>
                    <w:ind w:left="340" w:firstLine="0"/>
                    <w:rPr/>
                  </w:pPr>
                  <w:r w:rsidDel="00000000" w:rsidR="00000000" w:rsidRPr="00000000">
                    <w:rPr>
                      <w:i w:val="1"/>
                      <w:rtl w:val="0"/>
                    </w:rPr>
                    <w:t xml:space="preserve">Study of how can we minimize the efforts spent in bug localization</w:t>
                  </w:r>
                  <w:r w:rsidDel="00000000" w:rsidR="00000000" w:rsidRPr="00000000">
                    <w:rPr>
                      <w:rtl w:val="0"/>
                    </w:rPr>
                  </w:r>
                </w:p>
              </w:tc>
            </w:tr>
            <w:tr>
              <w:trPr>
                <w:cantSplit w:val="0"/>
                <w:tblHeader w:val="0"/>
              </w:trPr>
              <w:tc>
                <w:tcPr/>
                <w:p w:rsidR="00000000" w:rsidDel="00000000" w:rsidP="00000000" w:rsidRDefault="00000000" w:rsidRPr="00000000" w14:paraId="000000A2">
                  <w:pPr>
                    <w:rPr>
                      <w:b w:val="1"/>
                    </w:rPr>
                  </w:pPr>
                  <w:r w:rsidDel="00000000" w:rsidR="00000000" w:rsidRPr="00000000">
                    <w:rPr>
                      <w:b w:val="1"/>
                      <w:rtl w:val="0"/>
                    </w:rPr>
                    <w:t xml:space="preserve">2014</w:t>
                  </w:r>
                </w:p>
              </w:tc>
              <w:tc>
                <w:tcPr/>
                <w:p w:rsidR="00000000" w:rsidDel="00000000" w:rsidP="00000000" w:rsidRDefault="00000000" w:rsidRPr="00000000" w14:paraId="000000A3">
                  <w:pPr>
                    <w:spacing w:after="120" w:lineRule="auto"/>
                    <w:rPr>
                      <w:sz w:val="22"/>
                      <w:szCs w:val="22"/>
                    </w:rPr>
                  </w:pPr>
                  <w:r w:rsidDel="00000000" w:rsidR="00000000" w:rsidRPr="00000000">
                    <w:rPr>
                      <w:rtl w:val="0"/>
                    </w:rPr>
                    <w:t xml:space="preserve">“</w:t>
                  </w:r>
                  <w:r w:rsidDel="00000000" w:rsidR="00000000" w:rsidRPr="00000000">
                    <w:rPr>
                      <w:b w:val="1"/>
                      <w:rtl w:val="0"/>
                    </w:rPr>
                    <w:t xml:space="preserve">Automatic Unsupervised Bug Report Categorization</w:t>
                  </w:r>
                  <w:r w:rsidDel="00000000" w:rsidR="00000000" w:rsidRPr="00000000">
                    <w:rPr>
                      <w:rtl w:val="0"/>
                    </w:rPr>
                    <w:t xml:space="preserve">” </w:t>
                  </w:r>
                  <w:r w:rsidDel="00000000" w:rsidR="00000000" w:rsidRPr="00000000">
                    <w:rPr>
                      <w:sz w:val="22"/>
                      <w:szCs w:val="22"/>
                      <w:rtl w:val="0"/>
                    </w:rPr>
                    <w:t xml:space="preserve">In 2014 6th International Workshop on Empirical Software Engineering in Practice (IWESEP), 2014</w:t>
                  </w:r>
                </w:p>
                <w:p w:rsidR="00000000" w:rsidDel="00000000" w:rsidP="00000000" w:rsidRDefault="00000000" w:rsidRPr="00000000" w14:paraId="000000A4">
                  <w:pPr>
                    <w:ind w:left="340" w:firstLine="0"/>
                    <w:rPr>
                      <w:i w:val="1"/>
                    </w:rPr>
                  </w:pPr>
                  <w:r w:rsidDel="00000000" w:rsidR="00000000" w:rsidRPr="00000000">
                    <w:rPr>
                      <w:i w:val="1"/>
                      <w:rtl w:val="0"/>
                    </w:rPr>
                    <w:t xml:space="preserve">Proposed a framework to automatically categorize bug reports </w:t>
                  </w:r>
                </w:p>
                <w:p w:rsidR="00000000" w:rsidDel="00000000" w:rsidP="00000000" w:rsidRDefault="00000000" w:rsidRPr="00000000" w14:paraId="000000A5">
                  <w:pPr>
                    <w:spacing w:after="120" w:lineRule="auto"/>
                    <w:rPr/>
                  </w:pPr>
                  <w:r w:rsidDel="00000000" w:rsidR="00000000" w:rsidRPr="00000000">
                    <w:rPr>
                      <w:i w:val="1"/>
                      <w:rtl w:val="0"/>
                    </w:rPr>
                    <w:t xml:space="preserve">without any labeled dataset using clustering and topic modeling.</w:t>
                  </w:r>
                  <w:r w:rsidDel="00000000" w:rsidR="00000000" w:rsidRPr="00000000">
                    <w:rPr>
                      <w:rtl w:val="0"/>
                    </w:rPr>
                  </w:r>
                </w:p>
              </w:tc>
            </w:tr>
            <w:tr>
              <w:trPr>
                <w:cantSplit w:val="0"/>
                <w:tblHeader w:val="0"/>
              </w:trPr>
              <w:tc>
                <w:tcPr/>
                <w:p w:rsidR="00000000" w:rsidDel="00000000" w:rsidP="00000000" w:rsidRDefault="00000000" w:rsidRPr="00000000" w14:paraId="000000A6">
                  <w:pPr>
                    <w:rPr>
                      <w:b w:val="1"/>
                    </w:rPr>
                  </w:pPr>
                  <w:r w:rsidDel="00000000" w:rsidR="00000000" w:rsidRPr="00000000">
                    <w:rPr>
                      <w:b w:val="1"/>
                      <w:rtl w:val="0"/>
                    </w:rPr>
                    <w:t xml:space="preserve">2014</w:t>
                  </w:r>
                </w:p>
              </w:tc>
              <w:tc>
                <w:tcPr/>
                <w:p w:rsidR="00000000" w:rsidDel="00000000" w:rsidP="00000000" w:rsidRDefault="00000000" w:rsidRPr="00000000" w14:paraId="000000A7">
                  <w:pPr>
                    <w:spacing w:after="120" w:lineRule="auto"/>
                    <w:rPr>
                      <w:sz w:val="22"/>
                      <w:szCs w:val="22"/>
                    </w:rPr>
                  </w:pPr>
                  <w:r w:rsidDel="00000000" w:rsidR="00000000" w:rsidRPr="00000000">
                    <w:rPr>
                      <w:rtl w:val="0"/>
                    </w:rPr>
                    <w:t xml:space="preserve">“</w:t>
                  </w:r>
                  <w:r w:rsidDel="00000000" w:rsidR="00000000" w:rsidRPr="00000000">
                    <w:rPr>
                      <w:b w:val="1"/>
                      <w:rtl w:val="0"/>
                    </w:rPr>
                    <w:t xml:space="preserve">Comparing hierarchical Dirichlet process with latent Dirichlet allocation in bug report multiclass classification</w:t>
                  </w:r>
                  <w:r w:rsidDel="00000000" w:rsidR="00000000" w:rsidRPr="00000000">
                    <w:rPr>
                      <w:rtl w:val="0"/>
                    </w:rPr>
                    <w:t xml:space="preserve">” </w:t>
                  </w:r>
                  <w:r w:rsidDel="00000000" w:rsidR="00000000" w:rsidRPr="00000000">
                    <w:rPr>
                      <w:sz w:val="22"/>
                      <w:szCs w:val="22"/>
                      <w:rtl w:val="0"/>
                    </w:rPr>
                    <w:t xml:space="preserve">In15th IEEE/ACIS International Conference on Software Engineering, Artificial Intelligence, Networking and Parallel/Distributed Computing (SNPD), 2014</w:t>
                  </w:r>
                </w:p>
                <w:p w:rsidR="00000000" w:rsidDel="00000000" w:rsidP="00000000" w:rsidRDefault="00000000" w:rsidRPr="00000000" w14:paraId="000000A8">
                  <w:pPr>
                    <w:ind w:left="340" w:firstLine="0"/>
                    <w:rPr>
                      <w:i w:val="1"/>
                    </w:rPr>
                  </w:pPr>
                  <w:r w:rsidDel="00000000" w:rsidR="00000000" w:rsidRPr="00000000">
                    <w:rPr>
                      <w:i w:val="1"/>
                      <w:rtl w:val="0"/>
                    </w:rPr>
                    <w:t xml:space="preserve">A study to compare the performance of two well-known topic models </w:t>
                  </w:r>
                </w:p>
                <w:p w:rsidR="00000000" w:rsidDel="00000000" w:rsidP="00000000" w:rsidRDefault="00000000" w:rsidRPr="00000000" w14:paraId="000000A9">
                  <w:pPr>
                    <w:spacing w:after="120" w:lineRule="auto"/>
                    <w:rPr>
                      <w:i w:val="1"/>
                    </w:rPr>
                  </w:pPr>
                  <w:r w:rsidDel="00000000" w:rsidR="00000000" w:rsidRPr="00000000">
                    <w:rPr>
                      <w:i w:val="1"/>
                      <w:rtl w:val="0"/>
                    </w:rPr>
                    <w:t xml:space="preserve">in bug report categorization, these models are utilized to extract topic features from bug reports in their natural language form.</w:t>
                  </w:r>
                </w:p>
              </w:tc>
            </w:tr>
          </w:tbl>
          <w:p w:rsidR="00000000" w:rsidDel="00000000" w:rsidP="00000000" w:rsidRDefault="00000000" w:rsidRPr="00000000" w14:paraId="000000AA">
            <w:pPr>
              <w:ind w:left="0" w:firstLine="0"/>
              <w:rPr/>
            </w:pPr>
            <w:r w:rsidDel="00000000" w:rsidR="00000000" w:rsidRPr="00000000">
              <w:rPr>
                <w:rtl w:val="0"/>
              </w:rPr>
            </w:r>
          </w:p>
        </w:tc>
      </w:tr>
      <w:tr>
        <w:trPr>
          <w:cantSplit w:val="0"/>
          <w:trHeight w:val="99.931640625" w:hRule="atLeast"/>
          <w:tblHeader w:val="0"/>
        </w:trPr>
        <w:tc>
          <w:tcPr>
            <w:shd w:fill="ffffff" w:val="clear"/>
            <w:tcMar>
              <w:top w:w="-31.679999999999996" w:type="dxa"/>
              <w:left w:w="-31.679999999999996" w:type="dxa"/>
              <w:bottom w:w="-31.679999999999996" w:type="dxa"/>
              <w:right w:w="-31.679999999999996" w:type="dxa"/>
            </w:tcMar>
          </w:tcPr>
          <w:p w:rsidR="00000000" w:rsidDel="00000000" w:rsidP="00000000" w:rsidRDefault="00000000" w:rsidRPr="00000000" w14:paraId="000000AB">
            <w:pPr>
              <w:rPr>
                <w:b w:val="1"/>
                <w:color w:val="3b3838"/>
                <w:sz w:val="2"/>
                <w:szCs w:val="2"/>
              </w:rPr>
            </w:pPr>
            <w:r w:rsidDel="00000000" w:rsidR="00000000" w:rsidRPr="00000000">
              <w:rPr>
                <w:rtl w:val="0"/>
              </w:rPr>
            </w:r>
          </w:p>
        </w:tc>
        <w:tc>
          <w:tcPr>
            <w:shd w:fill="ffffff" w:val="clear"/>
            <w:tcMar>
              <w:top w:w="-31.679999999999996" w:type="dxa"/>
              <w:left w:w="-31.679999999999996" w:type="dxa"/>
              <w:bottom w:w="-31.679999999999996" w:type="dxa"/>
              <w:right w:w="-31.679999999999996" w:type="dxa"/>
            </w:tcMar>
          </w:tcPr>
          <w:p w:rsidR="00000000" w:rsidDel="00000000" w:rsidP="00000000" w:rsidRDefault="00000000" w:rsidRPr="00000000" w14:paraId="000000AC">
            <w:pPr>
              <w:shd w:fill="ffffff" w:val="clear"/>
              <w:spacing w:after="75" w:lineRule="auto"/>
              <w:rPr>
                <w:b w:val="1"/>
                <w:color w:val="ffffff"/>
                <w:sz w:val="2"/>
                <w:szCs w:val="2"/>
                <w:highlight w:val="white"/>
              </w:rPr>
            </w:pPr>
            <w:r w:rsidDel="00000000" w:rsidR="00000000" w:rsidRPr="00000000">
              <w:rPr>
                <w:rtl w:val="0"/>
              </w:rPr>
            </w:r>
          </w:p>
        </w:tc>
        <w:tc>
          <w:tcPr>
            <w:shd w:fill="ffffff" w:val="clear"/>
            <w:tcMar>
              <w:top w:w="-31.679999999999996" w:type="dxa"/>
              <w:left w:w="-31.679999999999996" w:type="dxa"/>
              <w:bottom w:w="-31.679999999999996" w:type="dxa"/>
              <w:right w:w="-31.679999999999996" w:type="dxa"/>
            </w:tcMar>
          </w:tcPr>
          <w:p w:rsidR="00000000" w:rsidDel="00000000" w:rsidP="00000000" w:rsidRDefault="00000000" w:rsidRPr="00000000" w14:paraId="000000AD">
            <w:pPr>
              <w:rPr>
                <w:b w:val="1"/>
                <w:sz w:val="2"/>
                <w:szCs w:val="2"/>
              </w:rPr>
            </w:pPr>
            <w:r w:rsidDel="00000000" w:rsidR="00000000" w:rsidRPr="00000000">
              <w:rPr>
                <w:rtl w:val="0"/>
              </w:rPr>
            </w:r>
          </w:p>
        </w:tc>
      </w:tr>
      <w:tr>
        <w:trPr>
          <w:cantSplit w:val="0"/>
          <w:trHeight w:val="3240" w:hRule="atLeast"/>
          <w:tblHeader w:val="0"/>
        </w:trPr>
        <w:tc>
          <w:tcPr>
            <w:shd w:fill="b4c6e7" w:val="clear"/>
          </w:tcPr>
          <w:p w:rsidR="00000000" w:rsidDel="00000000" w:rsidP="00000000" w:rsidRDefault="00000000" w:rsidRPr="00000000" w14:paraId="000000AE">
            <w:pPr>
              <w:rPr>
                <w:b w:val="1"/>
                <w:color w:val="3b3838"/>
              </w:rPr>
            </w:pPr>
            <w:r w:rsidDel="00000000" w:rsidR="00000000" w:rsidRPr="00000000">
              <w:rPr>
                <w:b w:val="1"/>
                <w:color w:val="3b3838"/>
                <w:rtl w:val="0"/>
              </w:rPr>
              <w:t xml:space="preserve">SELECTED CERTIFICATE</w:t>
            </w:r>
          </w:p>
        </w:tc>
        <w:tc>
          <w:tcPr/>
          <w:p w:rsidR="00000000" w:rsidDel="00000000" w:rsidP="00000000" w:rsidRDefault="00000000" w:rsidRPr="00000000" w14:paraId="000000AF">
            <w:pPr>
              <w:numPr>
                <w:ilvl w:val="0"/>
                <w:numId w:val="3"/>
              </w:numPr>
              <w:shd w:fill="ffffff" w:val="clear"/>
              <w:spacing w:after="75" w:lineRule="auto"/>
              <w:ind w:left="720" w:hanging="360"/>
              <w:rPr>
                <w:rFonts w:ascii="Calibri" w:cs="Calibri" w:eastAsia="Calibri" w:hAnsi="Calibri"/>
                <w:b w:val="1"/>
                <w:color w:val="ffffff"/>
                <w:sz w:val="2"/>
                <w:szCs w:val="2"/>
              </w:rPr>
            </w:pPr>
            <w:r w:rsidDel="00000000" w:rsidR="00000000" w:rsidRPr="00000000">
              <w:rPr>
                <w:rtl w:val="0"/>
              </w:rPr>
            </w:r>
          </w:p>
        </w:tc>
        <w:tc>
          <w:tcPr>
            <w:shd w:fill="f3f6fb" w:val="clear"/>
          </w:tcPr>
          <w:p w:rsidR="00000000" w:rsidDel="00000000" w:rsidP="00000000" w:rsidRDefault="00000000" w:rsidRPr="00000000" w14:paraId="000000B0">
            <w:pPr>
              <w:numPr>
                <w:ilvl w:val="0"/>
                <w:numId w:val="2"/>
              </w:numPr>
              <w:ind w:left="720" w:right="227" w:hanging="360"/>
              <w:rPr>
                <w:sz w:val="22"/>
                <w:szCs w:val="22"/>
              </w:rPr>
            </w:pPr>
            <w:r w:rsidDel="00000000" w:rsidR="00000000" w:rsidRPr="00000000">
              <w:rPr>
                <w:rtl w:val="0"/>
              </w:rPr>
              <w:t xml:space="preserve">(IBM) Generative AI: Foundation Models and Platforms</w:t>
            </w:r>
            <w:r w:rsidDel="00000000" w:rsidR="00000000" w:rsidRPr="00000000">
              <w:rPr>
                <w:sz w:val="22"/>
                <w:szCs w:val="22"/>
                <w:rtl w:val="0"/>
              </w:rPr>
              <w:br w:type="textWrapping"/>
            </w:r>
            <w:r w:rsidDel="00000000" w:rsidR="00000000" w:rsidRPr="00000000">
              <w:rPr>
                <w:sz w:val="18"/>
                <w:szCs w:val="18"/>
                <w:rtl w:val="0"/>
              </w:rPr>
              <w:t xml:space="preserve">https://coursera.org/share/a27d4dec4efb8b085a67b287fe70f1fc</w:t>
            </w:r>
          </w:p>
          <w:p w:rsidR="00000000" w:rsidDel="00000000" w:rsidP="00000000" w:rsidRDefault="00000000" w:rsidRPr="00000000" w14:paraId="000000B1">
            <w:pPr>
              <w:numPr>
                <w:ilvl w:val="0"/>
                <w:numId w:val="2"/>
              </w:numPr>
              <w:ind w:left="720" w:right="227" w:hanging="360"/>
              <w:rPr>
                <w:sz w:val="22"/>
                <w:szCs w:val="22"/>
              </w:rPr>
            </w:pPr>
            <w:r w:rsidDel="00000000" w:rsidR="00000000" w:rsidRPr="00000000">
              <w:rPr>
                <w:rtl w:val="0"/>
              </w:rPr>
              <w:t xml:space="preserve">(IBM) Generative AI for Data Scientists Specialization</w:t>
            </w:r>
            <w:r w:rsidDel="00000000" w:rsidR="00000000" w:rsidRPr="00000000">
              <w:rPr>
                <w:sz w:val="22"/>
                <w:szCs w:val="22"/>
                <w:rtl w:val="0"/>
              </w:rPr>
              <w:br w:type="textWrapping"/>
            </w:r>
            <w:r w:rsidDel="00000000" w:rsidR="00000000" w:rsidRPr="00000000">
              <w:rPr>
                <w:sz w:val="18"/>
                <w:szCs w:val="18"/>
                <w:rtl w:val="0"/>
              </w:rPr>
              <w:t xml:space="preserve">https://coursera.org/share/2e99698ce68f8c9e5304bed3aa58dc7f</w:t>
            </w:r>
          </w:p>
          <w:p w:rsidR="00000000" w:rsidDel="00000000" w:rsidP="00000000" w:rsidRDefault="00000000" w:rsidRPr="00000000" w14:paraId="000000B2">
            <w:pPr>
              <w:numPr>
                <w:ilvl w:val="0"/>
                <w:numId w:val="2"/>
              </w:numPr>
              <w:ind w:left="720" w:right="227" w:hanging="360"/>
              <w:rPr>
                <w:sz w:val="22"/>
                <w:szCs w:val="22"/>
              </w:rPr>
            </w:pPr>
            <w:r w:rsidDel="00000000" w:rsidR="00000000" w:rsidRPr="00000000">
              <w:rPr>
                <w:rtl w:val="0"/>
              </w:rPr>
              <w:t xml:space="preserve">(IBM) Generative AI Fundamentals Specialization</w:t>
            </w:r>
            <w:r w:rsidDel="00000000" w:rsidR="00000000" w:rsidRPr="00000000">
              <w:rPr>
                <w:sz w:val="22"/>
                <w:szCs w:val="22"/>
                <w:rtl w:val="0"/>
              </w:rPr>
              <w:br w:type="textWrapping"/>
            </w:r>
            <w:r w:rsidDel="00000000" w:rsidR="00000000" w:rsidRPr="00000000">
              <w:rPr>
                <w:sz w:val="18"/>
                <w:szCs w:val="18"/>
                <w:rtl w:val="0"/>
              </w:rPr>
              <w:t xml:space="preserve">https://coursera.org/share/6cd52dc95bedfa8937efd5f7b3c0ad3d</w:t>
            </w:r>
          </w:p>
          <w:p w:rsidR="00000000" w:rsidDel="00000000" w:rsidP="00000000" w:rsidRDefault="00000000" w:rsidRPr="00000000" w14:paraId="000000B3">
            <w:pPr>
              <w:numPr>
                <w:ilvl w:val="0"/>
                <w:numId w:val="2"/>
              </w:numPr>
              <w:ind w:left="720" w:right="227" w:hanging="360"/>
              <w:rPr>
                <w:sz w:val="22"/>
                <w:szCs w:val="22"/>
              </w:rPr>
            </w:pPr>
            <w:r w:rsidDel="00000000" w:rsidR="00000000" w:rsidRPr="00000000">
              <w:rPr>
                <w:rtl w:val="0"/>
              </w:rPr>
              <w:t xml:space="preserve">(Duke University) Python Essentials for MLOps</w:t>
            </w:r>
            <w:r w:rsidDel="00000000" w:rsidR="00000000" w:rsidRPr="00000000">
              <w:rPr>
                <w:sz w:val="22"/>
                <w:szCs w:val="22"/>
                <w:rtl w:val="0"/>
              </w:rPr>
              <w:br w:type="textWrapping"/>
            </w:r>
            <w:r w:rsidDel="00000000" w:rsidR="00000000" w:rsidRPr="00000000">
              <w:rPr>
                <w:sz w:val="18"/>
                <w:szCs w:val="18"/>
                <w:rtl w:val="0"/>
              </w:rPr>
              <w:t xml:space="preserve">https://coursera.org/share/d776f629ae29569f7ee2913a2f4d7c3d</w:t>
            </w:r>
          </w:p>
          <w:p w:rsidR="00000000" w:rsidDel="00000000" w:rsidP="00000000" w:rsidRDefault="00000000" w:rsidRPr="00000000" w14:paraId="000000B4">
            <w:pPr>
              <w:numPr>
                <w:ilvl w:val="0"/>
                <w:numId w:val="2"/>
              </w:numPr>
              <w:ind w:left="720" w:right="227" w:hanging="360"/>
              <w:rPr>
                <w:sz w:val="22"/>
                <w:szCs w:val="22"/>
              </w:rPr>
            </w:pPr>
            <w:r w:rsidDel="00000000" w:rsidR="00000000" w:rsidRPr="00000000">
              <w:rPr>
                <w:rtl w:val="0"/>
              </w:rPr>
              <w:t xml:space="preserve">(Duke University) DevOps, DataOps, MLOps</w:t>
            </w:r>
            <w:r w:rsidDel="00000000" w:rsidR="00000000" w:rsidRPr="00000000">
              <w:rPr>
                <w:sz w:val="22"/>
                <w:szCs w:val="22"/>
                <w:rtl w:val="0"/>
              </w:rPr>
              <w:br w:type="textWrapping"/>
            </w:r>
            <w:r w:rsidDel="00000000" w:rsidR="00000000" w:rsidRPr="00000000">
              <w:rPr>
                <w:sz w:val="18"/>
                <w:szCs w:val="18"/>
                <w:rtl w:val="0"/>
              </w:rPr>
              <w:t xml:space="preserve">https://coursera.org/share/bdee76a4d33c3a523f4354895bd716af</w:t>
            </w:r>
          </w:p>
          <w:p w:rsidR="00000000" w:rsidDel="00000000" w:rsidP="00000000" w:rsidRDefault="00000000" w:rsidRPr="00000000" w14:paraId="000000B5">
            <w:pPr>
              <w:numPr>
                <w:ilvl w:val="0"/>
                <w:numId w:val="2"/>
              </w:numPr>
              <w:ind w:left="720" w:right="227" w:hanging="360"/>
              <w:rPr>
                <w:sz w:val="22"/>
                <w:szCs w:val="22"/>
              </w:rPr>
            </w:pPr>
            <w:r w:rsidDel="00000000" w:rsidR="00000000" w:rsidRPr="00000000">
              <w:rPr>
                <w:rtl w:val="0"/>
              </w:rPr>
              <w:t xml:space="preserve">(University of Glasgow) Generative Pre-trained Transformers (GPT)</w:t>
            </w:r>
            <w:r w:rsidDel="00000000" w:rsidR="00000000" w:rsidRPr="00000000">
              <w:rPr>
                <w:sz w:val="22"/>
                <w:szCs w:val="22"/>
                <w:rtl w:val="0"/>
              </w:rPr>
              <w:br w:type="textWrapping"/>
            </w:r>
            <w:r w:rsidDel="00000000" w:rsidR="00000000" w:rsidRPr="00000000">
              <w:rPr>
                <w:sz w:val="18"/>
                <w:szCs w:val="18"/>
                <w:rtl w:val="0"/>
              </w:rPr>
              <w:t xml:space="preserve">https://coursera.org/share/ef69baf22f2ad1b87385298710221f1e</w:t>
            </w:r>
            <w:r w:rsidDel="00000000" w:rsidR="00000000" w:rsidRPr="00000000">
              <w:rPr>
                <w:rtl w:val="0"/>
              </w:rPr>
            </w:r>
          </w:p>
        </w:tc>
      </w:tr>
    </w:tbl>
    <w:p w:rsidR="00000000" w:rsidDel="00000000" w:rsidP="00000000" w:rsidRDefault="00000000" w:rsidRPr="00000000" w14:paraId="000000B6">
      <w:pPr>
        <w:rPr>
          <w:sz w:val="10"/>
          <w:szCs w:val="10"/>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footerReference r:id="rId6"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color="d9d9d9" w:space="0"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767171"/>
        <w:sz w:val="16"/>
        <w:szCs w:val="16"/>
        <w:u w:val="none"/>
        <w:shd w:fill="auto" w:val="clear"/>
        <w:vertAlign w:val="baseline"/>
        <w:rtl w:val="0"/>
      </w:rPr>
      <w:t xml:space="preserve">Page</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7.0" w:type="dxa"/>
        <w:left w:w="108.0" w:type="dxa"/>
        <w:bottom w:w="57.0" w:type="dxa"/>
        <w:right w:w="108.0" w:type="dxa"/>
      </w:tblCellMar>
    </w:tblPr>
  </w:style>
  <w:style w:type="table" w:styleId="Table2">
    <w:basedOn w:val="TableNormal"/>
    <w:tblPr>
      <w:tblStyleRowBandSize w:val="1"/>
      <w:tblStyleColBandSize w:val="1"/>
      <w:tblCellMar>
        <w:top w:w="113.0" w:type="dxa"/>
        <w:left w:w="142.0" w:type="dxa"/>
        <w:bottom w:w="113.0" w:type="dxa"/>
        <w:right w:w="108.0" w:type="dxa"/>
      </w:tblCellMar>
    </w:tblPr>
  </w:style>
  <w:style w:type="table" w:styleId="Table3">
    <w:basedOn w:val="TableNormal"/>
    <w:tblPr>
      <w:tblStyleRowBandSize w:val="1"/>
      <w:tblStyleColBandSize w:val="1"/>
      <w:tblCellMar>
        <w:top w:w="28.0" w:type="dxa"/>
        <w:left w:w="108.0" w:type="dxa"/>
        <w:bottom w:w="28.0" w:type="dxa"/>
        <w:right w:w="108.0" w:type="dxa"/>
      </w:tblCellMar>
    </w:tblPr>
  </w:style>
  <w:style w:type="table" w:styleId="Table4">
    <w:basedOn w:val="TableNormal"/>
    <w:tblPr>
      <w:tblStyleRowBandSize w:val="1"/>
      <w:tblStyleColBandSize w:val="1"/>
      <w:tblCellMar>
        <w:top w:w="28.0" w:type="dxa"/>
        <w:left w:w="108.0" w:type="dxa"/>
        <w:bottom w:w="28.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