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D325" w14:textId="1D891318" w:rsidR="003E5743" w:rsidRDefault="000F798B" w:rsidP="00212A0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A39E1D" wp14:editId="14B44683">
            <wp:simplePos x="0" y="0"/>
            <wp:positionH relativeFrom="column">
              <wp:posOffset>586154</wp:posOffset>
            </wp:positionH>
            <wp:positionV relativeFrom="paragraph">
              <wp:posOffset>231531</wp:posOffset>
            </wp:positionV>
            <wp:extent cx="4145707" cy="2690446"/>
            <wp:effectExtent l="152400" t="114300" r="140970" b="167640"/>
            <wp:wrapSquare wrapText="bothSides"/>
            <wp:docPr id="2007418404" name="Picture 1" descr="IoT Looking After the Water Quality of Swimming Pools | OPTEX Company,  Lim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 Looking After the Water Quality of Swimming Pools | OPTEX Company,  Limi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707" cy="2690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F2321">
        <w:br w:type="textWrapping" w:clear="all"/>
      </w:r>
    </w:p>
    <w:p w14:paraId="0FF4472A" w14:textId="77777777" w:rsidR="00B179C3" w:rsidRDefault="00B179C3" w:rsidP="00BF232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 w:bidi="ta-IN"/>
          <w14:ligatures w14:val="none"/>
        </w:rPr>
      </w:pPr>
    </w:p>
    <w:p w14:paraId="1D38E91B" w14:textId="77777777" w:rsidR="00B179C3" w:rsidRDefault="00B179C3" w:rsidP="00BF232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 w:bidi="ta-IN"/>
          <w14:ligatures w14:val="none"/>
        </w:rPr>
      </w:pPr>
    </w:p>
    <w:p w14:paraId="3C20B4D3" w14:textId="77777777" w:rsidR="00B179C3" w:rsidRDefault="00B179C3" w:rsidP="00BF232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 w:bidi="ta-IN"/>
          <w14:ligatures w14:val="none"/>
        </w:rPr>
      </w:pPr>
    </w:p>
    <w:p w14:paraId="4E48F657" w14:textId="2B53779E" w:rsidR="00BF2321" w:rsidRPr="00BF2321" w:rsidRDefault="00BF2321" w:rsidP="00BF232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 w:bidi="ta-IN"/>
          <w14:ligatures w14:val="none"/>
        </w:rPr>
      </w:pPr>
      <w:r w:rsidRPr="00B179C3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>W</w:t>
      </w:r>
      <w:r w:rsidRPr="00BF2321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>ater quality monitoring</w:t>
      </w:r>
      <w:r>
        <w:rPr>
          <w:rFonts w:ascii="Arial" w:eastAsia="Times New Roman" w:hAnsi="Arial" w:cs="Arial"/>
          <w:color w:val="202124"/>
          <w:kern w:val="0"/>
          <w:sz w:val="24"/>
          <w:szCs w:val="24"/>
          <w:lang w:eastAsia="en-IN" w:bidi="ta-IN"/>
          <w14:ligatures w14:val="none"/>
        </w:rPr>
        <w:t xml:space="preserve"> :</w:t>
      </w:r>
    </w:p>
    <w:p w14:paraId="6A3ECD77" w14:textId="37F8E87F" w:rsidR="00BF2321" w:rsidRPr="00BF2321" w:rsidRDefault="00B179C3" w:rsidP="00BF2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 w:bidi="ta-IN"/>
          <w14:ligatures w14:val="none"/>
        </w:rPr>
      </w:pPr>
      <w:r w:rsidRPr="00B179C3"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  <w:t xml:space="preserve">          </w:t>
      </w:r>
      <w:r w:rsidR="00BF2321" w:rsidRPr="00BF2321"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  <w:t xml:space="preserve">Monitoring provides this basic information. There are many ways to monitor </w:t>
      </w:r>
      <w:r w:rsidRPr="00B179C3"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  <w:t xml:space="preserve">  </w:t>
      </w:r>
      <w:r w:rsidR="00BF2321" w:rsidRPr="00BF2321"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  <w:t>water conditions. Monitoring specialists sample the chemical condition of water, sediments, and fish tissue to determine levels of key constituents such as dissolved oxygen, nutrients, metals, oils, and pes</w:t>
      </w:r>
      <w:r w:rsidR="00BF2321" w:rsidRPr="00B179C3"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  <w:t>ticides</w:t>
      </w:r>
      <w:r w:rsidR="00BF2321" w:rsidRPr="00B179C3">
        <w:rPr>
          <w:rFonts w:ascii="Arial" w:eastAsia="Times New Roman" w:hAnsi="Arial" w:cs="Arial"/>
          <w:color w:val="202124"/>
          <w:kern w:val="0"/>
          <w:sz w:val="28"/>
          <w:szCs w:val="28"/>
          <w:lang w:eastAsia="en-IN" w:bidi="ta-IN"/>
          <w14:ligatures w14:val="none"/>
        </w:rPr>
        <w:t xml:space="preserve"> </w:t>
      </w:r>
    </w:p>
    <w:p w14:paraId="39056FE1" w14:textId="77777777" w:rsidR="00BF2321" w:rsidRDefault="00BF2321"/>
    <w:p w14:paraId="7D71B771" w14:textId="77777777" w:rsidR="00BF2321" w:rsidRDefault="00BF2321"/>
    <w:p w14:paraId="7F6FD595" w14:textId="5B6320E8" w:rsidR="00BF2321" w:rsidRPr="00BF2321" w:rsidRDefault="00BF2321" w:rsidP="00BF23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79C3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>P</w:t>
      </w:r>
      <w:r w:rsidRPr="00BF2321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>arts of water quality monitoring</w:t>
      </w:r>
      <w:r>
        <w:rPr>
          <w:rFonts w:ascii="Arial" w:eastAsia="Times New Roman" w:hAnsi="Arial" w:cs="Arial"/>
          <w:color w:val="202124"/>
          <w:kern w:val="0"/>
          <w:sz w:val="24"/>
          <w:szCs w:val="24"/>
          <w:lang w:eastAsia="en-IN" w:bidi="ta-IN"/>
          <w14:ligatures w14:val="none"/>
        </w:rPr>
        <w:t>:</w:t>
      </w:r>
    </w:p>
    <w:p w14:paraId="0061C2AC" w14:textId="11A4EF71" w:rsidR="00BF2321" w:rsidRPr="00BF2321" w:rsidRDefault="00B179C3" w:rsidP="00BF2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 w:bidi="ta-IN"/>
          <w14:ligatures w14:val="none"/>
        </w:rPr>
      </w:pPr>
      <w:r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 w:bidi="ta-IN"/>
          <w14:ligatures w14:val="none"/>
        </w:rPr>
        <w:t xml:space="preserve">            </w:t>
      </w:r>
      <w:r w:rsidR="00BF2321" w:rsidRPr="00BF2321"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  <w:t>They include </w:t>
      </w:r>
      <w:r w:rsidR="00BF2321" w:rsidRPr="00BF2321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stream flow, dissolved oxygen and biochemical oxygen demand, temperature, pH, turbidity, phosphorus, nitrates, total solids, conductivity, total alkalinity, and fecal bacteria</w:t>
      </w:r>
      <w:r w:rsidR="00BF2321" w:rsidRPr="00BF2321"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  <w:t>.</w:t>
      </w:r>
    </w:p>
    <w:p w14:paraId="63A89C5A" w14:textId="77777777" w:rsidR="00BF2321" w:rsidRPr="00B179C3" w:rsidRDefault="00BF2321">
      <w:pPr>
        <w:rPr>
          <w:sz w:val="28"/>
          <w:szCs w:val="28"/>
        </w:rPr>
      </w:pPr>
    </w:p>
    <w:p w14:paraId="37FE0D8B" w14:textId="20F6CA77" w:rsidR="00BF2321" w:rsidRPr="00BF2321" w:rsidRDefault="00BF2321" w:rsidP="00BF232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 w:bidi="ta-IN"/>
          <w14:ligatures w14:val="none"/>
        </w:rPr>
      </w:pPr>
      <w:r w:rsidRPr="00212A0E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>W</w:t>
      </w:r>
      <w:r w:rsidRPr="00BF2321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>ater monitoring tools</w:t>
      </w:r>
      <w:r>
        <w:rPr>
          <w:rFonts w:ascii="Arial" w:eastAsia="Times New Roman" w:hAnsi="Arial" w:cs="Arial"/>
          <w:color w:val="202124"/>
          <w:kern w:val="0"/>
          <w:sz w:val="24"/>
          <w:szCs w:val="24"/>
          <w:lang w:eastAsia="en-IN" w:bidi="ta-IN"/>
          <w14:ligatures w14:val="none"/>
        </w:rPr>
        <w:t>:</w:t>
      </w:r>
    </w:p>
    <w:p w14:paraId="285A555B" w14:textId="0ED8455F" w:rsidR="00BF2321" w:rsidRPr="00BF2321" w:rsidRDefault="00212A0E" w:rsidP="00BF2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 w:bidi="ta-IN"/>
          <w14:ligatures w14:val="none"/>
        </w:rPr>
      </w:pPr>
      <w:r w:rsidRP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             </w:t>
      </w:r>
      <w:r w:rsidR="00BF2321" w:rsidRPr="00BF2321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Water monitoring sensors, from simple piezometric instruments to state-of-the-art Acoustic Doppler Current Profilers (ADCPs)</w:t>
      </w:r>
    </w:p>
    <w:p w14:paraId="43ABD980" w14:textId="77777777" w:rsidR="00BF2321" w:rsidRDefault="00BF2321" w:rsidP="00BF2321">
      <w:pPr>
        <w:spacing w:line="240" w:lineRule="auto"/>
      </w:pPr>
    </w:p>
    <w:p w14:paraId="2849E555" w14:textId="77777777" w:rsidR="00212A0E" w:rsidRDefault="00212A0E" w:rsidP="00BF2321">
      <w:pPr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 w:bidi="ta-IN"/>
          <w14:ligatures w14:val="none"/>
        </w:rPr>
      </w:pPr>
    </w:p>
    <w:p w14:paraId="480FC00E" w14:textId="008C7AA6" w:rsidR="00BF2321" w:rsidRPr="00BF2321" w:rsidRDefault="00BF2321" w:rsidP="00BF23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12A0E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lastRenderedPageBreak/>
        <w:t>S</w:t>
      </w:r>
      <w:r w:rsidRPr="00BF2321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>ensor</w:t>
      </w:r>
      <w:r>
        <w:rPr>
          <w:rFonts w:ascii="Arial" w:eastAsia="Times New Roman" w:hAnsi="Arial" w:cs="Arial"/>
          <w:color w:val="202124"/>
          <w:kern w:val="0"/>
          <w:sz w:val="24"/>
          <w:szCs w:val="24"/>
          <w:lang w:eastAsia="en-IN" w:bidi="ta-IN"/>
          <w14:ligatures w14:val="none"/>
        </w:rPr>
        <w:t>:</w:t>
      </w:r>
      <w:r w:rsidRPr="00BF2321">
        <w:rPr>
          <w:rFonts w:ascii="Arial" w:eastAsia="Times New Roman" w:hAnsi="Arial" w:cs="Arial"/>
          <w:color w:val="202124"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1F47A836" w14:textId="1BF3F8FB" w:rsidR="00BF2321" w:rsidRPr="00212A0E" w:rsidRDefault="00212A0E" w:rsidP="00BF2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</w:pPr>
      <w:r w:rsidRP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            </w:t>
      </w:r>
      <w:r w:rsidR="00BF2321" w:rsidRPr="00BF2321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TOC Sensor</w:t>
      </w:r>
      <w:r w:rsidR="00BF2321" w:rsidRPr="00BF2321"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  <w:t> - Total organic carbon (TOC) is an important parameter for water quality analysis. It is used as a direct indicator and a surrogate for many water quality purposes. There are two different TOC measurement devices available on the market: TOC analyzers and TOC sensors.</w:t>
      </w:r>
    </w:p>
    <w:p w14:paraId="2D5B1244" w14:textId="77777777" w:rsidR="00B179C3" w:rsidRPr="00212A0E" w:rsidRDefault="00B179C3" w:rsidP="00BF2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</w:pPr>
    </w:p>
    <w:p w14:paraId="69261E93" w14:textId="77777777" w:rsidR="00B179C3" w:rsidRDefault="00B179C3" w:rsidP="00B179C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 w:bidi="ta-IN"/>
          <w14:ligatures w14:val="none"/>
        </w:rPr>
      </w:pPr>
    </w:p>
    <w:p w14:paraId="491ED4DD" w14:textId="6BA31087" w:rsidR="00B179C3" w:rsidRPr="00B179C3" w:rsidRDefault="00B179C3" w:rsidP="00B179C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</w:pPr>
      <w:r w:rsidRPr="00212A0E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 xml:space="preserve">Using </w:t>
      </w:r>
      <w:r w:rsidRPr="00B179C3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>components</w:t>
      </w:r>
      <w:r w:rsidRPr="00212A0E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>:</w:t>
      </w:r>
    </w:p>
    <w:p w14:paraId="1FE91886" w14:textId="4DF643FF" w:rsidR="00B179C3" w:rsidRPr="00212A0E" w:rsidRDefault="00B179C3" w:rsidP="00B17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</w:pPr>
      <w:r w:rsidRPr="00B179C3"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  <w:t>There are 4 components of water quality:</w:t>
      </w:r>
    </w:p>
    <w:p w14:paraId="75482C4D" w14:textId="3F31DBC2" w:rsidR="00B179C3" w:rsidRPr="00212A0E" w:rsidRDefault="00B179C3" w:rsidP="00B17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</w:pPr>
      <w:r w:rsidRPr="00212A0E"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  <w:t xml:space="preserve">                               </w:t>
      </w:r>
      <w:r w:rsidRPr="00B179C3"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 w:bidi="ta-IN"/>
          <w14:ligatures w14:val="none"/>
        </w:rPr>
        <w:t> </w:t>
      </w:r>
      <w:r w:rsid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S</w:t>
      </w:r>
      <w:r w:rsidRPr="00B179C3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anitizer, </w:t>
      </w:r>
    </w:p>
    <w:p w14:paraId="57AE042E" w14:textId="2A149967" w:rsidR="00B179C3" w:rsidRPr="00212A0E" w:rsidRDefault="00B179C3" w:rsidP="00B17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</w:pPr>
      <w:r w:rsidRP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                                </w:t>
      </w:r>
      <w:r w:rsid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T</w:t>
      </w:r>
      <w:r w:rsidRPr="00B179C3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otal alkalinity, </w:t>
      </w:r>
    </w:p>
    <w:p w14:paraId="630CA546" w14:textId="75ED3B45" w:rsidR="00B179C3" w:rsidRPr="00212A0E" w:rsidRDefault="00B179C3" w:rsidP="00B17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</w:pPr>
      <w:r w:rsidRP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                                </w:t>
      </w:r>
      <w:r w:rsid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P</w:t>
      </w:r>
      <w:r w:rsidRPr="00B179C3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H balance</w:t>
      </w:r>
      <w:r w:rsidRP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,</w:t>
      </w:r>
      <w:r w:rsidRPr="00B179C3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 </w:t>
      </w:r>
    </w:p>
    <w:p w14:paraId="3ED9111B" w14:textId="494C0F90" w:rsidR="00B179C3" w:rsidRPr="00B179C3" w:rsidRDefault="00B179C3" w:rsidP="00B17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 w:bidi="ta-IN"/>
          <w14:ligatures w14:val="none"/>
        </w:rPr>
      </w:pPr>
      <w:r w:rsidRP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                                </w:t>
      </w:r>
      <w:r w:rsid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C</w:t>
      </w:r>
      <w:r w:rsidRPr="00B179C3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alcium hardness</w:t>
      </w:r>
      <w:r w:rsidRPr="00B179C3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 w:bidi="ta-IN"/>
          <w14:ligatures w14:val="none"/>
        </w:rPr>
        <w:t>.</w:t>
      </w:r>
    </w:p>
    <w:p w14:paraId="32212EBF" w14:textId="0AEB729A" w:rsidR="00B179C3" w:rsidRPr="00212A0E" w:rsidRDefault="00B179C3" w:rsidP="00B179C3">
      <w:pPr>
        <w:shd w:val="clear" w:color="auto" w:fill="FFFFFF"/>
        <w:spacing w:line="240" w:lineRule="auto"/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</w:pPr>
      <w:proofErr w:type="spellStart"/>
      <w:r w:rsidRPr="00212A0E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>E</w:t>
      </w:r>
      <w:r w:rsidRPr="00B179C3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>quipment</w:t>
      </w:r>
      <w:r w:rsidRPr="00212A0E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>s</w:t>
      </w:r>
      <w:proofErr w:type="spellEnd"/>
      <w:r w:rsidRPr="00212A0E">
        <w:rPr>
          <w:rFonts w:ascii="Arial" w:eastAsia="Times New Roman" w:hAnsi="Arial" w:cs="Arial"/>
          <w:color w:val="202124"/>
          <w:kern w:val="0"/>
          <w:sz w:val="36"/>
          <w:szCs w:val="36"/>
          <w:lang w:eastAsia="en-IN" w:bidi="ta-IN"/>
          <w14:ligatures w14:val="none"/>
        </w:rPr>
        <w:t>:</w:t>
      </w:r>
      <w:r w:rsidRPr="00B179C3">
        <w:rPr>
          <w:rFonts w:ascii="Arial" w:eastAsia="Times New Roman" w:hAnsi="Arial" w:cs="Arial"/>
          <w:color w:val="4D5156"/>
          <w:kern w:val="0"/>
          <w:sz w:val="36"/>
          <w:szCs w:val="36"/>
          <w:lang w:val="en" w:eastAsia="en-IN" w:bidi="ta-IN"/>
          <w14:ligatures w14:val="none"/>
        </w:rPr>
        <w:br/>
      </w:r>
      <w:r w:rsidRPr="00B179C3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 w:bidi="ta-IN"/>
          <w14:ligatures w14:val="none"/>
        </w:rPr>
        <w:br/>
        <w:t> </w:t>
      </w:r>
      <w:r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 w:bidi="ta-IN"/>
          <w14:ligatures w14:val="none"/>
        </w:rPr>
        <w:t xml:space="preserve">       </w:t>
      </w:r>
      <w:r w:rsidR="00212A0E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 w:bidi="ta-IN"/>
          <w14:ligatures w14:val="none"/>
        </w:rPr>
        <w:t xml:space="preserve"> </w:t>
      </w:r>
      <w:r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 w:bidi="ta-IN"/>
          <w14:ligatures w14:val="none"/>
        </w:rPr>
        <w:t xml:space="preserve"> </w:t>
      </w:r>
      <w:r w:rsid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T</w:t>
      </w:r>
      <w:r w:rsidRPr="00B179C3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urbidity meters, </w:t>
      </w:r>
    </w:p>
    <w:p w14:paraId="349161AF" w14:textId="618FDED6" w:rsidR="00B179C3" w:rsidRPr="00212A0E" w:rsidRDefault="00B179C3" w:rsidP="00B179C3">
      <w:pPr>
        <w:shd w:val="clear" w:color="auto" w:fill="FFFFFF"/>
        <w:spacing w:line="240" w:lineRule="auto"/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</w:pPr>
      <w:r w:rsidRP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         </w:t>
      </w:r>
      <w:r w:rsid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W</w:t>
      </w:r>
      <w:r w:rsidRPr="00B179C3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ater level meters, </w:t>
      </w:r>
      <w:r w:rsidRP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 </w:t>
      </w:r>
    </w:p>
    <w:p w14:paraId="565A89CA" w14:textId="1BCF6929" w:rsidR="00B179C3" w:rsidRPr="00212A0E" w:rsidRDefault="00B179C3" w:rsidP="00B179C3">
      <w:pPr>
        <w:shd w:val="clear" w:color="auto" w:fill="FFFFFF"/>
        <w:spacing w:line="240" w:lineRule="auto"/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</w:pPr>
      <w:r w:rsidRP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         </w:t>
      </w:r>
      <w:r w:rsid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H</w:t>
      </w:r>
      <w:r w:rsidRPr="00B179C3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ardness test kit, </w:t>
      </w:r>
    </w:p>
    <w:p w14:paraId="1826BB66" w14:textId="0CAC5CCE" w:rsidR="00B179C3" w:rsidRPr="00B179C3" w:rsidRDefault="00B179C3" w:rsidP="00B179C3">
      <w:pPr>
        <w:shd w:val="clear" w:color="auto" w:fill="FFFFFF"/>
        <w:spacing w:line="240" w:lineRule="auto"/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</w:pPr>
      <w:r w:rsidRP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        </w:t>
      </w:r>
      <w:r w:rsidRPr="00B179C3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 xml:space="preserve"> </w:t>
      </w:r>
      <w:r w:rsidR="00212A0E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M</w:t>
      </w:r>
      <w:r w:rsidRPr="00B179C3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 w:bidi="ta-IN"/>
          <w14:ligatures w14:val="none"/>
        </w:rPr>
        <w:t>ulti-parameter water quality meters</w:t>
      </w:r>
    </w:p>
    <w:p w14:paraId="223807A8" w14:textId="77777777" w:rsidR="00B179C3" w:rsidRPr="00BF2321" w:rsidRDefault="00B179C3" w:rsidP="00BF23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 w:bidi="ta-IN"/>
          <w14:ligatures w14:val="none"/>
        </w:rPr>
      </w:pPr>
    </w:p>
    <w:p w14:paraId="3377ACA3" w14:textId="77777777" w:rsidR="00BF2321" w:rsidRDefault="00BF2321"/>
    <w:sectPr w:rsidR="00BF2321" w:rsidSect="00212A0E">
      <w:pgSz w:w="11906" w:h="16838"/>
      <w:pgMar w:top="1440" w:right="1440" w:bottom="1440" w:left="1440" w:header="849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088D" w14:textId="77777777" w:rsidR="00836A02" w:rsidRDefault="00836A02" w:rsidP="00212A0E">
      <w:pPr>
        <w:spacing w:after="0" w:line="240" w:lineRule="auto"/>
      </w:pPr>
      <w:r>
        <w:separator/>
      </w:r>
    </w:p>
  </w:endnote>
  <w:endnote w:type="continuationSeparator" w:id="0">
    <w:p w14:paraId="0AF7B7EA" w14:textId="77777777" w:rsidR="00836A02" w:rsidRDefault="00836A02" w:rsidP="0021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8BFB" w14:textId="77777777" w:rsidR="00836A02" w:rsidRDefault="00836A02" w:rsidP="00212A0E">
      <w:pPr>
        <w:spacing w:after="0" w:line="240" w:lineRule="auto"/>
      </w:pPr>
      <w:r>
        <w:separator/>
      </w:r>
    </w:p>
  </w:footnote>
  <w:footnote w:type="continuationSeparator" w:id="0">
    <w:p w14:paraId="346BD9AD" w14:textId="77777777" w:rsidR="00836A02" w:rsidRDefault="00836A02" w:rsidP="00212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8B"/>
    <w:rsid w:val="000F798B"/>
    <w:rsid w:val="00212A0E"/>
    <w:rsid w:val="003E5743"/>
    <w:rsid w:val="00571B59"/>
    <w:rsid w:val="00836A02"/>
    <w:rsid w:val="00B179C3"/>
    <w:rsid w:val="00BF2321"/>
    <w:rsid w:val="00C267AF"/>
    <w:rsid w:val="00C7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3D60"/>
  <w15:chartTrackingRefBased/>
  <w15:docId w15:val="{C9D2A934-3B80-42B8-8B80-C3055900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2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F2321"/>
  </w:style>
  <w:style w:type="character" w:customStyle="1" w:styleId="Heading3Char">
    <w:name w:val="Heading 3 Char"/>
    <w:basedOn w:val="DefaultParagraphFont"/>
    <w:link w:val="Heading3"/>
    <w:uiPriority w:val="9"/>
    <w:rsid w:val="00BF2321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customStyle="1" w:styleId="cskcde">
    <w:name w:val="cskcde"/>
    <w:basedOn w:val="DefaultParagraphFont"/>
    <w:rsid w:val="00BF2321"/>
  </w:style>
  <w:style w:type="character" w:styleId="Hyperlink">
    <w:name w:val="Hyperlink"/>
    <w:basedOn w:val="DefaultParagraphFont"/>
    <w:uiPriority w:val="99"/>
    <w:semiHidden/>
    <w:unhideWhenUsed/>
    <w:rsid w:val="00BF2321"/>
    <w:rPr>
      <w:color w:val="0000FF"/>
      <w:u w:val="single"/>
    </w:rPr>
  </w:style>
  <w:style w:type="character" w:customStyle="1" w:styleId="vuuxrf">
    <w:name w:val="vuuxrf"/>
    <w:basedOn w:val="DefaultParagraphFont"/>
    <w:rsid w:val="00BF2321"/>
  </w:style>
  <w:style w:type="character" w:styleId="HTMLCite">
    <w:name w:val="HTML Cite"/>
    <w:basedOn w:val="DefaultParagraphFont"/>
    <w:uiPriority w:val="99"/>
    <w:semiHidden/>
    <w:unhideWhenUsed/>
    <w:rsid w:val="00BF2321"/>
    <w:rPr>
      <w:i/>
      <w:iCs/>
    </w:rPr>
  </w:style>
  <w:style w:type="character" w:customStyle="1" w:styleId="dyjrff">
    <w:name w:val="dyjrff"/>
    <w:basedOn w:val="DefaultParagraphFont"/>
    <w:rsid w:val="00BF2321"/>
  </w:style>
  <w:style w:type="paragraph" w:styleId="Header">
    <w:name w:val="header"/>
    <w:basedOn w:val="Normal"/>
    <w:link w:val="HeaderChar"/>
    <w:uiPriority w:val="99"/>
    <w:unhideWhenUsed/>
    <w:rsid w:val="00212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A0E"/>
  </w:style>
  <w:style w:type="paragraph" w:styleId="Footer">
    <w:name w:val="footer"/>
    <w:basedOn w:val="Normal"/>
    <w:link w:val="FooterChar"/>
    <w:uiPriority w:val="99"/>
    <w:unhideWhenUsed/>
    <w:rsid w:val="00212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081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1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56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3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7832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218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7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8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1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4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87927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7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96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10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45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985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47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4770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495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8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4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15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8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22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4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56A7A-912A-4675-AD87-006BD043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kaali varatharaj</dc:creator>
  <cp:keywords/>
  <dc:description/>
  <cp:lastModifiedBy>kaali varatharaj</cp:lastModifiedBy>
  <cp:revision>2</cp:revision>
  <dcterms:created xsi:type="dcterms:W3CDTF">2023-10-11T06:14:00Z</dcterms:created>
  <dcterms:modified xsi:type="dcterms:W3CDTF">2023-10-11T06:57:00Z</dcterms:modified>
</cp:coreProperties>
</file>