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Evil PR Crisis Meeting Minutes 2025 January — Version 1.0</w:t>
      </w:r>
    </w:p>
    <w:p>
      <w:pPr>
        <w:pStyle w:val="Heading2"/>
      </w:pPr>
      <w:r>
        <w:t>1. Attendees</w:t>
      </w:r>
    </w:p>
    <w:p>
      <w:r>
        <w:t>Head of Evil PR, CEO, two social media interns.</w:t>
      </w:r>
    </w:p>
    <w:p>
      <w:pPr>
        <w:pStyle w:val="Heading2"/>
      </w:pPr>
      <w:r>
        <w:t>2. Discussion</w:t>
      </w:r>
    </w:p>
    <w:p>
      <w:r>
        <w:t>2.1 Floating Baby Head. The Giant Floating Baby Head-inator was on the news for six hours with no comment from the company. PR agreed to respond to media within 2 hours from now on.</w:t>
      </w:r>
    </w:p>
    <w:p>
      <w:r>
        <w:t>2.2 Slogan. Focus groups found the slogan 'Evil, But Incorporated' accurate but not inspiring. A new slogan will be tested on Norm.</w:t>
      </w:r>
    </w:p>
    <w:p>
      <w:pPr>
        <w:pStyle w:val="Heading2"/>
      </w:pPr>
      <w:r>
        <w:t>3. Action Items</w:t>
      </w:r>
    </w:p>
    <w:p>
      <w:r>
        <w:t>- Head of Evil PR to publish Evil PR and Social Media Policy 2.0</w:t>
      </w:r>
    </w:p>
    <w:p>
      <w:r>
        <w:t>- Interns to stop posting the CEO's baby pictures</w:t>
      </w:r>
    </w:p>
    <w:p>
      <w:pPr>
        <w:pStyle w:val="Heading2"/>
      </w:pPr>
      <w:r>
        <w:t>4. Next Meeting</w:t>
      </w:r>
    </w:p>
    <w:p>
      <w:r>
        <w:t>The next meeting will be scheduled by Norm.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Evil PR Crisis Meeting Minutes 2025 January — Version 1.0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