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Inator Code Review and Deployment Policy — Version 2.0</w:t>
      </w:r>
    </w:p>
    <w:p>
      <w:pPr>
        <w:pStyle w:val="Heading2"/>
      </w:pPr>
      <w:r>
        <w:t>1. Purpose</w:t>
      </w:r>
    </w:p>
    <w:p>
      <w:r>
        <w:t>Version 2.0 removes the bridge from approved test sites and adds a staging lair, because the city noticed.</w:t>
      </w:r>
    </w:p>
    <w:p>
      <w:pPr>
        <w:pStyle w:val="Heading2"/>
      </w:pPr>
      <w:r>
        <w:t>2. Scope</w:t>
      </w:r>
    </w:p>
    <w:p>
      <w:r>
        <w:t>This policy applies to all firmware, apps and scripts that control an inator, robot or self-destruct mechanism.</w:t>
      </w:r>
    </w:p>
    <w:p>
      <w:pPr>
        <w:pStyle w:val="Heading2"/>
      </w:pPr>
      <w:r>
        <w:t>3. Code Review</w:t>
      </w:r>
    </w:p>
    <w:p>
      <w:r>
        <w:t>3.1 Reviewers. Every change needs approval from one other engineer. Changes to self-destruct logic need two approvals.</w:t>
      </w:r>
    </w:p>
    <w:p>
      <w:r>
        <w:t>3.2 Review Time. Reviews should be completed within 1 business day, or before the next scheme, whichever comes first.</w:t>
      </w:r>
    </w:p>
    <w:p>
      <w:pPr>
        <w:pStyle w:val="Heading2"/>
      </w:pPr>
      <w:r>
        <w:t>4. Deployment</w:t>
      </w:r>
    </w:p>
    <w:p>
      <w:r>
        <w:t>4.1 Deploy Windows. Inator software is deployed on Tuesdays and Wednesdays only. Deploying on a Friday is forbidden.</w:t>
      </w:r>
    </w:p>
    <w:p>
      <w:r>
        <w:t>4.2 Rollback. Every deployment must have a rollback plan that works even if a platypus has already unplugged the inator.</w:t>
      </w:r>
    </w:p>
    <w:p>
      <w:pPr>
        <w:pStyle w:val="Heading2"/>
      </w:pPr>
      <w:r>
        <w:t>5. Testing</w:t>
      </w:r>
    </w:p>
    <w:p>
      <w:r>
        <w:t>Automated tests must pass before deployment, and every release must run for 24 hours in the staging lair before reaching any real inator. Testing on bridges is prohibited.</w:t>
      </w:r>
    </w:p>
    <w:p>
      <w:pPr>
        <w:pStyle w:val="Heading2"/>
      </w:pPr>
      <w:r>
        <w:t>6. Acknowledgment</w:t>
      </w:r>
    </w:p>
    <w:p>
      <w:r>
        <w:t>Merging any code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Inator Code Review and Deployment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