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sz w:val="60"/>
        </w:rPr>
        <w:t>PULSEOPS</w:t>
      </w:r>
    </w:p>
    <w:p>
      <w:pPr>
        <w:jc w:val="center"/>
      </w:pPr>
      <w:r>
        <w:rPr>
          <w:b/>
          <w:sz w:val="36"/>
        </w:rPr>
        <w:t>Product Requirements Document</w:t>
      </w:r>
    </w:p>
    <w:p>
      <w:pPr>
        <w:pStyle w:val="SubtitleSmall"/>
        <w:jc w:val="center"/>
      </w:pPr>
      <w:r>
        <w:t>MVP: Application Monitoring, Alerts, Incidents and AI-assisted Investigation</w:t>
      </w:r>
    </w:p>
    <w:p>
      <w:pPr>
        <w:spacing w:before="400"/>
        <w:jc w:val="center"/>
      </w:pPr>
      <w:r>
        <w:rPr>
          <w:sz w:val="20"/>
        </w:rPr>
        <w:t>Version 1.0  |  October 2026</w:t>
      </w:r>
    </w:p>
    <w:p>
      <w:pPr>
        <w:spacing w:before="1700"/>
        <w:jc w:val="center"/>
      </w:pPr>
      <w:r>
        <w:rPr>
          <w:i/>
          <w:sz w:val="21"/>
        </w:rPr>
        <w:t>Project type: Portfolio / Learning Project</w:t>
      </w:r>
    </w:p>
    <w:p>
      <w:r>
        <w:br w:type="page"/>
      </w:r>
    </w:p>
    <w:p>
      <w:pPr>
        <w:pStyle w:val="Heading1"/>
        <w:spacing w:before="200" w:after="80"/>
      </w:pPr>
      <w:r>
        <w:t>1. Executive Summary</w:t>
      </w:r>
    </w:p>
    <w:p>
      <w:pPr>
        <w:spacing w:after="100" w:line="259" w:lineRule="auto"/>
      </w:pPr>
      <w:r>
        <w:rPr>
          <w:sz w:val="21"/>
        </w:rPr>
        <w:t>PulseOps is a small incident-monitoring and observability platform designed for applications that we control. It solves a simple operational problem: when an application becomes slow or starts returning errors, developers need a quick way to see what is happening, identify the affected service, and track the incident. The MVP will monitor a demo FastAPI application, collect basic request and service information, detect simple problems using rule-based checks, show the results on a web dashboard, create incidents, and provide an AI-assisted incident summary near the end of the project.</w:t>
      </w:r>
    </w:p>
    <w:p>
      <w:pPr>
        <w:spacing w:after="100" w:line="259" w:lineRule="auto"/>
      </w:pPr>
      <w:r>
        <w:rPr>
          <w:sz w:val="21"/>
        </w:rPr>
        <w:t>The project is intentionally scoped as a learning and portfolio application. It is not positioned as a production replacement for enterprise products such as commercial APM or incident-management platforms. Advanced infrastructure such as Kubernetes, Kafka, autonomous remediation, and large custom ML systems are explicitly out of scope for the initial version.</w:t>
      </w:r>
    </w:p>
    <w:p>
      <w:pPr>
        <w:pStyle w:val="Heading1"/>
        <w:spacing w:before="200" w:after="80"/>
      </w:pPr>
      <w:r>
        <w:t>2. Problem Statement</w:t>
      </w:r>
    </w:p>
    <w:p>
      <w:pPr>
        <w:spacing w:after="100" w:line="259" w:lineRule="auto"/>
      </w:pPr>
      <w:r>
        <w:rPr>
          <w:sz w:val="21"/>
        </w:rPr>
        <w:t>A modern application can have several moving parts: APIs, background workers, databases, and other services. When one part fails or becomes slow, the user may only see that something is wrong. Without monitoring information, a developer has to inspect logs and test the application manually to understand what happened.</w:t>
      </w:r>
    </w:p>
    <w:p>
      <w:pPr>
        <w:spacing w:after="100" w:line="259" w:lineRule="auto"/>
      </w:pPr>
      <w:r>
        <w:rPr>
          <w:sz w:val="21"/>
        </w:rPr>
        <w:t>PulseOps will provide a simple control-room view for the application. Instead of only showing that the application is down, it will collect basic evidence such as request counts, response time, error responses, and service health. When a defined threshold is crossed, PulseOps will create an alert and incident that the developer can investigate and later resolve.</w:t>
      </w:r>
    </w:p>
    <w:p>
      <w:pPr>
        <w:pStyle w:val="Heading1"/>
        <w:spacing w:before="200" w:after="80"/>
      </w:pPr>
      <w:r>
        <w:t>3. Product Goals</w:t>
      </w:r>
    </w:p>
    <w:p>
      <w:pPr>
        <w:pStyle w:val="ListBullet"/>
        <w:spacing w:after="40"/>
      </w:pPr>
      <w:r>
        <w:rPr>
          <w:sz w:val="21"/>
        </w:rPr>
        <w:t>Detect basic application problems such as high error rate, slow responses, or unhealthy services.</w:t>
      </w:r>
    </w:p>
    <w:p>
      <w:pPr>
        <w:pStyle w:val="ListBullet"/>
        <w:spacing w:after="40"/>
      </w:pPr>
      <w:r>
        <w:rPr>
          <w:sz w:val="21"/>
        </w:rPr>
        <w:t>Centralize the monitoring information needed to understand what is happening.</w:t>
      </w:r>
    </w:p>
    <w:p>
      <w:pPr>
        <w:pStyle w:val="ListBullet"/>
        <w:spacing w:after="40"/>
      </w:pPr>
      <w:r>
        <w:rPr>
          <w:sz w:val="21"/>
        </w:rPr>
        <w:t>Give developers a dashboard showing service health, requests, errors, latency, and active incidents.</w:t>
      </w:r>
    </w:p>
    <w:p>
      <w:pPr>
        <w:pStyle w:val="ListBullet"/>
        <w:spacing w:after="40"/>
      </w:pPr>
      <w:r>
        <w:rPr>
          <w:sz w:val="21"/>
        </w:rPr>
        <w:t>Turn detected problems into trackable incidents with a basic lifecycle: detected, open, investigating, resolved.</w:t>
      </w:r>
    </w:p>
    <w:p>
      <w:pPr>
        <w:pStyle w:val="ListBullet"/>
        <w:spacing w:after="40"/>
      </w:pPr>
      <w:r>
        <w:rPr>
          <w:sz w:val="21"/>
        </w:rPr>
        <w:t>Introduce background processing and retry behavior in a controlled, understandable way.</w:t>
      </w:r>
    </w:p>
    <w:p>
      <w:pPr>
        <w:pStyle w:val="ListBullet"/>
        <w:spacing w:after="40"/>
      </w:pPr>
      <w:r>
        <w:rPr>
          <w:sz w:val="21"/>
        </w:rPr>
        <w:t>Add an AI assistant that summarizes an incident using the evidence already collected by PulseOps.</w:t>
      </w:r>
    </w:p>
    <w:p>
      <w:pPr>
        <w:pStyle w:val="ListBullet"/>
        <w:spacing w:after="40"/>
      </w:pPr>
      <w:r>
        <w:rPr>
          <w:sz w:val="21"/>
        </w:rPr>
        <w:t>Package the system so it can be run consistently with Docker and documented clearly on GitHub.</w:t>
      </w:r>
    </w:p>
    <w:p>
      <w:pPr>
        <w:pStyle w:val="Heading1"/>
        <w:spacing w:before="200" w:after="80"/>
      </w:pPr>
      <w:r>
        <w:t>4. Non-Goals / Out of Scope</w:t>
      </w:r>
    </w:p>
    <w:p>
      <w:pPr>
        <w:pStyle w:val="ListBullet"/>
        <w:spacing w:after="40"/>
      </w:pPr>
      <w:r>
        <w:rPr>
          <w:sz w:val="21"/>
        </w:rPr>
        <w:t>Full enterprise APM replacement.</w:t>
      </w:r>
    </w:p>
    <w:p>
      <w:pPr>
        <w:pStyle w:val="ListBullet"/>
        <w:spacing w:after="40"/>
      </w:pPr>
      <w:r>
        <w:rPr>
          <w:sz w:val="21"/>
        </w:rPr>
        <w:t>Monitoring arbitrary third-party applications without integration or instrumentation.</w:t>
      </w:r>
    </w:p>
    <w:p>
      <w:pPr>
        <w:pStyle w:val="ListBullet"/>
        <w:spacing w:after="40"/>
      </w:pPr>
      <w:r>
        <w:rPr>
          <w:sz w:val="21"/>
        </w:rPr>
        <w:t>Automatic bug fixing or autonomous remediation.</w:t>
      </w:r>
    </w:p>
    <w:p>
      <w:pPr>
        <w:pStyle w:val="ListBullet"/>
        <w:spacing w:after="40"/>
      </w:pPr>
      <w:r>
        <w:rPr>
          <w:sz w:val="21"/>
        </w:rPr>
        <w:t>Kubernetes, service mesh, Kafka, multi-cloud infrastructure, or large-scale distributed deployment in the MVP.</w:t>
      </w:r>
    </w:p>
    <w:p>
      <w:pPr>
        <w:pStyle w:val="ListBullet"/>
        <w:spacing w:after="40"/>
      </w:pPr>
      <w:r>
        <w:rPr>
          <w:sz w:val="21"/>
        </w:rPr>
        <w:t>Custom machine-learning models for anomaly detection.</w:t>
      </w:r>
    </w:p>
    <w:p>
      <w:pPr>
        <w:pStyle w:val="ListBullet"/>
        <w:spacing w:after="40"/>
      </w:pPr>
      <w:r>
        <w:rPr>
          <w:sz w:val="21"/>
        </w:rPr>
        <w:t>Guaranteeing production-grade scale, uptime, security, or compliance.</w:t>
      </w:r>
    </w:p>
    <w:p>
      <w:pPr>
        <w:pStyle w:val="ListBullet"/>
        <w:spacing w:after="40"/>
      </w:pPr>
      <w:r>
        <w:rPr>
          <w:sz w:val="21"/>
        </w:rPr>
        <w:t>A large number of microservices; the initial demo system should remain small enough to understand and operate.</w:t>
      </w:r>
    </w:p>
    <w:p>
      <w:pPr>
        <w:pStyle w:val="Heading1"/>
        <w:spacing w:before="200" w:after="80"/>
      </w:pPr>
      <w:r>
        <w:t>5. Target Users</w:t>
      </w:r>
    </w:p>
    <w:p>
      <w:pPr>
        <w:spacing w:after="100" w:line="259" w:lineRule="auto"/>
      </w:pPr>
      <w:r>
        <w:rPr>
          <w:sz w:val="21"/>
        </w:rPr>
        <w:t>Primary user: a developer or small engineering team responsible for an application and needing a simple view of application health and incidents.</w:t>
      </w:r>
    </w:p>
    <w:p>
      <w:pPr>
        <w:spacing w:after="100" w:line="259" w:lineRule="auto"/>
      </w:pPr>
      <w:r>
        <w:rPr>
          <w:sz w:val="21"/>
        </w:rPr>
        <w:t>Secondary user: a student or learner who wants to understand backend monitoring, observability, incident management, background processing, containerization, and AI-assisted operational workflows through one end-to-end system.</w:t>
      </w:r>
    </w:p>
    <w:p>
      <w:pPr>
        <w:pStyle w:val="Heading1"/>
        <w:spacing w:before="200" w:after="80"/>
      </w:pPr>
      <w:r>
        <w:t>6. Core User Story</w:t>
      </w:r>
    </w:p>
    <w:p>
      <w:pPr>
        <w:spacing w:after="100" w:line="259" w:lineRule="auto"/>
      </w:pPr>
      <w:r>
        <w:rPr>
          <w:sz w:val="21"/>
        </w:rPr>
        <w:t>As a developer, I want PulseOps to monitor my application and show me when it becomes unhealthy, slow, or error-prone, so that I can quickly investigate the issue and track its resolution.</w:t>
      </w:r>
    </w:p>
    <w:p>
      <w:pPr>
        <w:pStyle w:val="Heading1"/>
        <w:spacing w:before="200" w:after="80"/>
      </w:pPr>
      <w:r>
        <w:t>7. Product Scope</w:t>
      </w:r>
    </w:p>
    <w:p>
      <w:pPr>
        <w:pStyle w:val="Heading2"/>
        <w:spacing w:before="120" w:after="80"/>
      </w:pPr>
      <w:r>
        <w:t>7.1 Demo Application</w:t>
      </w:r>
    </w:p>
    <w:p>
      <w:pPr>
        <w:spacing w:after="100" w:line="259" w:lineRule="auto"/>
      </w:pPr>
      <w:r>
        <w:rPr>
          <w:sz w:val="21"/>
        </w:rPr>
        <w:t>The project starts with a small FastAPI application that PulseOps owns and can safely test. The demo application provides normal endpoints plus controlled failure scenarios.</w:t>
      </w:r>
    </w:p>
    <w:tbl>
      <w:tblPr>
        <w:tblStyle w:val="TableGrid"/>
        <w:tblW w:type="auto" w:w="0"/>
        <w:jc w:val="center"/>
        <w:tblLook w:firstColumn="1" w:firstRow="1" w:lastColumn="0" w:lastRow="0" w:noHBand="0" w:noVBand="1" w:val="04A0"/>
      </w:tblPr>
      <w:tblGrid>
        <w:gridCol w:w="3360"/>
        <w:gridCol w:w="3360"/>
        <w:gridCol w:w="3360"/>
      </w:tblGrid>
      <w:tr>
        <w:trPr>
          <w:tblHeader/>
          <w:cantSplit/>
        </w:trPr>
        <w:tc>
          <w:tcPr>
            <w:tcW w:type="dxa" w:w="3360"/>
            <w:vAlign w:val="center"/>
            <w:shd w:fill="E8EEF7"/>
            <w:tcMar>
              <w:top w:w="80" w:type="dxa"/>
              <w:start w:w="100" w:type="dxa"/>
              <w:bottom w:w="80" w:type="dxa"/>
              <w:end w:w="100" w:type="dxa"/>
            </w:tcMar>
          </w:tcPr>
          <w:p>
            <w:pPr>
              <w:spacing w:after="20"/>
            </w:pPr>
            <w:r/>
            <w:r>
              <w:rPr>
                <w:b/>
                <w:sz w:val="19"/>
              </w:rPr>
              <w:t>Endpoint</w:t>
            </w:r>
          </w:p>
        </w:tc>
        <w:tc>
          <w:tcPr>
            <w:tcW w:type="dxa" w:w="3360"/>
            <w:vAlign w:val="center"/>
            <w:shd w:fill="E8EEF7"/>
            <w:tcMar>
              <w:top w:w="80" w:type="dxa"/>
              <w:start w:w="100" w:type="dxa"/>
              <w:bottom w:w="80" w:type="dxa"/>
              <w:end w:w="100" w:type="dxa"/>
            </w:tcMar>
          </w:tcPr>
          <w:p>
            <w:pPr>
              <w:spacing w:after="20"/>
            </w:pPr>
            <w:r/>
            <w:r>
              <w:rPr>
                <w:b/>
                <w:sz w:val="19"/>
              </w:rPr>
              <w:t>Behavior</w:t>
            </w:r>
          </w:p>
        </w:tc>
        <w:tc>
          <w:tcPr>
            <w:tcW w:type="dxa" w:w="3360"/>
            <w:vAlign w:val="center"/>
            <w:shd w:fill="E8EEF7"/>
            <w:tcMar>
              <w:top w:w="80" w:type="dxa"/>
              <w:start w:w="100" w:type="dxa"/>
              <w:bottom w:w="80" w:type="dxa"/>
              <w:end w:w="100" w:type="dxa"/>
            </w:tcMar>
          </w:tcPr>
          <w:p>
            <w:pPr>
              <w:spacing w:after="20"/>
            </w:pPr>
            <w:r/>
            <w:r>
              <w:rPr>
                <w:b/>
                <w:sz w:val="19"/>
              </w:rPr>
              <w:t>Purpose</w:t>
            </w:r>
          </w:p>
        </w:tc>
      </w:tr>
      <w:tr>
        <w:trPr>
          <w:cantSplit/>
        </w:trPr>
        <w:tc>
          <w:tcPr>
            <w:tcW w:type="dxa" w:w="3360"/>
            <w:vAlign w:val="center"/>
            <w:tcMar>
              <w:top w:w="80" w:type="dxa"/>
              <w:start w:w="100" w:type="dxa"/>
              <w:bottom w:w="80" w:type="dxa"/>
              <w:end w:w="100" w:type="dxa"/>
            </w:tcMar>
          </w:tcPr>
          <w:p>
            <w:pPr>
              <w:spacing w:after="20"/>
            </w:pPr>
            <w:r/>
            <w:r>
              <w:rPr>
                <w:b w:val="0"/>
                <w:sz w:val="19"/>
              </w:rPr>
              <w:t>GET /</w:t>
            </w:r>
          </w:p>
        </w:tc>
        <w:tc>
          <w:tcPr>
            <w:tcW w:type="dxa" w:w="3360"/>
            <w:vAlign w:val="center"/>
            <w:tcMar>
              <w:top w:w="80" w:type="dxa"/>
              <w:start w:w="100" w:type="dxa"/>
              <w:bottom w:w="80" w:type="dxa"/>
              <w:end w:w="100" w:type="dxa"/>
            </w:tcMar>
          </w:tcPr>
          <w:p>
            <w:pPr>
              <w:spacing w:after="20"/>
            </w:pPr>
            <w:r/>
            <w:r>
              <w:rPr>
                <w:b w:val="0"/>
                <w:sz w:val="19"/>
              </w:rPr>
              <w:t>Basic welcome response</w:t>
            </w:r>
          </w:p>
        </w:tc>
        <w:tc>
          <w:tcPr>
            <w:tcW w:type="dxa" w:w="3360"/>
            <w:vAlign w:val="center"/>
            <w:tcMar>
              <w:top w:w="80" w:type="dxa"/>
              <w:start w:w="100" w:type="dxa"/>
              <w:bottom w:w="80" w:type="dxa"/>
              <w:end w:w="100" w:type="dxa"/>
            </w:tcMar>
          </w:tcPr>
          <w:p>
            <w:pPr>
              <w:spacing w:after="20"/>
            </w:pPr>
            <w:r/>
            <w:r>
              <w:rPr>
                <w:b w:val="0"/>
                <w:sz w:val="19"/>
              </w:rPr>
              <w:t>Normal request</w:t>
            </w:r>
          </w:p>
        </w:tc>
      </w:tr>
      <w:tr>
        <w:trPr>
          <w:cantSplit/>
        </w:trPr>
        <w:tc>
          <w:tcPr>
            <w:tcW w:type="dxa" w:w="3360"/>
            <w:vAlign w:val="center"/>
            <w:tcMar>
              <w:top w:w="80" w:type="dxa"/>
              <w:start w:w="100" w:type="dxa"/>
              <w:bottom w:w="80" w:type="dxa"/>
              <w:end w:w="100" w:type="dxa"/>
            </w:tcMar>
          </w:tcPr>
          <w:p>
            <w:pPr>
              <w:spacing w:after="20"/>
            </w:pPr>
            <w:r/>
            <w:r>
              <w:rPr>
                <w:b w:val="0"/>
                <w:sz w:val="19"/>
              </w:rPr>
              <w:t>GET /api/health</w:t>
            </w:r>
          </w:p>
        </w:tc>
        <w:tc>
          <w:tcPr>
            <w:tcW w:type="dxa" w:w="3360"/>
            <w:vAlign w:val="center"/>
            <w:tcMar>
              <w:top w:w="80" w:type="dxa"/>
              <w:start w:w="100" w:type="dxa"/>
              <w:bottom w:w="80" w:type="dxa"/>
              <w:end w:w="100" w:type="dxa"/>
            </w:tcMar>
          </w:tcPr>
          <w:p>
            <w:pPr>
              <w:spacing w:after="20"/>
            </w:pPr>
            <w:r/>
            <w:r>
              <w:rPr>
                <w:b w:val="0"/>
                <w:sz w:val="19"/>
              </w:rPr>
              <w:t>Returns service health</w:t>
            </w:r>
          </w:p>
        </w:tc>
        <w:tc>
          <w:tcPr>
            <w:tcW w:type="dxa" w:w="3360"/>
            <w:vAlign w:val="center"/>
            <w:tcMar>
              <w:top w:w="80" w:type="dxa"/>
              <w:start w:w="100" w:type="dxa"/>
              <w:bottom w:w="80" w:type="dxa"/>
              <w:end w:w="100" w:type="dxa"/>
            </w:tcMar>
          </w:tcPr>
          <w:p>
            <w:pPr>
              <w:spacing w:after="20"/>
            </w:pPr>
            <w:r/>
            <w:r>
              <w:rPr>
                <w:b w:val="0"/>
                <w:sz w:val="19"/>
              </w:rPr>
              <w:t>Health check</w:t>
            </w:r>
          </w:p>
        </w:tc>
      </w:tr>
      <w:tr>
        <w:trPr>
          <w:cantSplit/>
        </w:trPr>
        <w:tc>
          <w:tcPr>
            <w:tcW w:type="dxa" w:w="3360"/>
            <w:vAlign w:val="center"/>
            <w:tcMar>
              <w:top w:w="80" w:type="dxa"/>
              <w:start w:w="100" w:type="dxa"/>
              <w:bottom w:w="80" w:type="dxa"/>
              <w:end w:w="100" w:type="dxa"/>
            </w:tcMar>
          </w:tcPr>
          <w:p>
            <w:pPr>
              <w:spacing w:after="20"/>
            </w:pPr>
            <w:r/>
            <w:r>
              <w:rPr>
                <w:b w:val="0"/>
                <w:sz w:val="19"/>
              </w:rPr>
              <w:t>GET /api/users</w:t>
            </w:r>
          </w:p>
        </w:tc>
        <w:tc>
          <w:tcPr>
            <w:tcW w:type="dxa" w:w="3360"/>
            <w:vAlign w:val="center"/>
            <w:tcMar>
              <w:top w:w="80" w:type="dxa"/>
              <w:start w:w="100" w:type="dxa"/>
              <w:bottom w:w="80" w:type="dxa"/>
              <w:end w:w="100" w:type="dxa"/>
            </w:tcMar>
          </w:tcPr>
          <w:p>
            <w:pPr>
              <w:spacing w:after="20"/>
            </w:pPr>
            <w:r/>
            <w:r>
              <w:rPr>
                <w:b w:val="0"/>
                <w:sz w:val="19"/>
              </w:rPr>
              <w:t>Returns sample users</w:t>
            </w:r>
          </w:p>
        </w:tc>
        <w:tc>
          <w:tcPr>
            <w:tcW w:type="dxa" w:w="3360"/>
            <w:vAlign w:val="center"/>
            <w:tcMar>
              <w:top w:w="80" w:type="dxa"/>
              <w:start w:w="100" w:type="dxa"/>
              <w:bottom w:w="80" w:type="dxa"/>
              <w:end w:w="100" w:type="dxa"/>
            </w:tcMar>
          </w:tcPr>
          <w:p>
            <w:pPr>
              <w:spacing w:after="20"/>
            </w:pPr>
            <w:r/>
            <w:r>
              <w:rPr>
                <w:b w:val="0"/>
                <w:sz w:val="19"/>
              </w:rPr>
              <w:t>Normal request</w:t>
            </w:r>
          </w:p>
        </w:tc>
      </w:tr>
      <w:tr>
        <w:trPr>
          <w:cantSplit/>
        </w:trPr>
        <w:tc>
          <w:tcPr>
            <w:tcW w:type="dxa" w:w="3360"/>
            <w:vAlign w:val="center"/>
            <w:tcMar>
              <w:top w:w="80" w:type="dxa"/>
              <w:start w:w="100" w:type="dxa"/>
              <w:bottom w:w="80" w:type="dxa"/>
              <w:end w:w="100" w:type="dxa"/>
            </w:tcMar>
          </w:tcPr>
          <w:p>
            <w:pPr>
              <w:spacing w:after="20"/>
            </w:pPr>
            <w:r/>
            <w:r>
              <w:rPr>
                <w:b w:val="0"/>
                <w:sz w:val="19"/>
              </w:rPr>
              <w:t>GET /api/orders</w:t>
            </w:r>
          </w:p>
        </w:tc>
        <w:tc>
          <w:tcPr>
            <w:tcW w:type="dxa" w:w="3360"/>
            <w:vAlign w:val="center"/>
            <w:tcMar>
              <w:top w:w="80" w:type="dxa"/>
              <w:start w:w="100" w:type="dxa"/>
              <w:bottom w:w="80" w:type="dxa"/>
              <w:end w:w="100" w:type="dxa"/>
            </w:tcMar>
          </w:tcPr>
          <w:p>
            <w:pPr>
              <w:spacing w:after="20"/>
            </w:pPr>
            <w:r/>
            <w:r>
              <w:rPr>
                <w:b w:val="0"/>
                <w:sz w:val="19"/>
              </w:rPr>
              <w:t>Returns sample orders</w:t>
            </w:r>
          </w:p>
        </w:tc>
        <w:tc>
          <w:tcPr>
            <w:tcW w:type="dxa" w:w="3360"/>
            <w:vAlign w:val="center"/>
            <w:tcMar>
              <w:top w:w="80" w:type="dxa"/>
              <w:start w:w="100" w:type="dxa"/>
              <w:bottom w:w="80" w:type="dxa"/>
              <w:end w:w="100" w:type="dxa"/>
            </w:tcMar>
          </w:tcPr>
          <w:p>
            <w:pPr>
              <w:spacing w:after="20"/>
            </w:pPr>
            <w:r/>
            <w:r>
              <w:rPr>
                <w:b w:val="0"/>
                <w:sz w:val="19"/>
              </w:rPr>
              <w:t>Normal request</w:t>
            </w:r>
          </w:p>
        </w:tc>
      </w:tr>
      <w:tr>
        <w:trPr>
          <w:cantSplit/>
        </w:trPr>
        <w:tc>
          <w:tcPr>
            <w:tcW w:type="dxa" w:w="3360"/>
            <w:vAlign w:val="center"/>
            <w:tcMar>
              <w:top w:w="80" w:type="dxa"/>
              <w:start w:w="100" w:type="dxa"/>
              <w:bottom w:w="80" w:type="dxa"/>
              <w:end w:w="100" w:type="dxa"/>
            </w:tcMar>
          </w:tcPr>
          <w:p>
            <w:pPr>
              <w:spacing w:after="20"/>
            </w:pPr>
            <w:r/>
            <w:r>
              <w:rPr>
                <w:b w:val="0"/>
                <w:sz w:val="19"/>
              </w:rPr>
              <w:t>GET /api/slow?delay=3</w:t>
            </w:r>
          </w:p>
        </w:tc>
        <w:tc>
          <w:tcPr>
            <w:tcW w:type="dxa" w:w="3360"/>
            <w:vAlign w:val="center"/>
            <w:tcMar>
              <w:top w:w="80" w:type="dxa"/>
              <w:start w:w="100" w:type="dxa"/>
              <w:bottom w:w="80" w:type="dxa"/>
              <w:end w:w="100" w:type="dxa"/>
            </w:tcMar>
          </w:tcPr>
          <w:p>
            <w:pPr>
              <w:spacing w:after="20"/>
            </w:pPr>
            <w:r/>
            <w:r>
              <w:rPr>
                <w:b w:val="0"/>
                <w:sz w:val="19"/>
              </w:rPr>
              <w:t>Delays the response by a safe configurable amount</w:t>
            </w:r>
          </w:p>
        </w:tc>
        <w:tc>
          <w:tcPr>
            <w:tcW w:type="dxa" w:w="3360"/>
            <w:vAlign w:val="center"/>
            <w:tcMar>
              <w:top w:w="80" w:type="dxa"/>
              <w:start w:w="100" w:type="dxa"/>
              <w:bottom w:w="80" w:type="dxa"/>
              <w:end w:w="100" w:type="dxa"/>
            </w:tcMar>
          </w:tcPr>
          <w:p>
            <w:pPr>
              <w:spacing w:after="20"/>
            </w:pPr>
            <w:r/>
            <w:r>
              <w:rPr>
                <w:b w:val="0"/>
                <w:sz w:val="19"/>
              </w:rPr>
              <w:t>Slow-response simulation</w:t>
            </w:r>
          </w:p>
        </w:tc>
      </w:tr>
      <w:tr>
        <w:trPr>
          <w:cantSplit/>
        </w:trPr>
        <w:tc>
          <w:tcPr>
            <w:tcW w:type="dxa" w:w="3360"/>
            <w:vAlign w:val="center"/>
            <w:tcMar>
              <w:top w:w="80" w:type="dxa"/>
              <w:start w:w="100" w:type="dxa"/>
              <w:bottom w:w="80" w:type="dxa"/>
              <w:end w:w="100" w:type="dxa"/>
            </w:tcMar>
          </w:tcPr>
          <w:p>
            <w:pPr>
              <w:spacing w:after="20"/>
            </w:pPr>
            <w:r/>
            <w:r>
              <w:rPr>
                <w:b w:val="0"/>
                <w:sz w:val="19"/>
              </w:rPr>
              <w:t>GET /api/error</w:t>
            </w:r>
          </w:p>
        </w:tc>
        <w:tc>
          <w:tcPr>
            <w:tcW w:type="dxa" w:w="3360"/>
            <w:vAlign w:val="center"/>
            <w:tcMar>
              <w:top w:w="80" w:type="dxa"/>
              <w:start w:w="100" w:type="dxa"/>
              <w:bottom w:w="80" w:type="dxa"/>
              <w:end w:w="100" w:type="dxa"/>
            </w:tcMar>
          </w:tcPr>
          <w:p>
            <w:pPr>
              <w:spacing w:after="20"/>
            </w:pPr>
            <w:r/>
            <w:r>
              <w:rPr>
                <w:b w:val="0"/>
                <w:sz w:val="19"/>
              </w:rPr>
              <w:t>Returns HTTP 500</w:t>
            </w:r>
          </w:p>
        </w:tc>
        <w:tc>
          <w:tcPr>
            <w:tcW w:type="dxa" w:w="3360"/>
            <w:vAlign w:val="center"/>
            <w:tcMar>
              <w:top w:w="80" w:type="dxa"/>
              <w:start w:w="100" w:type="dxa"/>
              <w:bottom w:w="80" w:type="dxa"/>
              <w:end w:w="100" w:type="dxa"/>
            </w:tcMar>
          </w:tcPr>
          <w:p>
            <w:pPr>
              <w:spacing w:after="20"/>
            </w:pPr>
            <w:r/>
            <w:r>
              <w:rPr>
                <w:b w:val="0"/>
                <w:sz w:val="19"/>
              </w:rPr>
              <w:t>Failure simulation</w:t>
            </w:r>
          </w:p>
        </w:tc>
      </w:tr>
    </w:tbl>
    <w:p>
      <w:pPr>
        <w:pStyle w:val="Heading2"/>
        <w:spacing w:before="120" w:after="80"/>
      </w:pPr>
      <w:r>
        <w:t>7.2 Monitoring and Telemetry</w:t>
      </w:r>
    </w:p>
    <w:p>
      <w:pPr>
        <w:pStyle w:val="ListBullet"/>
        <w:spacing w:after="40"/>
      </w:pPr>
      <w:r>
        <w:rPr>
          <w:sz w:val="21"/>
        </w:rPr>
        <w:t>Capture request count and request outcome.</w:t>
      </w:r>
    </w:p>
    <w:p>
      <w:pPr>
        <w:pStyle w:val="ListBullet"/>
        <w:spacing w:after="40"/>
      </w:pPr>
      <w:r>
        <w:rPr>
          <w:sz w:val="21"/>
        </w:rPr>
        <w:t>Measure response time / latency.</w:t>
      </w:r>
    </w:p>
    <w:p>
      <w:pPr>
        <w:pStyle w:val="ListBullet"/>
        <w:spacing w:after="40"/>
      </w:pPr>
      <w:r>
        <w:rPr>
          <w:sz w:val="21"/>
        </w:rPr>
        <w:t>Record errors and relevant service information.</w:t>
      </w:r>
    </w:p>
    <w:p>
      <w:pPr>
        <w:pStyle w:val="ListBullet"/>
        <w:spacing w:after="40"/>
      </w:pPr>
      <w:r>
        <w:rPr>
          <w:sz w:val="21"/>
        </w:rPr>
        <w:t>Track service health.</w:t>
      </w:r>
    </w:p>
    <w:p>
      <w:pPr>
        <w:pStyle w:val="ListBullet"/>
        <w:spacing w:after="40"/>
      </w:pPr>
      <w:r>
        <w:rPr>
          <w:sz w:val="21"/>
        </w:rPr>
        <w:t>Use OpenTelemetry for application telemetry and Prometheus for metrics collection in the later monitoring phase.</w:t>
      </w:r>
    </w:p>
    <w:p>
      <w:pPr>
        <w:pStyle w:val="Heading2"/>
        <w:spacing w:before="120" w:after="80"/>
      </w:pPr>
      <w:r>
        <w:t>7.3 Detection and Alerting</w:t>
      </w:r>
    </w:p>
    <w:p>
      <w:pPr>
        <w:pStyle w:val="ListBullet"/>
        <w:spacing w:after="40"/>
      </w:pPr>
      <w:r>
        <w:rPr>
          <w:sz w:val="21"/>
        </w:rPr>
        <w:t>Support simple rule-based thresholds in the MVP.</w:t>
      </w:r>
    </w:p>
    <w:p>
      <w:pPr>
        <w:pStyle w:val="ListBullet"/>
        <w:spacing w:after="40"/>
      </w:pPr>
      <w:r>
        <w:rPr>
          <w:sz w:val="21"/>
        </w:rPr>
        <w:t>Example: error rate above a configured threshold creates an alert.</w:t>
      </w:r>
    </w:p>
    <w:p>
      <w:pPr>
        <w:pStyle w:val="ListBullet"/>
        <w:spacing w:after="40"/>
      </w:pPr>
      <w:r>
        <w:rPr>
          <w:sz w:val="21"/>
        </w:rPr>
        <w:t>Example: response time above a configured threshold creates an alert.</w:t>
      </w:r>
    </w:p>
    <w:p>
      <w:pPr>
        <w:pStyle w:val="ListBullet"/>
        <w:spacing w:after="40"/>
      </w:pPr>
      <w:r>
        <w:rPr>
          <w:sz w:val="21"/>
        </w:rPr>
        <w:t>Avoid black-box anomaly detection in the initial release.</w:t>
      </w:r>
    </w:p>
    <w:p>
      <w:pPr>
        <w:pStyle w:val="Heading2"/>
        <w:spacing w:before="120" w:after="80"/>
      </w:pPr>
      <w:r>
        <w:t>7.4 Incident Management</w:t>
      </w:r>
    </w:p>
    <w:p>
      <w:pPr>
        <w:pStyle w:val="ListBullet"/>
        <w:spacing w:after="40"/>
      </w:pPr>
      <w:r>
        <w:rPr>
          <w:sz w:val="21"/>
        </w:rPr>
        <w:t>Create an incident from a detected alert.</w:t>
      </w:r>
    </w:p>
    <w:p>
      <w:pPr>
        <w:pStyle w:val="ListBullet"/>
        <w:spacing w:after="40"/>
      </w:pPr>
      <w:r>
        <w:rPr>
          <w:sz w:val="21"/>
        </w:rPr>
        <w:t>Show incident title, service, severity, status, timestamps, and evidence.</w:t>
      </w:r>
    </w:p>
    <w:p>
      <w:pPr>
        <w:pStyle w:val="ListBullet"/>
        <w:spacing w:after="40"/>
      </w:pPr>
      <w:r>
        <w:rPr>
          <w:sz w:val="21"/>
        </w:rPr>
        <w:t>Support a simple status lifecycle: Open → Investigating → Resolved.</w:t>
      </w:r>
    </w:p>
    <w:p>
      <w:pPr>
        <w:pStyle w:val="ListBullet"/>
        <w:spacing w:after="40"/>
      </w:pPr>
      <w:r>
        <w:rPr>
          <w:sz w:val="21"/>
        </w:rPr>
        <w:t>Keep an incident timeline / audit history.</w:t>
      </w:r>
    </w:p>
    <w:p>
      <w:pPr>
        <w:pStyle w:val="Heading2"/>
        <w:spacing w:before="120" w:after="80"/>
      </w:pPr>
      <w:r>
        <w:t>7.5 Dashboard</w:t>
      </w:r>
    </w:p>
    <w:p>
      <w:pPr>
        <w:pStyle w:val="ListBullet"/>
        <w:spacing w:after="40"/>
      </w:pPr>
      <w:r>
        <w:rPr>
          <w:sz w:val="21"/>
        </w:rPr>
        <w:t>Service health overview.</w:t>
      </w:r>
    </w:p>
    <w:p>
      <w:pPr>
        <w:pStyle w:val="ListBullet"/>
        <w:spacing w:after="40"/>
      </w:pPr>
      <w:r>
        <w:rPr>
          <w:sz w:val="21"/>
        </w:rPr>
        <w:t>Request count and error count.</w:t>
      </w:r>
    </w:p>
    <w:p>
      <w:pPr>
        <w:pStyle w:val="ListBullet"/>
        <w:spacing w:after="40"/>
      </w:pPr>
      <w:r>
        <w:rPr>
          <w:sz w:val="21"/>
        </w:rPr>
        <w:t>Response-time view.</w:t>
      </w:r>
    </w:p>
    <w:p>
      <w:pPr>
        <w:pStyle w:val="ListBullet"/>
        <w:spacing w:after="40"/>
      </w:pPr>
      <w:r>
        <w:rPr>
          <w:sz w:val="21"/>
        </w:rPr>
        <w:t>Active incidents.</w:t>
      </w:r>
    </w:p>
    <w:p>
      <w:pPr>
        <w:pStyle w:val="ListBullet"/>
        <w:spacing w:after="40"/>
      </w:pPr>
      <w:r>
        <w:rPr>
          <w:sz w:val="21"/>
        </w:rPr>
        <w:t>Recent alert activity.</w:t>
      </w:r>
    </w:p>
    <w:p>
      <w:pPr>
        <w:pStyle w:val="ListBullet"/>
        <w:spacing w:after="40"/>
      </w:pPr>
      <w:r>
        <w:rPr>
          <w:sz w:val="21"/>
        </w:rPr>
        <w:t>Basic incident details and evidence.</w:t>
      </w:r>
    </w:p>
    <w:p>
      <w:pPr>
        <w:pStyle w:val="Heading2"/>
        <w:spacing w:before="120" w:after="80"/>
      </w:pPr>
      <w:r>
        <w:t>7.6 AI Incident Assistant</w:t>
      </w:r>
    </w:p>
    <w:p>
      <w:pPr>
        <w:spacing w:after="100" w:line="259" w:lineRule="auto"/>
      </w:pPr>
      <w:r>
        <w:rPr>
          <w:sz w:val="21"/>
        </w:rPr>
        <w:t>The AI feature is intentionally added after the core monitoring workflow is working. It will read the incident context that PulseOps has already collected, such as recent logs, metrics, affected service, and recent events, and produce a concise summary with possible contributing factors. The AI assistant is advisory; it does not automatically change application code or infrastructure.</w:t>
      </w:r>
    </w:p>
    <w:p>
      <w:pPr>
        <w:pStyle w:val="Heading1"/>
        <w:spacing w:before="200" w:after="80"/>
      </w:pPr>
      <w:r>
        <w:t>8. High-Level Architecture</w:t>
      </w:r>
    </w:p>
    <w:p>
      <w:pPr>
        <w:spacing w:after="100" w:line="259" w:lineRule="auto"/>
      </w:pPr>
      <w:r>
        <w:rPr>
          <w:sz w:val="21"/>
        </w:rPr>
        <w:t>The MVP is organized as a small set of understandable components rather than a large microservice architecture.</w:t>
      </w:r>
    </w:p>
    <w:tbl>
      <w:tblPr>
        <w:tblStyle w:val="TableGrid"/>
        <w:tblW w:type="auto" w:w="0"/>
        <w:jc w:val="center"/>
        <w:tblLook w:firstColumn="1" w:firstRow="1" w:lastColumn="0" w:lastRow="0" w:noHBand="0" w:noVBand="1" w:val="04A0"/>
      </w:tblPr>
      <w:tblGrid>
        <w:gridCol w:w="5040"/>
        <w:gridCol w:w="5040"/>
      </w:tblGrid>
      <w:tr>
        <w:trPr>
          <w:tblHeader/>
          <w:cantSplit/>
        </w:trPr>
        <w:tc>
          <w:tcPr>
            <w:tcW w:type="dxa" w:w="5040"/>
            <w:vAlign w:val="center"/>
            <w:shd w:fill="E8EEF7"/>
            <w:tcMar>
              <w:top w:w="80" w:type="dxa"/>
              <w:start w:w="100" w:type="dxa"/>
              <w:bottom w:w="80" w:type="dxa"/>
              <w:end w:w="100" w:type="dxa"/>
            </w:tcMar>
          </w:tcPr>
          <w:p>
            <w:pPr>
              <w:spacing w:after="20"/>
            </w:pPr>
            <w:r/>
            <w:r>
              <w:rPr>
                <w:b/>
                <w:sz w:val="19"/>
              </w:rPr>
              <w:t>Component</w:t>
            </w:r>
          </w:p>
        </w:tc>
        <w:tc>
          <w:tcPr>
            <w:tcW w:type="dxa" w:w="5040"/>
            <w:vAlign w:val="center"/>
            <w:shd w:fill="E8EEF7"/>
            <w:tcMar>
              <w:top w:w="80" w:type="dxa"/>
              <w:start w:w="100" w:type="dxa"/>
              <w:bottom w:w="80" w:type="dxa"/>
              <w:end w:w="100" w:type="dxa"/>
            </w:tcMar>
          </w:tcPr>
          <w:p>
            <w:pPr>
              <w:spacing w:after="20"/>
            </w:pPr>
            <w:r/>
            <w:r>
              <w:rPr>
                <w:b/>
                <w:sz w:val="19"/>
              </w:rPr>
              <w:t>Responsibility</w:t>
            </w:r>
          </w:p>
        </w:tc>
      </w:tr>
      <w:tr>
        <w:trPr>
          <w:cantSplit/>
        </w:trPr>
        <w:tc>
          <w:tcPr>
            <w:tcW w:type="dxa" w:w="5040"/>
            <w:vAlign w:val="center"/>
            <w:tcMar>
              <w:top w:w="80" w:type="dxa"/>
              <w:start w:w="100" w:type="dxa"/>
              <w:bottom w:w="80" w:type="dxa"/>
              <w:end w:w="100" w:type="dxa"/>
            </w:tcMar>
          </w:tcPr>
          <w:p>
            <w:pPr>
              <w:spacing w:after="20"/>
            </w:pPr>
            <w:r/>
            <w:r>
              <w:rPr>
                <w:b/>
                <w:sz w:val="19"/>
              </w:rPr>
              <w:t>Demo Application</w:t>
            </w:r>
          </w:p>
        </w:tc>
        <w:tc>
          <w:tcPr>
            <w:tcW w:type="dxa" w:w="5040"/>
            <w:vAlign w:val="center"/>
            <w:tcMar>
              <w:top w:w="80" w:type="dxa"/>
              <w:start w:w="100" w:type="dxa"/>
              <w:bottom w:w="80" w:type="dxa"/>
              <w:end w:w="100" w:type="dxa"/>
            </w:tcMar>
          </w:tcPr>
          <w:p>
            <w:pPr>
              <w:spacing w:after="20"/>
            </w:pPr>
            <w:r/>
            <w:r>
              <w:rPr>
                <w:b w:val="0"/>
                <w:sz w:val="19"/>
              </w:rPr>
              <w:t>Generates normal, slow, and failed requests.</w:t>
            </w:r>
          </w:p>
        </w:tc>
      </w:tr>
      <w:tr>
        <w:trPr>
          <w:cantSplit/>
        </w:trPr>
        <w:tc>
          <w:tcPr>
            <w:tcW w:type="dxa" w:w="5040"/>
            <w:vAlign w:val="center"/>
            <w:tcMar>
              <w:top w:w="80" w:type="dxa"/>
              <w:start w:w="100" w:type="dxa"/>
              <w:bottom w:w="80" w:type="dxa"/>
              <w:end w:w="100" w:type="dxa"/>
            </w:tcMar>
          </w:tcPr>
          <w:p>
            <w:pPr>
              <w:spacing w:after="20"/>
            </w:pPr>
            <w:r/>
            <w:r>
              <w:rPr>
                <w:b/>
                <w:sz w:val="19"/>
              </w:rPr>
              <w:t>Telemetry / Monitoring Layer</w:t>
            </w:r>
          </w:p>
        </w:tc>
        <w:tc>
          <w:tcPr>
            <w:tcW w:type="dxa" w:w="5040"/>
            <w:vAlign w:val="center"/>
            <w:tcMar>
              <w:top w:w="80" w:type="dxa"/>
              <w:start w:w="100" w:type="dxa"/>
              <w:bottom w:w="80" w:type="dxa"/>
              <w:end w:w="100" w:type="dxa"/>
            </w:tcMar>
          </w:tcPr>
          <w:p>
            <w:pPr>
              <w:spacing w:after="20"/>
            </w:pPr>
            <w:r/>
            <w:r>
              <w:rPr>
                <w:b w:val="0"/>
                <w:sz w:val="19"/>
              </w:rPr>
              <w:t>Collects request, latency, error, and service information.</w:t>
            </w:r>
          </w:p>
        </w:tc>
      </w:tr>
      <w:tr>
        <w:trPr>
          <w:cantSplit/>
        </w:trPr>
        <w:tc>
          <w:tcPr>
            <w:tcW w:type="dxa" w:w="5040"/>
            <w:vAlign w:val="center"/>
            <w:tcMar>
              <w:top w:w="80" w:type="dxa"/>
              <w:start w:w="100" w:type="dxa"/>
              <w:bottom w:w="80" w:type="dxa"/>
              <w:end w:w="100" w:type="dxa"/>
            </w:tcMar>
          </w:tcPr>
          <w:p>
            <w:pPr>
              <w:spacing w:after="20"/>
            </w:pPr>
            <w:r/>
            <w:r>
              <w:rPr>
                <w:b/>
                <w:sz w:val="19"/>
              </w:rPr>
              <w:t>PulseOps Backend</w:t>
            </w:r>
          </w:p>
        </w:tc>
        <w:tc>
          <w:tcPr>
            <w:tcW w:type="dxa" w:w="5040"/>
            <w:vAlign w:val="center"/>
            <w:tcMar>
              <w:top w:w="80" w:type="dxa"/>
              <w:start w:w="100" w:type="dxa"/>
              <w:bottom w:w="80" w:type="dxa"/>
              <w:end w:w="100" w:type="dxa"/>
            </w:tcMar>
          </w:tcPr>
          <w:p>
            <w:pPr>
              <w:spacing w:after="20"/>
            </w:pPr>
            <w:r/>
            <w:r>
              <w:rPr>
                <w:b w:val="0"/>
                <w:sz w:val="19"/>
              </w:rPr>
              <w:t>Receives and processes monitoring data, evaluates rules, and manages incidents.</w:t>
            </w:r>
          </w:p>
        </w:tc>
      </w:tr>
      <w:tr>
        <w:trPr>
          <w:cantSplit/>
        </w:trPr>
        <w:tc>
          <w:tcPr>
            <w:tcW w:type="dxa" w:w="5040"/>
            <w:vAlign w:val="center"/>
            <w:tcMar>
              <w:top w:w="80" w:type="dxa"/>
              <w:start w:w="100" w:type="dxa"/>
              <w:bottom w:w="80" w:type="dxa"/>
              <w:end w:w="100" w:type="dxa"/>
            </w:tcMar>
          </w:tcPr>
          <w:p>
            <w:pPr>
              <w:spacing w:after="20"/>
            </w:pPr>
            <w:r/>
            <w:r>
              <w:rPr>
                <w:b/>
                <w:sz w:val="19"/>
              </w:rPr>
              <w:t>PostgreSQL</w:t>
            </w:r>
          </w:p>
        </w:tc>
        <w:tc>
          <w:tcPr>
            <w:tcW w:type="dxa" w:w="5040"/>
            <w:vAlign w:val="center"/>
            <w:tcMar>
              <w:top w:w="80" w:type="dxa"/>
              <w:start w:w="100" w:type="dxa"/>
              <w:bottom w:w="80" w:type="dxa"/>
              <w:end w:w="100" w:type="dxa"/>
            </w:tcMar>
          </w:tcPr>
          <w:p>
            <w:pPr>
              <w:spacing w:after="20"/>
            </w:pPr>
            <w:r/>
            <w:r>
              <w:rPr>
                <w:b w:val="0"/>
                <w:sz w:val="19"/>
              </w:rPr>
              <w:t>Stores application, telemetry metadata, alerts, incidents, and audit information.</w:t>
            </w:r>
          </w:p>
        </w:tc>
      </w:tr>
      <w:tr>
        <w:trPr>
          <w:cantSplit/>
        </w:trPr>
        <w:tc>
          <w:tcPr>
            <w:tcW w:type="dxa" w:w="5040"/>
            <w:vAlign w:val="center"/>
            <w:tcMar>
              <w:top w:w="80" w:type="dxa"/>
              <w:start w:w="100" w:type="dxa"/>
              <w:bottom w:w="80" w:type="dxa"/>
              <w:end w:w="100" w:type="dxa"/>
            </w:tcMar>
          </w:tcPr>
          <w:p>
            <w:pPr>
              <w:spacing w:after="20"/>
            </w:pPr>
            <w:r/>
            <w:r>
              <w:rPr>
                <w:b/>
                <w:sz w:val="19"/>
              </w:rPr>
              <w:t>Redis / Worker</w:t>
            </w:r>
          </w:p>
        </w:tc>
        <w:tc>
          <w:tcPr>
            <w:tcW w:type="dxa" w:w="5040"/>
            <w:vAlign w:val="center"/>
            <w:tcMar>
              <w:top w:w="80" w:type="dxa"/>
              <w:start w:w="100" w:type="dxa"/>
              <w:bottom w:w="80" w:type="dxa"/>
              <w:end w:w="100" w:type="dxa"/>
            </w:tcMar>
          </w:tcPr>
          <w:p>
            <w:pPr>
              <w:spacing w:after="20"/>
            </w:pPr>
            <w:r/>
            <w:r>
              <w:rPr>
                <w:b w:val="0"/>
                <w:sz w:val="19"/>
              </w:rPr>
              <w:t>Handles small background jobs and controlled retry behavior.</w:t>
            </w:r>
          </w:p>
        </w:tc>
      </w:tr>
      <w:tr>
        <w:trPr>
          <w:cantSplit/>
        </w:trPr>
        <w:tc>
          <w:tcPr>
            <w:tcW w:type="dxa" w:w="5040"/>
            <w:vAlign w:val="center"/>
            <w:tcMar>
              <w:top w:w="80" w:type="dxa"/>
              <w:start w:w="100" w:type="dxa"/>
              <w:bottom w:w="80" w:type="dxa"/>
              <w:end w:w="100" w:type="dxa"/>
            </w:tcMar>
          </w:tcPr>
          <w:p>
            <w:pPr>
              <w:spacing w:after="20"/>
            </w:pPr>
            <w:r/>
            <w:r>
              <w:rPr>
                <w:b/>
                <w:sz w:val="19"/>
              </w:rPr>
              <w:t>React Dashboard</w:t>
            </w:r>
          </w:p>
        </w:tc>
        <w:tc>
          <w:tcPr>
            <w:tcW w:type="dxa" w:w="5040"/>
            <w:vAlign w:val="center"/>
            <w:tcMar>
              <w:top w:w="80" w:type="dxa"/>
              <w:start w:w="100" w:type="dxa"/>
              <w:bottom w:w="80" w:type="dxa"/>
              <w:end w:w="100" w:type="dxa"/>
            </w:tcMar>
          </w:tcPr>
          <w:p>
            <w:pPr>
              <w:spacing w:after="20"/>
            </w:pPr>
            <w:r/>
            <w:r>
              <w:rPr>
                <w:b w:val="0"/>
                <w:sz w:val="19"/>
              </w:rPr>
              <w:t>Displays system health, metrics, alerts, and incidents.</w:t>
            </w:r>
          </w:p>
        </w:tc>
      </w:tr>
      <w:tr>
        <w:trPr>
          <w:cantSplit/>
        </w:trPr>
        <w:tc>
          <w:tcPr>
            <w:tcW w:type="dxa" w:w="5040"/>
            <w:vAlign w:val="center"/>
            <w:tcMar>
              <w:top w:w="80" w:type="dxa"/>
              <w:start w:w="100" w:type="dxa"/>
              <w:bottom w:w="80" w:type="dxa"/>
              <w:end w:w="100" w:type="dxa"/>
            </w:tcMar>
          </w:tcPr>
          <w:p>
            <w:pPr>
              <w:spacing w:after="20"/>
            </w:pPr>
            <w:r/>
            <w:r>
              <w:rPr>
                <w:b/>
                <w:sz w:val="19"/>
              </w:rPr>
              <w:t>Prometheus / OpenTelemetry</w:t>
            </w:r>
          </w:p>
        </w:tc>
        <w:tc>
          <w:tcPr>
            <w:tcW w:type="dxa" w:w="5040"/>
            <w:vAlign w:val="center"/>
            <w:tcMar>
              <w:top w:w="80" w:type="dxa"/>
              <w:start w:w="100" w:type="dxa"/>
              <w:bottom w:w="80" w:type="dxa"/>
              <w:end w:w="100" w:type="dxa"/>
            </w:tcMar>
          </w:tcPr>
          <w:p>
            <w:pPr>
              <w:spacing w:after="20"/>
            </w:pPr>
            <w:r/>
            <w:r>
              <w:rPr>
                <w:b w:val="0"/>
                <w:sz w:val="19"/>
              </w:rPr>
              <w:t>Provide the later-stage telemetry and metrics foundation.</w:t>
            </w:r>
          </w:p>
        </w:tc>
      </w:tr>
      <w:tr>
        <w:trPr>
          <w:cantSplit/>
        </w:trPr>
        <w:tc>
          <w:tcPr>
            <w:tcW w:type="dxa" w:w="5040"/>
            <w:vAlign w:val="center"/>
            <w:tcMar>
              <w:top w:w="80" w:type="dxa"/>
              <w:start w:w="100" w:type="dxa"/>
              <w:bottom w:w="80" w:type="dxa"/>
              <w:end w:w="100" w:type="dxa"/>
            </w:tcMar>
          </w:tcPr>
          <w:p>
            <w:pPr>
              <w:spacing w:after="20"/>
            </w:pPr>
            <w:r/>
            <w:r>
              <w:rPr>
                <w:b/>
                <w:sz w:val="19"/>
              </w:rPr>
              <w:t>AI Assistant</w:t>
            </w:r>
          </w:p>
        </w:tc>
        <w:tc>
          <w:tcPr>
            <w:tcW w:type="dxa" w:w="5040"/>
            <w:vAlign w:val="center"/>
            <w:tcMar>
              <w:top w:w="80" w:type="dxa"/>
              <w:start w:w="100" w:type="dxa"/>
              <w:bottom w:w="80" w:type="dxa"/>
              <w:end w:w="100" w:type="dxa"/>
            </w:tcMar>
          </w:tcPr>
          <w:p>
            <w:pPr>
              <w:spacing w:after="20"/>
            </w:pPr>
            <w:r/>
            <w:r>
              <w:rPr>
                <w:b w:val="0"/>
                <w:sz w:val="19"/>
              </w:rPr>
              <w:t>Summarizes incident evidence after the core system is functioning.</w:t>
            </w:r>
          </w:p>
        </w:tc>
      </w:tr>
    </w:tbl>
    <w:p>
      <w:pPr>
        <w:spacing w:after="100" w:line="259" w:lineRule="auto"/>
      </w:pPr>
      <w:r>
        <w:rPr>
          <w:sz w:val="21"/>
        </w:rPr>
        <w:t>Logical flow: Demo Application → Telemetry → PulseOps Backend → Database / Processing → Dashboard → Alerts / Incidents → AI Incident Assistant.</w:t>
      </w:r>
    </w:p>
    <w:p>
      <w:pPr>
        <w:pStyle w:val="Heading1"/>
        <w:spacing w:before="200" w:after="80"/>
      </w:pPr>
      <w:r>
        <w:t>9. Functional Requirements</w:t>
      </w:r>
    </w:p>
    <w:tbl>
      <w:tblPr>
        <w:tblStyle w:val="TableGrid"/>
        <w:tblW w:type="auto" w:w="0"/>
        <w:jc w:val="center"/>
        <w:tblLook w:firstColumn="1" w:firstRow="1" w:lastColumn="0" w:lastRow="0" w:noHBand="0" w:noVBand="1" w:val="04A0"/>
      </w:tblPr>
      <w:tblGrid>
        <w:gridCol w:w="3360"/>
        <w:gridCol w:w="3360"/>
        <w:gridCol w:w="3360"/>
      </w:tblGrid>
      <w:tr>
        <w:trPr>
          <w:tblHeader/>
          <w:cantSplit/>
        </w:trPr>
        <w:tc>
          <w:tcPr>
            <w:tcW w:type="dxa" w:w="3360"/>
            <w:vAlign w:val="center"/>
            <w:shd w:fill="E8EEF7"/>
            <w:tcMar>
              <w:top w:w="80" w:type="dxa"/>
              <w:start w:w="100" w:type="dxa"/>
              <w:bottom w:w="80" w:type="dxa"/>
              <w:end w:w="100" w:type="dxa"/>
            </w:tcMar>
          </w:tcPr>
          <w:p>
            <w:pPr>
              <w:spacing w:after="20"/>
            </w:pPr>
            <w:r/>
            <w:r>
              <w:rPr>
                <w:b/>
                <w:sz w:val="19"/>
              </w:rPr>
              <w:t>ID</w:t>
            </w:r>
          </w:p>
        </w:tc>
        <w:tc>
          <w:tcPr>
            <w:tcW w:type="dxa" w:w="3360"/>
            <w:vAlign w:val="center"/>
            <w:shd w:fill="E8EEF7"/>
            <w:tcMar>
              <w:top w:w="80" w:type="dxa"/>
              <w:start w:w="100" w:type="dxa"/>
              <w:bottom w:w="80" w:type="dxa"/>
              <w:end w:w="100" w:type="dxa"/>
            </w:tcMar>
          </w:tcPr>
          <w:p>
            <w:pPr>
              <w:spacing w:after="20"/>
            </w:pPr>
            <w:r/>
            <w:r>
              <w:rPr>
                <w:b/>
                <w:sz w:val="19"/>
              </w:rPr>
              <w:t>Requirement</w:t>
            </w:r>
          </w:p>
        </w:tc>
        <w:tc>
          <w:tcPr>
            <w:tcW w:type="dxa" w:w="3360"/>
            <w:vAlign w:val="center"/>
            <w:shd w:fill="E8EEF7"/>
            <w:tcMar>
              <w:top w:w="80" w:type="dxa"/>
              <w:start w:w="100" w:type="dxa"/>
              <w:bottom w:w="80" w:type="dxa"/>
              <w:end w:w="100" w:type="dxa"/>
            </w:tcMar>
          </w:tcPr>
          <w:p>
            <w:pPr>
              <w:spacing w:after="20"/>
            </w:pPr>
            <w:r/>
            <w:r>
              <w:rPr>
                <w:b/>
                <w:sz w:val="19"/>
              </w:rPr>
              <w:t>Description</w:t>
            </w:r>
          </w:p>
        </w:tc>
      </w:tr>
      <w:tr>
        <w:trPr>
          <w:cantSplit/>
        </w:trPr>
        <w:tc>
          <w:tcPr>
            <w:tcW w:type="dxa" w:w="3360"/>
            <w:vAlign w:val="center"/>
            <w:tcMar>
              <w:top w:w="80" w:type="dxa"/>
              <w:start w:w="100" w:type="dxa"/>
              <w:bottom w:w="80" w:type="dxa"/>
              <w:end w:w="100" w:type="dxa"/>
            </w:tcMar>
          </w:tcPr>
          <w:p>
            <w:pPr>
              <w:spacing w:after="20"/>
            </w:pPr>
            <w:r/>
            <w:r>
              <w:rPr>
                <w:b/>
                <w:sz w:val="19"/>
              </w:rPr>
              <w:t>FR-01</w:t>
            </w:r>
          </w:p>
        </w:tc>
        <w:tc>
          <w:tcPr>
            <w:tcW w:type="dxa" w:w="3360"/>
            <w:vAlign w:val="center"/>
            <w:tcMar>
              <w:top w:w="80" w:type="dxa"/>
              <w:start w:w="100" w:type="dxa"/>
              <w:bottom w:w="80" w:type="dxa"/>
              <w:end w:w="100" w:type="dxa"/>
            </w:tcMar>
          </w:tcPr>
          <w:p>
            <w:pPr>
              <w:spacing w:after="20"/>
            </w:pPr>
            <w:r/>
            <w:r>
              <w:rPr>
                <w:b/>
                <w:sz w:val="19"/>
              </w:rPr>
              <w:t>Demo application</w:t>
            </w:r>
          </w:p>
        </w:tc>
        <w:tc>
          <w:tcPr>
            <w:tcW w:type="dxa" w:w="3360"/>
            <w:vAlign w:val="center"/>
            <w:tcMar>
              <w:top w:w="80" w:type="dxa"/>
              <w:start w:w="100" w:type="dxa"/>
              <w:bottom w:w="80" w:type="dxa"/>
              <w:end w:w="100" w:type="dxa"/>
            </w:tcMar>
          </w:tcPr>
          <w:p>
            <w:pPr>
              <w:spacing w:after="20"/>
            </w:pPr>
            <w:r/>
            <w:r>
              <w:rPr>
                <w:b w:val="0"/>
                <w:sz w:val="19"/>
              </w:rPr>
              <w:t>The system shall provide a controllable FastAPI application with healthy, normal, slow, and error endpoints.</w:t>
            </w:r>
          </w:p>
        </w:tc>
      </w:tr>
      <w:tr>
        <w:trPr>
          <w:cantSplit/>
        </w:trPr>
        <w:tc>
          <w:tcPr>
            <w:tcW w:type="dxa" w:w="3360"/>
            <w:vAlign w:val="center"/>
            <w:tcMar>
              <w:top w:w="80" w:type="dxa"/>
              <w:start w:w="100" w:type="dxa"/>
              <w:bottom w:w="80" w:type="dxa"/>
              <w:end w:w="100" w:type="dxa"/>
            </w:tcMar>
          </w:tcPr>
          <w:p>
            <w:pPr>
              <w:spacing w:after="20"/>
            </w:pPr>
            <w:r/>
            <w:r>
              <w:rPr>
                <w:b/>
                <w:sz w:val="19"/>
              </w:rPr>
              <w:t>FR-02</w:t>
            </w:r>
          </w:p>
        </w:tc>
        <w:tc>
          <w:tcPr>
            <w:tcW w:type="dxa" w:w="3360"/>
            <w:vAlign w:val="center"/>
            <w:tcMar>
              <w:top w:w="80" w:type="dxa"/>
              <w:start w:w="100" w:type="dxa"/>
              <w:bottom w:w="80" w:type="dxa"/>
              <w:end w:w="100" w:type="dxa"/>
            </w:tcMar>
          </w:tcPr>
          <w:p>
            <w:pPr>
              <w:spacing w:after="20"/>
            </w:pPr>
            <w:r/>
            <w:r>
              <w:rPr>
                <w:b/>
                <w:sz w:val="19"/>
              </w:rPr>
              <w:t>Telemetry ingestion</w:t>
            </w:r>
          </w:p>
        </w:tc>
        <w:tc>
          <w:tcPr>
            <w:tcW w:type="dxa" w:w="3360"/>
            <w:vAlign w:val="center"/>
            <w:tcMar>
              <w:top w:w="80" w:type="dxa"/>
              <w:start w:w="100" w:type="dxa"/>
              <w:bottom w:w="80" w:type="dxa"/>
              <w:end w:w="100" w:type="dxa"/>
            </w:tcMar>
          </w:tcPr>
          <w:p>
            <w:pPr>
              <w:spacing w:after="20"/>
            </w:pPr>
            <w:r/>
            <w:r>
              <w:rPr>
                <w:b w:val="0"/>
                <w:sz w:val="19"/>
              </w:rPr>
              <w:t>The system shall receive monitoring information from the demo application.</w:t>
            </w:r>
          </w:p>
        </w:tc>
      </w:tr>
      <w:tr>
        <w:trPr>
          <w:cantSplit/>
        </w:trPr>
        <w:tc>
          <w:tcPr>
            <w:tcW w:type="dxa" w:w="3360"/>
            <w:vAlign w:val="center"/>
            <w:tcMar>
              <w:top w:w="80" w:type="dxa"/>
              <w:start w:w="100" w:type="dxa"/>
              <w:bottom w:w="80" w:type="dxa"/>
              <w:end w:w="100" w:type="dxa"/>
            </w:tcMar>
          </w:tcPr>
          <w:p>
            <w:pPr>
              <w:spacing w:after="20"/>
            </w:pPr>
            <w:r/>
            <w:r>
              <w:rPr>
                <w:b/>
                <w:sz w:val="19"/>
              </w:rPr>
              <w:t>FR-03</w:t>
            </w:r>
          </w:p>
        </w:tc>
        <w:tc>
          <w:tcPr>
            <w:tcW w:type="dxa" w:w="3360"/>
            <w:vAlign w:val="center"/>
            <w:tcMar>
              <w:top w:w="80" w:type="dxa"/>
              <w:start w:w="100" w:type="dxa"/>
              <w:bottom w:w="80" w:type="dxa"/>
              <w:end w:w="100" w:type="dxa"/>
            </w:tcMar>
          </w:tcPr>
          <w:p>
            <w:pPr>
              <w:spacing w:after="20"/>
            </w:pPr>
            <w:r/>
            <w:r>
              <w:rPr>
                <w:b/>
                <w:sz w:val="19"/>
              </w:rPr>
              <w:t>Metrics</w:t>
            </w:r>
          </w:p>
        </w:tc>
        <w:tc>
          <w:tcPr>
            <w:tcW w:type="dxa" w:w="3360"/>
            <w:vAlign w:val="center"/>
            <w:tcMar>
              <w:top w:w="80" w:type="dxa"/>
              <w:start w:w="100" w:type="dxa"/>
              <w:bottom w:w="80" w:type="dxa"/>
              <w:end w:w="100" w:type="dxa"/>
            </w:tcMar>
          </w:tcPr>
          <w:p>
            <w:pPr>
              <w:spacing w:after="20"/>
            </w:pPr>
            <w:r/>
            <w:r>
              <w:rPr>
                <w:b w:val="0"/>
                <w:sz w:val="19"/>
              </w:rPr>
              <w:t>The system shall record request count, response time, and error outcomes.</w:t>
            </w:r>
          </w:p>
        </w:tc>
      </w:tr>
      <w:tr>
        <w:trPr>
          <w:cantSplit/>
        </w:trPr>
        <w:tc>
          <w:tcPr>
            <w:tcW w:type="dxa" w:w="3360"/>
            <w:vAlign w:val="center"/>
            <w:tcMar>
              <w:top w:w="80" w:type="dxa"/>
              <w:start w:w="100" w:type="dxa"/>
              <w:bottom w:w="80" w:type="dxa"/>
              <w:end w:w="100" w:type="dxa"/>
            </w:tcMar>
          </w:tcPr>
          <w:p>
            <w:pPr>
              <w:spacing w:after="20"/>
            </w:pPr>
            <w:r/>
            <w:r>
              <w:rPr>
                <w:b/>
                <w:sz w:val="19"/>
              </w:rPr>
              <w:t>FR-04</w:t>
            </w:r>
          </w:p>
        </w:tc>
        <w:tc>
          <w:tcPr>
            <w:tcW w:type="dxa" w:w="3360"/>
            <w:vAlign w:val="center"/>
            <w:tcMar>
              <w:top w:w="80" w:type="dxa"/>
              <w:start w:w="100" w:type="dxa"/>
              <w:bottom w:w="80" w:type="dxa"/>
              <w:end w:w="100" w:type="dxa"/>
            </w:tcMar>
          </w:tcPr>
          <w:p>
            <w:pPr>
              <w:spacing w:after="20"/>
            </w:pPr>
            <w:r/>
            <w:r>
              <w:rPr>
                <w:b/>
                <w:sz w:val="19"/>
              </w:rPr>
              <w:t>Service health</w:t>
            </w:r>
          </w:p>
        </w:tc>
        <w:tc>
          <w:tcPr>
            <w:tcW w:type="dxa" w:w="3360"/>
            <w:vAlign w:val="center"/>
            <w:tcMar>
              <w:top w:w="80" w:type="dxa"/>
              <w:start w:w="100" w:type="dxa"/>
              <w:bottom w:w="80" w:type="dxa"/>
              <w:end w:w="100" w:type="dxa"/>
            </w:tcMar>
          </w:tcPr>
          <w:p>
            <w:pPr>
              <w:spacing w:after="20"/>
            </w:pPr>
            <w:r/>
            <w:r>
              <w:rPr>
                <w:b w:val="0"/>
                <w:sz w:val="19"/>
              </w:rPr>
              <w:t>The system shall show whether a monitored service is healthy or unhealthy based on configured checks.</w:t>
            </w:r>
          </w:p>
        </w:tc>
      </w:tr>
      <w:tr>
        <w:trPr>
          <w:cantSplit/>
        </w:trPr>
        <w:tc>
          <w:tcPr>
            <w:tcW w:type="dxa" w:w="3360"/>
            <w:vAlign w:val="center"/>
            <w:tcMar>
              <w:top w:w="80" w:type="dxa"/>
              <w:start w:w="100" w:type="dxa"/>
              <w:bottom w:w="80" w:type="dxa"/>
              <w:end w:w="100" w:type="dxa"/>
            </w:tcMar>
          </w:tcPr>
          <w:p>
            <w:pPr>
              <w:spacing w:after="20"/>
            </w:pPr>
            <w:r/>
            <w:r>
              <w:rPr>
                <w:b/>
                <w:sz w:val="19"/>
              </w:rPr>
              <w:t>FR-05</w:t>
            </w:r>
          </w:p>
        </w:tc>
        <w:tc>
          <w:tcPr>
            <w:tcW w:type="dxa" w:w="3360"/>
            <w:vAlign w:val="center"/>
            <w:tcMar>
              <w:top w:w="80" w:type="dxa"/>
              <w:start w:w="100" w:type="dxa"/>
              <w:bottom w:w="80" w:type="dxa"/>
              <w:end w:w="100" w:type="dxa"/>
            </w:tcMar>
          </w:tcPr>
          <w:p>
            <w:pPr>
              <w:spacing w:after="20"/>
            </w:pPr>
            <w:r/>
            <w:r>
              <w:rPr>
                <w:b/>
                <w:sz w:val="19"/>
              </w:rPr>
              <w:t>Alert rules</w:t>
            </w:r>
          </w:p>
        </w:tc>
        <w:tc>
          <w:tcPr>
            <w:tcW w:type="dxa" w:w="3360"/>
            <w:vAlign w:val="center"/>
            <w:tcMar>
              <w:top w:w="80" w:type="dxa"/>
              <w:start w:w="100" w:type="dxa"/>
              <w:bottom w:w="80" w:type="dxa"/>
              <w:end w:w="100" w:type="dxa"/>
            </w:tcMar>
          </w:tcPr>
          <w:p>
            <w:pPr>
              <w:spacing w:after="20"/>
            </w:pPr>
            <w:r/>
            <w:r>
              <w:rPr>
                <w:b w:val="0"/>
                <w:sz w:val="19"/>
              </w:rPr>
              <w:t>The system shall evaluate simple threshold rules and create alerts when conditions are met.</w:t>
            </w:r>
          </w:p>
        </w:tc>
      </w:tr>
      <w:tr>
        <w:trPr>
          <w:cantSplit/>
        </w:trPr>
        <w:tc>
          <w:tcPr>
            <w:tcW w:type="dxa" w:w="3360"/>
            <w:vAlign w:val="center"/>
            <w:tcMar>
              <w:top w:w="80" w:type="dxa"/>
              <w:start w:w="100" w:type="dxa"/>
              <w:bottom w:w="80" w:type="dxa"/>
              <w:end w:w="100" w:type="dxa"/>
            </w:tcMar>
          </w:tcPr>
          <w:p>
            <w:pPr>
              <w:spacing w:after="20"/>
            </w:pPr>
            <w:r/>
            <w:r>
              <w:rPr>
                <w:b/>
                <w:sz w:val="19"/>
              </w:rPr>
              <w:t>FR-06</w:t>
            </w:r>
          </w:p>
        </w:tc>
        <w:tc>
          <w:tcPr>
            <w:tcW w:type="dxa" w:w="3360"/>
            <w:vAlign w:val="center"/>
            <w:tcMar>
              <w:top w:w="80" w:type="dxa"/>
              <w:start w:w="100" w:type="dxa"/>
              <w:bottom w:w="80" w:type="dxa"/>
              <w:end w:w="100" w:type="dxa"/>
            </w:tcMar>
          </w:tcPr>
          <w:p>
            <w:pPr>
              <w:spacing w:after="20"/>
            </w:pPr>
            <w:r/>
            <w:r>
              <w:rPr>
                <w:b/>
                <w:sz w:val="19"/>
              </w:rPr>
              <w:t>Incident creation</w:t>
            </w:r>
          </w:p>
        </w:tc>
        <w:tc>
          <w:tcPr>
            <w:tcW w:type="dxa" w:w="3360"/>
            <w:vAlign w:val="center"/>
            <w:tcMar>
              <w:top w:w="80" w:type="dxa"/>
              <w:start w:w="100" w:type="dxa"/>
              <w:bottom w:w="80" w:type="dxa"/>
              <w:end w:w="100" w:type="dxa"/>
            </w:tcMar>
          </w:tcPr>
          <w:p>
            <w:pPr>
              <w:spacing w:after="20"/>
            </w:pPr>
            <w:r/>
            <w:r>
              <w:rPr>
                <w:b w:val="0"/>
                <w:sz w:val="19"/>
              </w:rPr>
              <w:t>The system shall create an incident from a qualifying alert.</w:t>
            </w:r>
          </w:p>
        </w:tc>
      </w:tr>
      <w:tr>
        <w:trPr>
          <w:cantSplit/>
        </w:trPr>
        <w:tc>
          <w:tcPr>
            <w:tcW w:type="dxa" w:w="3360"/>
            <w:vAlign w:val="center"/>
            <w:tcMar>
              <w:top w:w="80" w:type="dxa"/>
              <w:start w:w="100" w:type="dxa"/>
              <w:bottom w:w="80" w:type="dxa"/>
              <w:end w:w="100" w:type="dxa"/>
            </w:tcMar>
          </w:tcPr>
          <w:p>
            <w:pPr>
              <w:spacing w:after="20"/>
            </w:pPr>
            <w:r/>
            <w:r>
              <w:rPr>
                <w:b/>
                <w:sz w:val="19"/>
              </w:rPr>
              <w:t>FR-07</w:t>
            </w:r>
          </w:p>
        </w:tc>
        <w:tc>
          <w:tcPr>
            <w:tcW w:type="dxa" w:w="3360"/>
            <w:vAlign w:val="center"/>
            <w:tcMar>
              <w:top w:w="80" w:type="dxa"/>
              <w:start w:w="100" w:type="dxa"/>
              <w:bottom w:w="80" w:type="dxa"/>
              <w:end w:w="100" w:type="dxa"/>
            </w:tcMar>
          </w:tcPr>
          <w:p>
            <w:pPr>
              <w:spacing w:after="20"/>
            </w:pPr>
            <w:r/>
            <w:r>
              <w:rPr>
                <w:b/>
                <w:sz w:val="19"/>
              </w:rPr>
              <w:t>Incident lifecycle</w:t>
            </w:r>
          </w:p>
        </w:tc>
        <w:tc>
          <w:tcPr>
            <w:tcW w:type="dxa" w:w="3360"/>
            <w:vAlign w:val="center"/>
            <w:tcMar>
              <w:top w:w="80" w:type="dxa"/>
              <w:start w:w="100" w:type="dxa"/>
              <w:bottom w:w="80" w:type="dxa"/>
              <w:end w:w="100" w:type="dxa"/>
            </w:tcMar>
          </w:tcPr>
          <w:p>
            <w:pPr>
              <w:spacing w:after="20"/>
            </w:pPr>
            <w:r/>
            <w:r>
              <w:rPr>
                <w:b w:val="0"/>
                <w:sz w:val="19"/>
              </w:rPr>
              <w:t>Users shall be able to view and update the status of an incident.</w:t>
            </w:r>
          </w:p>
        </w:tc>
      </w:tr>
      <w:tr>
        <w:trPr>
          <w:cantSplit/>
        </w:trPr>
        <w:tc>
          <w:tcPr>
            <w:tcW w:type="dxa" w:w="3360"/>
            <w:vAlign w:val="center"/>
            <w:tcMar>
              <w:top w:w="80" w:type="dxa"/>
              <w:start w:w="100" w:type="dxa"/>
              <w:bottom w:w="80" w:type="dxa"/>
              <w:end w:w="100" w:type="dxa"/>
            </w:tcMar>
          </w:tcPr>
          <w:p>
            <w:pPr>
              <w:spacing w:after="20"/>
            </w:pPr>
            <w:r/>
            <w:r>
              <w:rPr>
                <w:b/>
                <w:sz w:val="19"/>
              </w:rPr>
              <w:t>FR-08</w:t>
            </w:r>
          </w:p>
        </w:tc>
        <w:tc>
          <w:tcPr>
            <w:tcW w:type="dxa" w:w="3360"/>
            <w:vAlign w:val="center"/>
            <w:tcMar>
              <w:top w:w="80" w:type="dxa"/>
              <w:start w:w="100" w:type="dxa"/>
              <w:bottom w:w="80" w:type="dxa"/>
              <w:end w:w="100" w:type="dxa"/>
            </w:tcMar>
          </w:tcPr>
          <w:p>
            <w:pPr>
              <w:spacing w:after="20"/>
            </w:pPr>
            <w:r/>
            <w:r>
              <w:rPr>
                <w:b/>
                <w:sz w:val="19"/>
              </w:rPr>
              <w:t>Incident evidence</w:t>
            </w:r>
          </w:p>
        </w:tc>
        <w:tc>
          <w:tcPr>
            <w:tcW w:type="dxa" w:w="3360"/>
            <w:vAlign w:val="center"/>
            <w:tcMar>
              <w:top w:w="80" w:type="dxa"/>
              <w:start w:w="100" w:type="dxa"/>
              <w:bottom w:w="80" w:type="dxa"/>
              <w:end w:w="100" w:type="dxa"/>
            </w:tcMar>
          </w:tcPr>
          <w:p>
            <w:pPr>
              <w:spacing w:after="20"/>
            </w:pPr>
            <w:r/>
            <w:r>
              <w:rPr>
                <w:b w:val="0"/>
                <w:sz w:val="19"/>
              </w:rPr>
              <w:t>An incident shall display relevant monitoring evidence available to PulseOps.</w:t>
            </w:r>
          </w:p>
        </w:tc>
      </w:tr>
      <w:tr>
        <w:trPr>
          <w:cantSplit/>
        </w:trPr>
        <w:tc>
          <w:tcPr>
            <w:tcW w:type="dxa" w:w="3360"/>
            <w:vAlign w:val="center"/>
            <w:tcMar>
              <w:top w:w="80" w:type="dxa"/>
              <w:start w:w="100" w:type="dxa"/>
              <w:bottom w:w="80" w:type="dxa"/>
              <w:end w:w="100" w:type="dxa"/>
            </w:tcMar>
          </w:tcPr>
          <w:p>
            <w:pPr>
              <w:spacing w:after="20"/>
            </w:pPr>
            <w:r/>
            <w:r>
              <w:rPr>
                <w:b/>
                <w:sz w:val="19"/>
              </w:rPr>
              <w:t>FR-09</w:t>
            </w:r>
          </w:p>
        </w:tc>
        <w:tc>
          <w:tcPr>
            <w:tcW w:type="dxa" w:w="3360"/>
            <w:vAlign w:val="center"/>
            <w:tcMar>
              <w:top w:w="80" w:type="dxa"/>
              <w:start w:w="100" w:type="dxa"/>
              <w:bottom w:w="80" w:type="dxa"/>
              <w:end w:w="100" w:type="dxa"/>
            </w:tcMar>
          </w:tcPr>
          <w:p>
            <w:pPr>
              <w:spacing w:after="20"/>
            </w:pPr>
            <w:r/>
            <w:r>
              <w:rPr>
                <w:b/>
                <w:sz w:val="19"/>
              </w:rPr>
              <w:t>Dashboard</w:t>
            </w:r>
          </w:p>
        </w:tc>
        <w:tc>
          <w:tcPr>
            <w:tcW w:type="dxa" w:w="3360"/>
            <w:vAlign w:val="center"/>
            <w:tcMar>
              <w:top w:w="80" w:type="dxa"/>
              <w:start w:w="100" w:type="dxa"/>
              <w:bottom w:w="80" w:type="dxa"/>
              <w:end w:w="100" w:type="dxa"/>
            </w:tcMar>
          </w:tcPr>
          <w:p>
            <w:pPr>
              <w:spacing w:after="20"/>
            </w:pPr>
            <w:r/>
            <w:r>
              <w:rPr>
                <w:b w:val="0"/>
                <w:sz w:val="19"/>
              </w:rPr>
              <w:t>The dashboard shall show current service health, metrics, alerts, and incidents.</w:t>
            </w:r>
          </w:p>
        </w:tc>
      </w:tr>
      <w:tr>
        <w:trPr>
          <w:cantSplit/>
        </w:trPr>
        <w:tc>
          <w:tcPr>
            <w:tcW w:type="dxa" w:w="3360"/>
            <w:vAlign w:val="center"/>
            <w:tcMar>
              <w:top w:w="80" w:type="dxa"/>
              <w:start w:w="100" w:type="dxa"/>
              <w:bottom w:w="80" w:type="dxa"/>
              <w:end w:w="100" w:type="dxa"/>
            </w:tcMar>
          </w:tcPr>
          <w:p>
            <w:pPr>
              <w:spacing w:after="20"/>
            </w:pPr>
            <w:r/>
            <w:r>
              <w:rPr>
                <w:b/>
                <w:sz w:val="19"/>
              </w:rPr>
              <w:t>FR-10</w:t>
            </w:r>
          </w:p>
        </w:tc>
        <w:tc>
          <w:tcPr>
            <w:tcW w:type="dxa" w:w="3360"/>
            <w:vAlign w:val="center"/>
            <w:tcMar>
              <w:top w:w="80" w:type="dxa"/>
              <w:start w:w="100" w:type="dxa"/>
              <w:bottom w:w="80" w:type="dxa"/>
              <w:end w:w="100" w:type="dxa"/>
            </w:tcMar>
          </w:tcPr>
          <w:p>
            <w:pPr>
              <w:spacing w:after="20"/>
            </w:pPr>
            <w:r/>
            <w:r>
              <w:rPr>
                <w:b/>
                <w:sz w:val="19"/>
              </w:rPr>
              <w:t>Background processing</w:t>
            </w:r>
          </w:p>
        </w:tc>
        <w:tc>
          <w:tcPr>
            <w:tcW w:type="dxa" w:w="3360"/>
            <w:vAlign w:val="center"/>
            <w:tcMar>
              <w:top w:w="80" w:type="dxa"/>
              <w:start w:w="100" w:type="dxa"/>
              <w:bottom w:w="80" w:type="dxa"/>
              <w:end w:w="100" w:type="dxa"/>
            </w:tcMar>
          </w:tcPr>
          <w:p>
            <w:pPr>
              <w:spacing w:after="20"/>
            </w:pPr>
            <w:r/>
            <w:r>
              <w:rPr>
                <w:b w:val="0"/>
                <w:sz w:val="19"/>
              </w:rPr>
              <w:t>The system shall support small asynchronous jobs with retry behavior in the later MVP phase.</w:t>
            </w:r>
          </w:p>
        </w:tc>
      </w:tr>
      <w:tr>
        <w:trPr>
          <w:cantSplit/>
        </w:trPr>
        <w:tc>
          <w:tcPr>
            <w:tcW w:type="dxa" w:w="3360"/>
            <w:vAlign w:val="center"/>
            <w:tcMar>
              <w:top w:w="80" w:type="dxa"/>
              <w:start w:w="100" w:type="dxa"/>
              <w:bottom w:w="80" w:type="dxa"/>
              <w:end w:w="100" w:type="dxa"/>
            </w:tcMar>
          </w:tcPr>
          <w:p>
            <w:pPr>
              <w:spacing w:after="20"/>
            </w:pPr>
            <w:r/>
            <w:r>
              <w:rPr>
                <w:b/>
                <w:sz w:val="19"/>
              </w:rPr>
              <w:t>FR-11</w:t>
            </w:r>
          </w:p>
        </w:tc>
        <w:tc>
          <w:tcPr>
            <w:tcW w:type="dxa" w:w="3360"/>
            <w:vAlign w:val="center"/>
            <w:tcMar>
              <w:top w:w="80" w:type="dxa"/>
              <w:start w:w="100" w:type="dxa"/>
              <w:bottom w:w="80" w:type="dxa"/>
              <w:end w:w="100" w:type="dxa"/>
            </w:tcMar>
          </w:tcPr>
          <w:p>
            <w:pPr>
              <w:spacing w:after="20"/>
            </w:pPr>
            <w:r/>
            <w:r>
              <w:rPr>
                <w:b/>
                <w:sz w:val="19"/>
              </w:rPr>
              <w:t>AI summary</w:t>
            </w:r>
          </w:p>
        </w:tc>
        <w:tc>
          <w:tcPr>
            <w:tcW w:type="dxa" w:w="3360"/>
            <w:vAlign w:val="center"/>
            <w:tcMar>
              <w:top w:w="80" w:type="dxa"/>
              <w:start w:w="100" w:type="dxa"/>
              <w:bottom w:w="80" w:type="dxa"/>
              <w:end w:w="100" w:type="dxa"/>
            </w:tcMar>
          </w:tcPr>
          <w:p>
            <w:pPr>
              <w:spacing w:after="20"/>
            </w:pPr>
            <w:r/>
            <w:r>
              <w:rPr>
                <w:b w:val="0"/>
                <w:sz w:val="19"/>
              </w:rPr>
              <w:t>The system shall generate an incident summary from collected evidence after core functionality is complete.</w:t>
            </w:r>
          </w:p>
        </w:tc>
      </w:tr>
      <w:tr>
        <w:trPr>
          <w:cantSplit/>
        </w:trPr>
        <w:tc>
          <w:tcPr>
            <w:tcW w:type="dxa" w:w="3360"/>
            <w:vAlign w:val="center"/>
            <w:tcMar>
              <w:top w:w="80" w:type="dxa"/>
              <w:start w:w="100" w:type="dxa"/>
              <w:bottom w:w="80" w:type="dxa"/>
              <w:end w:w="100" w:type="dxa"/>
            </w:tcMar>
          </w:tcPr>
          <w:p>
            <w:pPr>
              <w:spacing w:after="20"/>
            </w:pPr>
            <w:r/>
            <w:r>
              <w:rPr>
                <w:b/>
                <w:sz w:val="19"/>
              </w:rPr>
              <w:t>FR-12</w:t>
            </w:r>
          </w:p>
        </w:tc>
        <w:tc>
          <w:tcPr>
            <w:tcW w:type="dxa" w:w="3360"/>
            <w:vAlign w:val="center"/>
            <w:tcMar>
              <w:top w:w="80" w:type="dxa"/>
              <w:start w:w="100" w:type="dxa"/>
              <w:bottom w:w="80" w:type="dxa"/>
              <w:end w:w="100" w:type="dxa"/>
            </w:tcMar>
          </w:tcPr>
          <w:p>
            <w:pPr>
              <w:spacing w:after="20"/>
            </w:pPr>
            <w:r/>
            <w:r>
              <w:rPr>
                <w:b/>
                <w:sz w:val="19"/>
              </w:rPr>
              <w:t>Audit history</w:t>
            </w:r>
          </w:p>
        </w:tc>
        <w:tc>
          <w:tcPr>
            <w:tcW w:type="dxa" w:w="3360"/>
            <w:vAlign w:val="center"/>
            <w:tcMar>
              <w:top w:w="80" w:type="dxa"/>
              <w:start w:w="100" w:type="dxa"/>
              <w:bottom w:w="80" w:type="dxa"/>
              <w:end w:w="100" w:type="dxa"/>
            </w:tcMar>
          </w:tcPr>
          <w:p>
            <w:pPr>
              <w:spacing w:after="20"/>
            </w:pPr>
            <w:r/>
            <w:r>
              <w:rPr>
                <w:b w:val="0"/>
                <w:sz w:val="19"/>
              </w:rPr>
              <w:t>Important incident actions shall be recorded in a basic activity history.</w:t>
            </w:r>
          </w:p>
        </w:tc>
      </w:tr>
    </w:tbl>
    <w:p>
      <w:pPr>
        <w:pStyle w:val="Heading1"/>
        <w:spacing w:before="200" w:after="80"/>
      </w:pPr>
      <w:r>
        <w:t>10. Non-Functional Requirements</w:t>
      </w:r>
    </w:p>
    <w:p>
      <w:pPr>
        <w:pStyle w:val="ListBullet"/>
        <w:spacing w:after="40"/>
      </w:pPr>
      <w:r>
        <w:rPr>
          <w:sz w:val="21"/>
        </w:rPr>
        <w:t>Understandability: core logic should be simple enough for a second-year developer to explain.</w:t>
      </w:r>
    </w:p>
    <w:p>
      <w:pPr>
        <w:pStyle w:val="ListBullet"/>
        <w:spacing w:after="40"/>
      </w:pPr>
      <w:r>
        <w:rPr>
          <w:sz w:val="21"/>
        </w:rPr>
        <w:t>Reliability: the system should fail safely and preserve useful monitoring information where practical.</w:t>
      </w:r>
    </w:p>
    <w:p>
      <w:pPr>
        <w:pStyle w:val="ListBullet"/>
        <w:spacing w:after="40"/>
      </w:pPr>
      <w:r>
        <w:rPr>
          <w:sz w:val="21"/>
        </w:rPr>
        <w:t>Maintainability: components, configuration, and folders should have clear names and responsibilities.</w:t>
      </w:r>
    </w:p>
    <w:p>
      <w:pPr>
        <w:pStyle w:val="ListBullet"/>
        <w:spacing w:after="40"/>
      </w:pPr>
      <w:r>
        <w:rPr>
          <w:sz w:val="21"/>
        </w:rPr>
        <w:t>Security basics: secrets must not be hard-coded; authentication and authorization will be implemented for PulseOps user access.</w:t>
      </w:r>
    </w:p>
    <w:p>
      <w:pPr>
        <w:pStyle w:val="ListBullet"/>
        <w:spacing w:after="40"/>
      </w:pPr>
      <w:r>
        <w:rPr>
          <w:sz w:val="21"/>
        </w:rPr>
        <w:t>Testability: major backend behavior should have automated tests before the final documentation phase.</w:t>
      </w:r>
    </w:p>
    <w:p>
      <w:pPr>
        <w:pStyle w:val="ListBullet"/>
        <w:spacing w:after="40"/>
      </w:pPr>
      <w:r>
        <w:rPr>
          <w:sz w:val="21"/>
        </w:rPr>
        <w:t>Portability: the application should be runnable locally through documented setup steps and Docker in the containerization phase.</w:t>
      </w:r>
    </w:p>
    <w:p>
      <w:pPr>
        <w:pStyle w:val="ListBullet"/>
        <w:spacing w:after="40"/>
      </w:pPr>
      <w:r>
        <w:rPr>
          <w:sz w:val="21"/>
        </w:rPr>
        <w:t>Performance: the MVP should provide usable response times for a small development/portfolio workload; no enterprise-scale performance guarantee is made.</w:t>
      </w:r>
    </w:p>
    <w:p>
      <w:pPr>
        <w:pStyle w:val="Heading1"/>
        <w:spacing w:before="200" w:after="80"/>
      </w:pPr>
      <w:r>
        <w:t>11. Initial Data Model</w:t>
      </w:r>
    </w:p>
    <w:tbl>
      <w:tblPr>
        <w:tblStyle w:val="TableGrid"/>
        <w:tblW w:type="auto" w:w="0"/>
        <w:jc w:val="center"/>
        <w:tblLook w:firstColumn="1" w:firstRow="1" w:lastColumn="0" w:lastRow="0" w:noHBand="0" w:noVBand="1" w:val="04A0"/>
      </w:tblPr>
      <w:tblGrid>
        <w:gridCol w:w="5040"/>
        <w:gridCol w:w="5040"/>
      </w:tblGrid>
      <w:tr>
        <w:trPr>
          <w:tblHeader/>
          <w:cantSplit/>
        </w:trPr>
        <w:tc>
          <w:tcPr>
            <w:tcW w:type="dxa" w:w="5040"/>
            <w:vAlign w:val="center"/>
            <w:shd w:fill="E8EEF7"/>
            <w:tcMar>
              <w:top w:w="80" w:type="dxa"/>
              <w:start w:w="100" w:type="dxa"/>
              <w:bottom w:w="80" w:type="dxa"/>
              <w:end w:w="100" w:type="dxa"/>
            </w:tcMar>
          </w:tcPr>
          <w:p>
            <w:pPr>
              <w:spacing w:after="20"/>
            </w:pPr>
            <w:r/>
            <w:r>
              <w:rPr>
                <w:b/>
                <w:sz w:val="19"/>
              </w:rPr>
              <w:t>Entity</w:t>
            </w:r>
          </w:p>
        </w:tc>
        <w:tc>
          <w:tcPr>
            <w:tcW w:type="dxa" w:w="5040"/>
            <w:vAlign w:val="center"/>
            <w:shd w:fill="E8EEF7"/>
            <w:tcMar>
              <w:top w:w="80" w:type="dxa"/>
              <w:start w:w="100" w:type="dxa"/>
              <w:bottom w:w="80" w:type="dxa"/>
              <w:end w:w="100" w:type="dxa"/>
            </w:tcMar>
          </w:tcPr>
          <w:p>
            <w:pPr>
              <w:spacing w:after="20"/>
            </w:pPr>
            <w:r/>
            <w:r>
              <w:rPr>
                <w:b/>
                <w:sz w:val="19"/>
              </w:rPr>
              <w:t>Purpose</w:t>
            </w:r>
          </w:p>
        </w:tc>
      </w:tr>
      <w:tr>
        <w:trPr>
          <w:cantSplit/>
        </w:trPr>
        <w:tc>
          <w:tcPr>
            <w:tcW w:type="dxa" w:w="5040"/>
            <w:vAlign w:val="center"/>
            <w:tcMar>
              <w:top w:w="80" w:type="dxa"/>
              <w:start w:w="100" w:type="dxa"/>
              <w:bottom w:w="80" w:type="dxa"/>
              <w:end w:w="100" w:type="dxa"/>
            </w:tcMar>
          </w:tcPr>
          <w:p>
            <w:pPr>
              <w:spacing w:after="20"/>
            </w:pPr>
            <w:r/>
            <w:r>
              <w:rPr>
                <w:b/>
                <w:sz w:val="19"/>
              </w:rPr>
              <w:t>users</w:t>
            </w:r>
          </w:p>
        </w:tc>
        <w:tc>
          <w:tcPr>
            <w:tcW w:type="dxa" w:w="5040"/>
            <w:vAlign w:val="center"/>
            <w:tcMar>
              <w:top w:w="80" w:type="dxa"/>
              <w:start w:w="100" w:type="dxa"/>
              <w:bottom w:w="80" w:type="dxa"/>
              <w:end w:w="100" w:type="dxa"/>
            </w:tcMar>
          </w:tcPr>
          <w:p>
            <w:pPr>
              <w:spacing w:after="20"/>
            </w:pPr>
            <w:r/>
            <w:r>
              <w:rPr>
                <w:b w:val="0"/>
                <w:sz w:val="19"/>
              </w:rPr>
              <w:t>PulseOps dashboard users and authentication metadata.</w:t>
            </w:r>
          </w:p>
        </w:tc>
      </w:tr>
      <w:tr>
        <w:trPr>
          <w:cantSplit/>
        </w:trPr>
        <w:tc>
          <w:tcPr>
            <w:tcW w:type="dxa" w:w="5040"/>
            <w:vAlign w:val="center"/>
            <w:tcMar>
              <w:top w:w="80" w:type="dxa"/>
              <w:start w:w="100" w:type="dxa"/>
              <w:bottom w:w="80" w:type="dxa"/>
              <w:end w:w="100" w:type="dxa"/>
            </w:tcMar>
          </w:tcPr>
          <w:p>
            <w:pPr>
              <w:spacing w:after="20"/>
            </w:pPr>
            <w:r/>
            <w:r>
              <w:rPr>
                <w:b/>
                <w:sz w:val="19"/>
              </w:rPr>
              <w:t>services</w:t>
            </w:r>
          </w:p>
        </w:tc>
        <w:tc>
          <w:tcPr>
            <w:tcW w:type="dxa" w:w="5040"/>
            <w:vAlign w:val="center"/>
            <w:tcMar>
              <w:top w:w="80" w:type="dxa"/>
              <w:start w:w="100" w:type="dxa"/>
              <w:bottom w:w="80" w:type="dxa"/>
              <w:end w:w="100" w:type="dxa"/>
            </w:tcMar>
          </w:tcPr>
          <w:p>
            <w:pPr>
              <w:spacing w:after="20"/>
            </w:pPr>
            <w:r/>
            <w:r>
              <w:rPr>
                <w:b w:val="0"/>
                <w:sz w:val="19"/>
              </w:rPr>
              <w:t>Monitored application/service definitions and health configuration.</w:t>
            </w:r>
          </w:p>
        </w:tc>
      </w:tr>
      <w:tr>
        <w:trPr>
          <w:cantSplit/>
        </w:trPr>
        <w:tc>
          <w:tcPr>
            <w:tcW w:type="dxa" w:w="5040"/>
            <w:vAlign w:val="center"/>
            <w:tcMar>
              <w:top w:w="80" w:type="dxa"/>
              <w:start w:w="100" w:type="dxa"/>
              <w:bottom w:w="80" w:type="dxa"/>
              <w:end w:w="100" w:type="dxa"/>
            </w:tcMar>
          </w:tcPr>
          <w:p>
            <w:pPr>
              <w:spacing w:after="20"/>
            </w:pPr>
            <w:r/>
            <w:r>
              <w:rPr>
                <w:b/>
                <w:sz w:val="19"/>
              </w:rPr>
              <w:t>metrics</w:t>
            </w:r>
          </w:p>
        </w:tc>
        <w:tc>
          <w:tcPr>
            <w:tcW w:type="dxa" w:w="5040"/>
            <w:vAlign w:val="center"/>
            <w:tcMar>
              <w:top w:w="80" w:type="dxa"/>
              <w:start w:w="100" w:type="dxa"/>
              <w:bottom w:w="80" w:type="dxa"/>
              <w:end w:w="100" w:type="dxa"/>
            </w:tcMar>
          </w:tcPr>
          <w:p>
            <w:pPr>
              <w:spacing w:after="20"/>
            </w:pPr>
            <w:r/>
            <w:r>
              <w:rPr>
                <w:b w:val="0"/>
                <w:sz w:val="19"/>
              </w:rPr>
              <w:t>Basic time-stamped monitoring measurements such as request count and latency.</w:t>
            </w:r>
          </w:p>
        </w:tc>
      </w:tr>
      <w:tr>
        <w:trPr>
          <w:cantSplit/>
        </w:trPr>
        <w:tc>
          <w:tcPr>
            <w:tcW w:type="dxa" w:w="5040"/>
            <w:vAlign w:val="center"/>
            <w:tcMar>
              <w:top w:w="80" w:type="dxa"/>
              <w:start w:w="100" w:type="dxa"/>
              <w:bottom w:w="80" w:type="dxa"/>
              <w:end w:w="100" w:type="dxa"/>
            </w:tcMar>
          </w:tcPr>
          <w:p>
            <w:pPr>
              <w:spacing w:after="20"/>
            </w:pPr>
            <w:r/>
            <w:r>
              <w:rPr>
                <w:b/>
                <w:sz w:val="19"/>
              </w:rPr>
              <w:t>alerts</w:t>
            </w:r>
          </w:p>
        </w:tc>
        <w:tc>
          <w:tcPr>
            <w:tcW w:type="dxa" w:w="5040"/>
            <w:vAlign w:val="center"/>
            <w:tcMar>
              <w:top w:w="80" w:type="dxa"/>
              <w:start w:w="100" w:type="dxa"/>
              <w:bottom w:w="80" w:type="dxa"/>
              <w:end w:w="100" w:type="dxa"/>
            </w:tcMar>
          </w:tcPr>
          <w:p>
            <w:pPr>
              <w:spacing w:after="20"/>
            </w:pPr>
            <w:r/>
            <w:r>
              <w:rPr>
                <w:b w:val="0"/>
                <w:sz w:val="19"/>
              </w:rPr>
              <w:t>Detected threshold violations and their current state.</w:t>
            </w:r>
          </w:p>
        </w:tc>
      </w:tr>
      <w:tr>
        <w:trPr>
          <w:cantSplit/>
        </w:trPr>
        <w:tc>
          <w:tcPr>
            <w:tcW w:type="dxa" w:w="5040"/>
            <w:vAlign w:val="center"/>
            <w:tcMar>
              <w:top w:w="80" w:type="dxa"/>
              <w:start w:w="100" w:type="dxa"/>
              <w:bottom w:w="80" w:type="dxa"/>
              <w:end w:w="100" w:type="dxa"/>
            </w:tcMar>
          </w:tcPr>
          <w:p>
            <w:pPr>
              <w:spacing w:after="20"/>
            </w:pPr>
            <w:r/>
            <w:r>
              <w:rPr>
                <w:b/>
                <w:sz w:val="19"/>
              </w:rPr>
              <w:t>incidents</w:t>
            </w:r>
          </w:p>
        </w:tc>
        <w:tc>
          <w:tcPr>
            <w:tcW w:type="dxa" w:w="5040"/>
            <w:vAlign w:val="center"/>
            <w:tcMar>
              <w:top w:w="80" w:type="dxa"/>
              <w:start w:w="100" w:type="dxa"/>
              <w:bottom w:w="80" w:type="dxa"/>
              <w:end w:w="100" w:type="dxa"/>
            </w:tcMar>
          </w:tcPr>
          <w:p>
            <w:pPr>
              <w:spacing w:after="20"/>
            </w:pPr>
            <w:r/>
            <w:r>
              <w:rPr>
                <w:b w:val="0"/>
                <w:sz w:val="19"/>
              </w:rPr>
              <w:t>Trackable problems created from alerts.</w:t>
            </w:r>
          </w:p>
        </w:tc>
      </w:tr>
      <w:tr>
        <w:trPr>
          <w:cantSplit/>
        </w:trPr>
        <w:tc>
          <w:tcPr>
            <w:tcW w:type="dxa" w:w="5040"/>
            <w:vAlign w:val="center"/>
            <w:tcMar>
              <w:top w:w="80" w:type="dxa"/>
              <w:start w:w="100" w:type="dxa"/>
              <w:bottom w:w="80" w:type="dxa"/>
              <w:end w:w="100" w:type="dxa"/>
            </w:tcMar>
          </w:tcPr>
          <w:p>
            <w:pPr>
              <w:spacing w:after="20"/>
            </w:pPr>
            <w:r/>
            <w:r>
              <w:rPr>
                <w:b/>
                <w:sz w:val="19"/>
              </w:rPr>
              <w:t>incident_events</w:t>
            </w:r>
          </w:p>
        </w:tc>
        <w:tc>
          <w:tcPr>
            <w:tcW w:type="dxa" w:w="5040"/>
            <w:vAlign w:val="center"/>
            <w:tcMar>
              <w:top w:w="80" w:type="dxa"/>
              <w:start w:w="100" w:type="dxa"/>
              <w:bottom w:w="80" w:type="dxa"/>
              <w:end w:w="100" w:type="dxa"/>
            </w:tcMar>
          </w:tcPr>
          <w:p>
            <w:pPr>
              <w:spacing w:after="20"/>
            </w:pPr>
            <w:r/>
            <w:r>
              <w:rPr>
                <w:b w:val="0"/>
                <w:sz w:val="19"/>
              </w:rPr>
              <w:t>Timeline entries / audit history related to incidents.</w:t>
            </w:r>
          </w:p>
        </w:tc>
      </w:tr>
    </w:tbl>
    <w:p>
      <w:pPr>
        <w:spacing w:after="100" w:line="259" w:lineRule="auto"/>
      </w:pPr>
      <w:r>
        <w:rPr>
          <w:sz w:val="21"/>
        </w:rPr>
        <w:t>The schema is intentionally minimal. Additional tables may be introduced only when a concrete product requirement needs them.</w:t>
      </w:r>
    </w:p>
    <w:p>
      <w:pPr>
        <w:pStyle w:val="Heading1"/>
        <w:spacing w:before="200" w:after="80"/>
      </w:pPr>
      <w:r>
        <w:t>12. Development Roadmap</w:t>
      </w:r>
    </w:p>
    <w:tbl>
      <w:tblPr>
        <w:tblStyle w:val="TableGrid"/>
        <w:tblW w:type="auto" w:w="0"/>
        <w:jc w:val="center"/>
        <w:tblLook w:firstColumn="1" w:firstRow="1" w:lastColumn="0" w:lastRow="0" w:noHBand="0" w:noVBand="1" w:val="04A0"/>
      </w:tblPr>
      <w:tblGrid>
        <w:gridCol w:w="3360"/>
        <w:gridCol w:w="3360"/>
        <w:gridCol w:w="3360"/>
      </w:tblGrid>
      <w:tr>
        <w:trPr>
          <w:tblHeader/>
          <w:cantSplit/>
        </w:trPr>
        <w:tc>
          <w:tcPr>
            <w:tcW w:type="dxa" w:w="3360"/>
            <w:vAlign w:val="center"/>
            <w:shd w:fill="E8EEF7"/>
            <w:tcMar>
              <w:top w:w="80" w:type="dxa"/>
              <w:start w:w="100" w:type="dxa"/>
              <w:bottom w:w="80" w:type="dxa"/>
              <w:end w:w="100" w:type="dxa"/>
            </w:tcMar>
          </w:tcPr>
          <w:p>
            <w:pPr>
              <w:spacing w:after="20"/>
            </w:pPr>
            <w:r/>
            <w:r>
              <w:rPr>
                <w:b/>
                <w:sz w:val="19"/>
              </w:rPr>
              <w:t>Phase</w:t>
            </w:r>
          </w:p>
        </w:tc>
        <w:tc>
          <w:tcPr>
            <w:tcW w:type="dxa" w:w="3360"/>
            <w:vAlign w:val="center"/>
            <w:shd w:fill="E8EEF7"/>
            <w:tcMar>
              <w:top w:w="80" w:type="dxa"/>
              <w:start w:w="100" w:type="dxa"/>
              <w:bottom w:w="80" w:type="dxa"/>
              <w:end w:w="100" w:type="dxa"/>
            </w:tcMar>
          </w:tcPr>
          <w:p>
            <w:pPr>
              <w:spacing w:after="20"/>
            </w:pPr>
            <w:r/>
            <w:r>
              <w:rPr>
                <w:b/>
                <w:sz w:val="19"/>
              </w:rPr>
              <w:t>Name</w:t>
            </w:r>
          </w:p>
        </w:tc>
        <w:tc>
          <w:tcPr>
            <w:tcW w:type="dxa" w:w="3360"/>
            <w:vAlign w:val="center"/>
            <w:shd w:fill="E8EEF7"/>
            <w:tcMar>
              <w:top w:w="80" w:type="dxa"/>
              <w:start w:w="100" w:type="dxa"/>
              <w:bottom w:w="80" w:type="dxa"/>
              <w:end w:w="100" w:type="dxa"/>
            </w:tcMar>
          </w:tcPr>
          <w:p>
            <w:pPr>
              <w:spacing w:after="20"/>
            </w:pPr>
            <w:r/>
            <w:r>
              <w:rPr>
                <w:b/>
                <w:sz w:val="19"/>
              </w:rPr>
              <w:t>Scope</w:t>
            </w:r>
          </w:p>
        </w:tc>
      </w:tr>
      <w:tr>
        <w:trPr>
          <w:cantSplit/>
        </w:trPr>
        <w:tc>
          <w:tcPr>
            <w:tcW w:type="dxa" w:w="3360"/>
            <w:vAlign w:val="center"/>
            <w:tcMar>
              <w:top w:w="80" w:type="dxa"/>
              <w:start w:w="100" w:type="dxa"/>
              <w:bottom w:w="80" w:type="dxa"/>
              <w:end w:w="100" w:type="dxa"/>
            </w:tcMar>
          </w:tcPr>
          <w:p>
            <w:pPr>
              <w:spacing w:after="20"/>
            </w:pPr>
            <w:r/>
            <w:r>
              <w:rPr>
                <w:b/>
                <w:sz w:val="19"/>
              </w:rPr>
              <w:t>Phase 1</w:t>
            </w:r>
          </w:p>
        </w:tc>
        <w:tc>
          <w:tcPr>
            <w:tcW w:type="dxa" w:w="3360"/>
            <w:vAlign w:val="center"/>
            <w:tcMar>
              <w:top w:w="80" w:type="dxa"/>
              <w:start w:w="100" w:type="dxa"/>
              <w:bottom w:w="80" w:type="dxa"/>
              <w:end w:w="100" w:type="dxa"/>
            </w:tcMar>
          </w:tcPr>
          <w:p>
            <w:pPr>
              <w:spacing w:after="20"/>
            </w:pPr>
            <w:r/>
            <w:r>
              <w:rPr>
                <w:b/>
                <w:sz w:val="19"/>
              </w:rPr>
              <w:t>Demo Application</w:t>
            </w:r>
          </w:p>
        </w:tc>
        <w:tc>
          <w:tcPr>
            <w:tcW w:type="dxa" w:w="3360"/>
            <w:vAlign w:val="center"/>
            <w:tcMar>
              <w:top w:w="80" w:type="dxa"/>
              <w:start w:w="100" w:type="dxa"/>
              <w:bottom w:w="80" w:type="dxa"/>
              <w:end w:w="100" w:type="dxa"/>
            </w:tcMar>
          </w:tcPr>
          <w:p>
            <w:pPr>
              <w:spacing w:after="20"/>
            </w:pPr>
            <w:r/>
            <w:r>
              <w:rPr>
                <w:b w:val="0"/>
                <w:sz w:val="19"/>
              </w:rPr>
              <w:t>Build and verify the FastAPI application with health, normal, slow, and error scenarios.</w:t>
            </w:r>
          </w:p>
        </w:tc>
      </w:tr>
      <w:tr>
        <w:trPr>
          <w:cantSplit/>
        </w:trPr>
        <w:tc>
          <w:tcPr>
            <w:tcW w:type="dxa" w:w="3360"/>
            <w:vAlign w:val="center"/>
            <w:tcMar>
              <w:top w:w="80" w:type="dxa"/>
              <w:start w:w="100" w:type="dxa"/>
              <w:bottom w:w="80" w:type="dxa"/>
              <w:end w:w="100" w:type="dxa"/>
            </w:tcMar>
          </w:tcPr>
          <w:p>
            <w:pPr>
              <w:spacing w:after="20"/>
            </w:pPr>
            <w:r/>
            <w:r>
              <w:rPr>
                <w:b/>
                <w:sz w:val="19"/>
              </w:rPr>
              <w:t>Phase 2</w:t>
            </w:r>
          </w:p>
        </w:tc>
        <w:tc>
          <w:tcPr>
            <w:tcW w:type="dxa" w:w="3360"/>
            <w:vAlign w:val="center"/>
            <w:tcMar>
              <w:top w:w="80" w:type="dxa"/>
              <w:start w:w="100" w:type="dxa"/>
              <w:bottom w:w="80" w:type="dxa"/>
              <w:end w:w="100" w:type="dxa"/>
            </w:tcMar>
          </w:tcPr>
          <w:p>
            <w:pPr>
              <w:spacing w:after="20"/>
            </w:pPr>
            <w:r/>
            <w:r>
              <w:rPr>
                <w:b/>
                <w:sz w:val="19"/>
              </w:rPr>
              <w:t>PulseOps Backend</w:t>
            </w:r>
          </w:p>
        </w:tc>
        <w:tc>
          <w:tcPr>
            <w:tcW w:type="dxa" w:w="3360"/>
            <w:vAlign w:val="center"/>
            <w:tcMar>
              <w:top w:w="80" w:type="dxa"/>
              <w:start w:w="100" w:type="dxa"/>
              <w:bottom w:w="80" w:type="dxa"/>
              <w:end w:w="100" w:type="dxa"/>
            </w:tcMar>
          </w:tcPr>
          <w:p>
            <w:pPr>
              <w:spacing w:after="20"/>
            </w:pPr>
            <w:r/>
            <w:r>
              <w:rPr>
                <w:b w:val="0"/>
                <w:sz w:val="19"/>
              </w:rPr>
              <w:t>Create the initial backend API and project structure.</w:t>
            </w:r>
          </w:p>
        </w:tc>
      </w:tr>
      <w:tr>
        <w:trPr>
          <w:cantSplit/>
        </w:trPr>
        <w:tc>
          <w:tcPr>
            <w:tcW w:type="dxa" w:w="3360"/>
            <w:vAlign w:val="center"/>
            <w:tcMar>
              <w:top w:w="80" w:type="dxa"/>
              <w:start w:w="100" w:type="dxa"/>
              <w:bottom w:w="80" w:type="dxa"/>
              <w:end w:w="100" w:type="dxa"/>
            </w:tcMar>
          </w:tcPr>
          <w:p>
            <w:pPr>
              <w:spacing w:after="20"/>
            </w:pPr>
            <w:r/>
            <w:r>
              <w:rPr>
                <w:b/>
                <w:sz w:val="19"/>
              </w:rPr>
              <w:t>Phase 3</w:t>
            </w:r>
          </w:p>
        </w:tc>
        <w:tc>
          <w:tcPr>
            <w:tcW w:type="dxa" w:w="3360"/>
            <w:vAlign w:val="center"/>
            <w:tcMar>
              <w:top w:w="80" w:type="dxa"/>
              <w:start w:w="100" w:type="dxa"/>
              <w:bottom w:w="80" w:type="dxa"/>
              <w:end w:w="100" w:type="dxa"/>
            </w:tcMar>
          </w:tcPr>
          <w:p>
            <w:pPr>
              <w:spacing w:after="20"/>
            </w:pPr>
            <w:r/>
            <w:r>
              <w:rPr>
                <w:b/>
                <w:sz w:val="19"/>
              </w:rPr>
              <w:t>Monitoring / Data Collection</w:t>
            </w:r>
          </w:p>
        </w:tc>
        <w:tc>
          <w:tcPr>
            <w:tcW w:type="dxa" w:w="3360"/>
            <w:vAlign w:val="center"/>
            <w:tcMar>
              <w:top w:w="80" w:type="dxa"/>
              <w:start w:w="100" w:type="dxa"/>
              <w:bottom w:w="80" w:type="dxa"/>
              <w:end w:w="100" w:type="dxa"/>
            </w:tcMar>
          </w:tcPr>
          <w:p>
            <w:pPr>
              <w:spacing w:after="20"/>
            </w:pPr>
            <w:r/>
            <w:r>
              <w:rPr>
                <w:b w:val="0"/>
                <w:sz w:val="19"/>
              </w:rPr>
              <w:t>Connect the demo application to PulseOps and collect basic monitoring data.</w:t>
            </w:r>
          </w:p>
        </w:tc>
      </w:tr>
      <w:tr>
        <w:trPr>
          <w:cantSplit/>
        </w:trPr>
        <w:tc>
          <w:tcPr>
            <w:tcW w:type="dxa" w:w="3360"/>
            <w:vAlign w:val="center"/>
            <w:tcMar>
              <w:top w:w="80" w:type="dxa"/>
              <w:start w:w="100" w:type="dxa"/>
              <w:bottom w:w="80" w:type="dxa"/>
              <w:end w:w="100" w:type="dxa"/>
            </w:tcMar>
          </w:tcPr>
          <w:p>
            <w:pPr>
              <w:spacing w:after="20"/>
            </w:pPr>
            <w:r/>
            <w:r>
              <w:rPr>
                <w:b/>
                <w:sz w:val="19"/>
              </w:rPr>
              <w:t>Phase 4</w:t>
            </w:r>
          </w:p>
        </w:tc>
        <w:tc>
          <w:tcPr>
            <w:tcW w:type="dxa" w:w="3360"/>
            <w:vAlign w:val="center"/>
            <w:tcMar>
              <w:top w:w="80" w:type="dxa"/>
              <w:start w:w="100" w:type="dxa"/>
              <w:bottom w:w="80" w:type="dxa"/>
              <w:end w:w="100" w:type="dxa"/>
            </w:tcMar>
          </w:tcPr>
          <w:p>
            <w:pPr>
              <w:spacing w:after="20"/>
            </w:pPr>
            <w:r/>
            <w:r>
              <w:rPr>
                <w:b/>
                <w:sz w:val="19"/>
              </w:rPr>
              <w:t>PostgreSQL</w:t>
            </w:r>
          </w:p>
        </w:tc>
        <w:tc>
          <w:tcPr>
            <w:tcW w:type="dxa" w:w="3360"/>
            <w:vAlign w:val="center"/>
            <w:tcMar>
              <w:top w:w="80" w:type="dxa"/>
              <w:start w:w="100" w:type="dxa"/>
              <w:bottom w:w="80" w:type="dxa"/>
              <w:end w:w="100" w:type="dxa"/>
            </w:tcMar>
          </w:tcPr>
          <w:p>
            <w:pPr>
              <w:spacing w:after="20"/>
            </w:pPr>
            <w:r/>
            <w:r>
              <w:rPr>
                <w:b w:val="0"/>
                <w:sz w:val="19"/>
              </w:rPr>
              <w:t>Persist services, metrics, alerts, incidents, and history.</w:t>
            </w:r>
          </w:p>
        </w:tc>
      </w:tr>
      <w:tr>
        <w:trPr>
          <w:cantSplit/>
        </w:trPr>
        <w:tc>
          <w:tcPr>
            <w:tcW w:type="dxa" w:w="3360"/>
            <w:vAlign w:val="center"/>
            <w:tcMar>
              <w:top w:w="80" w:type="dxa"/>
              <w:start w:w="100" w:type="dxa"/>
              <w:bottom w:w="80" w:type="dxa"/>
              <w:end w:w="100" w:type="dxa"/>
            </w:tcMar>
          </w:tcPr>
          <w:p>
            <w:pPr>
              <w:spacing w:after="20"/>
            </w:pPr>
            <w:r/>
            <w:r>
              <w:rPr>
                <w:b/>
                <w:sz w:val="19"/>
              </w:rPr>
              <w:t>Phase 5</w:t>
            </w:r>
          </w:p>
        </w:tc>
        <w:tc>
          <w:tcPr>
            <w:tcW w:type="dxa" w:w="3360"/>
            <w:vAlign w:val="center"/>
            <w:tcMar>
              <w:top w:w="80" w:type="dxa"/>
              <w:start w:w="100" w:type="dxa"/>
              <w:bottom w:w="80" w:type="dxa"/>
              <w:end w:w="100" w:type="dxa"/>
            </w:tcMar>
          </w:tcPr>
          <w:p>
            <w:pPr>
              <w:spacing w:after="20"/>
            </w:pPr>
            <w:r/>
            <w:r>
              <w:rPr>
                <w:b/>
                <w:sz w:val="19"/>
              </w:rPr>
              <w:t>React Dashboard</w:t>
            </w:r>
          </w:p>
        </w:tc>
        <w:tc>
          <w:tcPr>
            <w:tcW w:type="dxa" w:w="3360"/>
            <w:vAlign w:val="center"/>
            <w:tcMar>
              <w:top w:w="80" w:type="dxa"/>
              <w:start w:w="100" w:type="dxa"/>
              <w:bottom w:w="80" w:type="dxa"/>
              <w:end w:w="100" w:type="dxa"/>
            </w:tcMar>
          </w:tcPr>
          <w:p>
            <w:pPr>
              <w:spacing w:after="20"/>
            </w:pPr>
            <w:r/>
            <w:r>
              <w:rPr>
                <w:b w:val="0"/>
                <w:sz w:val="19"/>
              </w:rPr>
              <w:t>Build the web dashboard for services, metrics, alerts, and incidents.</w:t>
            </w:r>
          </w:p>
        </w:tc>
      </w:tr>
      <w:tr>
        <w:trPr>
          <w:cantSplit/>
        </w:trPr>
        <w:tc>
          <w:tcPr>
            <w:tcW w:type="dxa" w:w="3360"/>
            <w:vAlign w:val="center"/>
            <w:tcMar>
              <w:top w:w="80" w:type="dxa"/>
              <w:start w:w="100" w:type="dxa"/>
              <w:bottom w:w="80" w:type="dxa"/>
              <w:end w:w="100" w:type="dxa"/>
            </w:tcMar>
          </w:tcPr>
          <w:p>
            <w:pPr>
              <w:spacing w:after="20"/>
            </w:pPr>
            <w:r/>
            <w:r>
              <w:rPr>
                <w:b/>
                <w:sz w:val="19"/>
              </w:rPr>
              <w:t>Phase 6</w:t>
            </w:r>
          </w:p>
        </w:tc>
        <w:tc>
          <w:tcPr>
            <w:tcW w:type="dxa" w:w="3360"/>
            <w:vAlign w:val="center"/>
            <w:tcMar>
              <w:top w:w="80" w:type="dxa"/>
              <w:start w:w="100" w:type="dxa"/>
              <w:bottom w:w="80" w:type="dxa"/>
              <w:end w:w="100" w:type="dxa"/>
            </w:tcMar>
          </w:tcPr>
          <w:p>
            <w:pPr>
              <w:spacing w:after="20"/>
            </w:pPr>
            <w:r/>
            <w:r>
              <w:rPr>
                <w:b/>
                <w:sz w:val="19"/>
              </w:rPr>
              <w:t>Alerts + Incidents</w:t>
            </w:r>
          </w:p>
        </w:tc>
        <w:tc>
          <w:tcPr>
            <w:tcW w:type="dxa" w:w="3360"/>
            <w:vAlign w:val="center"/>
            <w:tcMar>
              <w:top w:w="80" w:type="dxa"/>
              <w:start w:w="100" w:type="dxa"/>
              <w:bottom w:w="80" w:type="dxa"/>
              <w:end w:w="100" w:type="dxa"/>
            </w:tcMar>
          </w:tcPr>
          <w:p>
            <w:pPr>
              <w:spacing w:after="20"/>
            </w:pPr>
            <w:r/>
            <w:r>
              <w:rPr>
                <w:b w:val="0"/>
                <w:sz w:val="19"/>
              </w:rPr>
              <w:t>Add rule-based detection and incident lifecycle management.</w:t>
            </w:r>
          </w:p>
        </w:tc>
      </w:tr>
      <w:tr>
        <w:trPr>
          <w:cantSplit/>
        </w:trPr>
        <w:tc>
          <w:tcPr>
            <w:tcW w:type="dxa" w:w="3360"/>
            <w:vAlign w:val="center"/>
            <w:tcMar>
              <w:top w:w="80" w:type="dxa"/>
              <w:start w:w="100" w:type="dxa"/>
              <w:bottom w:w="80" w:type="dxa"/>
              <w:end w:w="100" w:type="dxa"/>
            </w:tcMar>
          </w:tcPr>
          <w:p>
            <w:pPr>
              <w:spacing w:after="20"/>
            </w:pPr>
            <w:r/>
            <w:r>
              <w:rPr>
                <w:b/>
                <w:sz w:val="19"/>
              </w:rPr>
              <w:t>Phase 7</w:t>
            </w:r>
          </w:p>
        </w:tc>
        <w:tc>
          <w:tcPr>
            <w:tcW w:type="dxa" w:w="3360"/>
            <w:vAlign w:val="center"/>
            <w:tcMar>
              <w:top w:w="80" w:type="dxa"/>
              <w:start w:w="100" w:type="dxa"/>
              <w:bottom w:w="80" w:type="dxa"/>
              <w:end w:w="100" w:type="dxa"/>
            </w:tcMar>
          </w:tcPr>
          <w:p>
            <w:pPr>
              <w:spacing w:after="20"/>
            </w:pPr>
            <w:r/>
            <w:r>
              <w:rPr>
                <w:b/>
                <w:sz w:val="19"/>
              </w:rPr>
              <w:t>Redis + Background Processing</w:t>
            </w:r>
          </w:p>
        </w:tc>
        <w:tc>
          <w:tcPr>
            <w:tcW w:type="dxa" w:w="3360"/>
            <w:vAlign w:val="center"/>
            <w:tcMar>
              <w:top w:w="80" w:type="dxa"/>
              <w:start w:w="100" w:type="dxa"/>
              <w:bottom w:w="80" w:type="dxa"/>
              <w:end w:w="100" w:type="dxa"/>
            </w:tcMar>
          </w:tcPr>
          <w:p>
            <w:pPr>
              <w:spacing w:after="20"/>
            </w:pPr>
            <w:r/>
            <w:r>
              <w:rPr>
                <w:b w:val="0"/>
                <w:sz w:val="19"/>
              </w:rPr>
              <w:t>Add controlled asynchronous processing and retries.</w:t>
            </w:r>
          </w:p>
        </w:tc>
      </w:tr>
      <w:tr>
        <w:trPr>
          <w:cantSplit/>
        </w:trPr>
        <w:tc>
          <w:tcPr>
            <w:tcW w:type="dxa" w:w="3360"/>
            <w:vAlign w:val="center"/>
            <w:tcMar>
              <w:top w:w="80" w:type="dxa"/>
              <w:start w:w="100" w:type="dxa"/>
              <w:bottom w:w="80" w:type="dxa"/>
              <w:end w:w="100" w:type="dxa"/>
            </w:tcMar>
          </w:tcPr>
          <w:p>
            <w:pPr>
              <w:spacing w:after="20"/>
            </w:pPr>
            <w:r/>
            <w:r>
              <w:rPr>
                <w:b/>
                <w:sz w:val="19"/>
              </w:rPr>
              <w:t>Phase 8</w:t>
            </w:r>
          </w:p>
        </w:tc>
        <w:tc>
          <w:tcPr>
            <w:tcW w:type="dxa" w:w="3360"/>
            <w:vAlign w:val="center"/>
            <w:tcMar>
              <w:top w:w="80" w:type="dxa"/>
              <w:start w:w="100" w:type="dxa"/>
              <w:bottom w:w="80" w:type="dxa"/>
              <w:end w:w="100" w:type="dxa"/>
            </w:tcMar>
          </w:tcPr>
          <w:p>
            <w:pPr>
              <w:spacing w:after="20"/>
            </w:pPr>
            <w:r/>
            <w:r>
              <w:rPr>
                <w:b/>
                <w:sz w:val="19"/>
              </w:rPr>
              <w:t>OpenTelemetry + Prometheus</w:t>
            </w:r>
          </w:p>
        </w:tc>
        <w:tc>
          <w:tcPr>
            <w:tcW w:type="dxa" w:w="3360"/>
            <w:vAlign w:val="center"/>
            <w:tcMar>
              <w:top w:w="80" w:type="dxa"/>
              <w:start w:w="100" w:type="dxa"/>
              <w:bottom w:w="80" w:type="dxa"/>
              <w:end w:w="100" w:type="dxa"/>
            </w:tcMar>
          </w:tcPr>
          <w:p>
            <w:pPr>
              <w:spacing w:after="20"/>
            </w:pPr>
            <w:r/>
            <w:r>
              <w:rPr>
                <w:b w:val="0"/>
                <w:sz w:val="19"/>
              </w:rPr>
              <w:t>Add richer telemetry and metrics collection.</w:t>
            </w:r>
          </w:p>
        </w:tc>
      </w:tr>
      <w:tr>
        <w:trPr>
          <w:cantSplit/>
        </w:trPr>
        <w:tc>
          <w:tcPr>
            <w:tcW w:type="dxa" w:w="3360"/>
            <w:vAlign w:val="center"/>
            <w:tcMar>
              <w:top w:w="80" w:type="dxa"/>
              <w:start w:w="100" w:type="dxa"/>
              <w:bottom w:w="80" w:type="dxa"/>
              <w:end w:w="100" w:type="dxa"/>
            </w:tcMar>
          </w:tcPr>
          <w:p>
            <w:pPr>
              <w:spacing w:after="20"/>
            </w:pPr>
            <w:r/>
            <w:r>
              <w:rPr>
                <w:b/>
                <w:sz w:val="19"/>
              </w:rPr>
              <w:t>Phase 9</w:t>
            </w:r>
          </w:p>
        </w:tc>
        <w:tc>
          <w:tcPr>
            <w:tcW w:type="dxa" w:w="3360"/>
            <w:vAlign w:val="center"/>
            <w:tcMar>
              <w:top w:w="80" w:type="dxa"/>
              <w:start w:w="100" w:type="dxa"/>
              <w:bottom w:w="80" w:type="dxa"/>
              <w:end w:w="100" w:type="dxa"/>
            </w:tcMar>
          </w:tcPr>
          <w:p>
            <w:pPr>
              <w:spacing w:after="20"/>
            </w:pPr>
            <w:r/>
            <w:r>
              <w:rPr>
                <w:b/>
                <w:sz w:val="19"/>
              </w:rPr>
              <w:t>Docker</w:t>
            </w:r>
          </w:p>
        </w:tc>
        <w:tc>
          <w:tcPr>
            <w:tcW w:type="dxa" w:w="3360"/>
            <w:vAlign w:val="center"/>
            <w:tcMar>
              <w:top w:w="80" w:type="dxa"/>
              <w:start w:w="100" w:type="dxa"/>
              <w:bottom w:w="80" w:type="dxa"/>
              <w:end w:w="100" w:type="dxa"/>
            </w:tcMar>
          </w:tcPr>
          <w:p>
            <w:pPr>
              <w:spacing w:after="20"/>
            </w:pPr>
            <w:r/>
            <w:r>
              <w:rPr>
                <w:b w:val="0"/>
                <w:sz w:val="19"/>
              </w:rPr>
              <w:t>Containerize the application components and make local startup reproducible.</w:t>
            </w:r>
          </w:p>
        </w:tc>
      </w:tr>
      <w:tr>
        <w:trPr>
          <w:cantSplit/>
        </w:trPr>
        <w:tc>
          <w:tcPr>
            <w:tcW w:type="dxa" w:w="3360"/>
            <w:vAlign w:val="center"/>
            <w:tcMar>
              <w:top w:w="80" w:type="dxa"/>
              <w:start w:w="100" w:type="dxa"/>
              <w:bottom w:w="80" w:type="dxa"/>
              <w:end w:w="100" w:type="dxa"/>
            </w:tcMar>
          </w:tcPr>
          <w:p>
            <w:pPr>
              <w:spacing w:after="20"/>
            </w:pPr>
            <w:r/>
            <w:r>
              <w:rPr>
                <w:b/>
                <w:sz w:val="19"/>
              </w:rPr>
              <w:t>Phase 10</w:t>
            </w:r>
          </w:p>
        </w:tc>
        <w:tc>
          <w:tcPr>
            <w:tcW w:type="dxa" w:w="3360"/>
            <w:vAlign w:val="center"/>
            <w:tcMar>
              <w:top w:w="80" w:type="dxa"/>
              <w:start w:w="100" w:type="dxa"/>
              <w:bottom w:w="80" w:type="dxa"/>
              <w:end w:w="100" w:type="dxa"/>
            </w:tcMar>
          </w:tcPr>
          <w:p>
            <w:pPr>
              <w:spacing w:after="20"/>
            </w:pPr>
            <w:r/>
            <w:r>
              <w:rPr>
                <w:b/>
                <w:sz w:val="19"/>
              </w:rPr>
              <w:t>AI Incident Assistant</w:t>
            </w:r>
          </w:p>
        </w:tc>
        <w:tc>
          <w:tcPr>
            <w:tcW w:type="dxa" w:w="3360"/>
            <w:vAlign w:val="center"/>
            <w:tcMar>
              <w:top w:w="80" w:type="dxa"/>
              <w:start w:w="100" w:type="dxa"/>
              <w:bottom w:w="80" w:type="dxa"/>
              <w:end w:w="100" w:type="dxa"/>
            </w:tcMar>
          </w:tcPr>
          <w:p>
            <w:pPr>
              <w:spacing w:after="20"/>
            </w:pPr>
            <w:r/>
            <w:r>
              <w:rPr>
                <w:b w:val="0"/>
                <w:sz w:val="19"/>
              </w:rPr>
              <w:t>Add evidence-based incident summarization.</w:t>
            </w:r>
          </w:p>
        </w:tc>
      </w:tr>
      <w:tr>
        <w:trPr>
          <w:cantSplit/>
        </w:trPr>
        <w:tc>
          <w:tcPr>
            <w:tcW w:type="dxa" w:w="3360"/>
            <w:vAlign w:val="center"/>
            <w:tcMar>
              <w:top w:w="80" w:type="dxa"/>
              <w:start w:w="100" w:type="dxa"/>
              <w:bottom w:w="80" w:type="dxa"/>
              <w:end w:w="100" w:type="dxa"/>
            </w:tcMar>
          </w:tcPr>
          <w:p>
            <w:pPr>
              <w:spacing w:after="20"/>
            </w:pPr>
            <w:r/>
            <w:r>
              <w:rPr>
                <w:b/>
                <w:sz w:val="19"/>
              </w:rPr>
              <w:t>Phase 11</w:t>
            </w:r>
          </w:p>
        </w:tc>
        <w:tc>
          <w:tcPr>
            <w:tcW w:type="dxa" w:w="3360"/>
            <w:vAlign w:val="center"/>
            <w:tcMar>
              <w:top w:w="80" w:type="dxa"/>
              <w:start w:w="100" w:type="dxa"/>
              <w:bottom w:w="80" w:type="dxa"/>
              <w:end w:w="100" w:type="dxa"/>
            </w:tcMar>
          </w:tcPr>
          <w:p>
            <w:pPr>
              <w:spacing w:after="20"/>
            </w:pPr>
            <w:r/>
            <w:r>
              <w:rPr>
                <w:b/>
                <w:sz w:val="19"/>
              </w:rPr>
              <w:t>Testing + Documentation + Deployment</w:t>
            </w:r>
          </w:p>
        </w:tc>
        <w:tc>
          <w:tcPr>
            <w:tcW w:type="dxa" w:w="3360"/>
            <w:vAlign w:val="center"/>
            <w:tcMar>
              <w:top w:w="80" w:type="dxa"/>
              <w:start w:w="100" w:type="dxa"/>
              <w:bottom w:w="80" w:type="dxa"/>
              <w:end w:w="100" w:type="dxa"/>
            </w:tcMar>
          </w:tcPr>
          <w:p>
            <w:pPr>
              <w:spacing w:after="20"/>
            </w:pPr>
            <w:r/>
            <w:r>
              <w:rPr>
                <w:b w:val="0"/>
                <w:sz w:val="19"/>
              </w:rPr>
              <w:t>Harden the MVP, document architecture and usage, and deploy a demonstrable version.</w:t>
            </w:r>
          </w:p>
        </w:tc>
      </w:tr>
    </w:tbl>
    <w:p>
      <w:pPr>
        <w:pStyle w:val="Heading1"/>
        <w:spacing w:before="200" w:after="80"/>
      </w:pPr>
      <w:r>
        <w:t>13. MVP Acceptance Criteria</w:t>
      </w:r>
    </w:p>
    <w:p>
      <w:pPr>
        <w:pStyle w:val="ListBullet"/>
        <w:spacing w:after="40"/>
      </w:pPr>
      <w:r>
        <w:rPr>
          <w:sz w:val="21"/>
        </w:rPr>
        <w:t>The demo application can be started locally and its normal, slow, and error scenarios can be reproduced.</w:t>
      </w:r>
    </w:p>
    <w:p>
      <w:pPr>
        <w:pStyle w:val="ListBullet"/>
        <w:spacing w:after="40"/>
      </w:pPr>
      <w:r>
        <w:rPr>
          <w:sz w:val="21"/>
        </w:rPr>
        <w:t>PulseOps receives monitoring information from the demo application without manual data entry.</w:t>
      </w:r>
    </w:p>
    <w:p>
      <w:pPr>
        <w:pStyle w:val="ListBullet"/>
        <w:spacing w:after="40"/>
      </w:pPr>
      <w:r>
        <w:rPr>
          <w:sz w:val="21"/>
        </w:rPr>
        <w:t>The dashboard clearly shows service health, request activity, errors, and response time.</w:t>
      </w:r>
    </w:p>
    <w:p>
      <w:pPr>
        <w:pStyle w:val="ListBullet"/>
        <w:spacing w:after="40"/>
      </w:pPr>
      <w:r>
        <w:rPr>
          <w:sz w:val="21"/>
        </w:rPr>
        <w:t>A configured problem condition can automatically create an alert.</w:t>
      </w:r>
    </w:p>
    <w:p>
      <w:pPr>
        <w:pStyle w:val="ListBullet"/>
        <w:spacing w:after="40"/>
      </w:pPr>
      <w:r>
        <w:rPr>
          <w:sz w:val="21"/>
        </w:rPr>
        <w:t>A qualifying alert can create an incident that can be viewed and resolved.</w:t>
      </w:r>
    </w:p>
    <w:p>
      <w:pPr>
        <w:pStyle w:val="ListBullet"/>
        <w:spacing w:after="40"/>
      </w:pPr>
      <w:r>
        <w:rPr>
          <w:sz w:val="21"/>
        </w:rPr>
        <w:t>Incident details include enough monitoring evidence to support a basic manual investigation.</w:t>
      </w:r>
    </w:p>
    <w:p>
      <w:pPr>
        <w:pStyle w:val="ListBullet"/>
        <w:spacing w:after="40"/>
      </w:pPr>
      <w:r>
        <w:rPr>
          <w:sz w:val="21"/>
        </w:rPr>
        <w:t>Background processing and retry behavior are demonstrable with at least one controlled failure scenario.</w:t>
      </w:r>
    </w:p>
    <w:p>
      <w:pPr>
        <w:pStyle w:val="ListBullet"/>
        <w:spacing w:after="40"/>
      </w:pPr>
      <w:r>
        <w:rPr>
          <w:sz w:val="21"/>
        </w:rPr>
        <w:t>The AI assistant can summarize a real incident using collected evidence and clearly separate evidence from possible explanations.</w:t>
      </w:r>
    </w:p>
    <w:p>
      <w:pPr>
        <w:pStyle w:val="ListBullet"/>
        <w:spacing w:after="40"/>
      </w:pPr>
      <w:r>
        <w:rPr>
          <w:sz w:val="21"/>
        </w:rPr>
        <w:t>The system can be run using documented local setup instructions and Docker in the final phase.</w:t>
      </w:r>
    </w:p>
    <w:p>
      <w:pPr>
        <w:pStyle w:val="ListBullet"/>
        <w:spacing w:after="40"/>
      </w:pPr>
      <w:r>
        <w:rPr>
          <w:sz w:val="21"/>
        </w:rPr>
        <w:t>The repository contains tests, architecture documentation, and a clear explanation of design decisions and limitations.</w:t>
      </w:r>
    </w:p>
    <w:p>
      <w:pPr>
        <w:pStyle w:val="Heading1"/>
        <w:spacing w:before="200" w:after="80"/>
      </w:pPr>
      <w:r>
        <w:t>14. Risks and Mitigations</w:t>
      </w:r>
    </w:p>
    <w:tbl>
      <w:tblPr>
        <w:tblStyle w:val="TableGrid"/>
        <w:tblW w:type="auto" w:w="0"/>
        <w:jc w:val="center"/>
        <w:tblLook w:firstColumn="1" w:firstRow="1" w:lastColumn="0" w:lastRow="0" w:noHBand="0" w:noVBand="1" w:val="04A0"/>
      </w:tblPr>
      <w:tblGrid>
        <w:gridCol w:w="3360"/>
        <w:gridCol w:w="3360"/>
        <w:gridCol w:w="3360"/>
      </w:tblGrid>
      <w:tr>
        <w:trPr>
          <w:tblHeader/>
          <w:cantSplit/>
        </w:trPr>
        <w:tc>
          <w:tcPr>
            <w:tcW w:type="dxa" w:w="3360"/>
            <w:vAlign w:val="center"/>
            <w:shd w:fill="E8EEF7"/>
            <w:tcMar>
              <w:top w:w="80" w:type="dxa"/>
              <w:start w:w="100" w:type="dxa"/>
              <w:bottom w:w="80" w:type="dxa"/>
              <w:end w:w="100" w:type="dxa"/>
            </w:tcMar>
          </w:tcPr>
          <w:p>
            <w:pPr>
              <w:spacing w:after="20"/>
            </w:pPr>
            <w:r/>
            <w:r>
              <w:rPr>
                <w:b/>
                <w:sz w:val="19"/>
              </w:rPr>
              <w:t>Risk</w:t>
            </w:r>
          </w:p>
        </w:tc>
        <w:tc>
          <w:tcPr>
            <w:tcW w:type="dxa" w:w="3360"/>
            <w:vAlign w:val="center"/>
            <w:shd w:fill="E8EEF7"/>
            <w:tcMar>
              <w:top w:w="80" w:type="dxa"/>
              <w:start w:w="100" w:type="dxa"/>
              <w:bottom w:w="80" w:type="dxa"/>
              <w:end w:w="100" w:type="dxa"/>
            </w:tcMar>
          </w:tcPr>
          <w:p>
            <w:pPr>
              <w:spacing w:after="20"/>
            </w:pPr>
            <w:r/>
            <w:r>
              <w:rPr>
                <w:b/>
                <w:sz w:val="19"/>
              </w:rPr>
              <w:t>Impact</w:t>
            </w:r>
          </w:p>
        </w:tc>
        <w:tc>
          <w:tcPr>
            <w:tcW w:type="dxa" w:w="3360"/>
            <w:vAlign w:val="center"/>
            <w:shd w:fill="E8EEF7"/>
            <w:tcMar>
              <w:top w:w="80" w:type="dxa"/>
              <w:start w:w="100" w:type="dxa"/>
              <w:bottom w:w="80" w:type="dxa"/>
              <w:end w:w="100" w:type="dxa"/>
            </w:tcMar>
          </w:tcPr>
          <w:p>
            <w:pPr>
              <w:spacing w:after="20"/>
            </w:pPr>
            <w:r/>
            <w:r>
              <w:rPr>
                <w:b/>
                <w:sz w:val="19"/>
              </w:rPr>
              <w:t>Mitigation</w:t>
            </w:r>
          </w:p>
        </w:tc>
      </w:tr>
      <w:tr>
        <w:trPr>
          <w:cantSplit/>
        </w:trPr>
        <w:tc>
          <w:tcPr>
            <w:tcW w:type="dxa" w:w="3360"/>
            <w:vAlign w:val="center"/>
            <w:tcMar>
              <w:top w:w="80" w:type="dxa"/>
              <w:start w:w="100" w:type="dxa"/>
              <w:bottom w:w="80" w:type="dxa"/>
              <w:end w:w="100" w:type="dxa"/>
            </w:tcMar>
          </w:tcPr>
          <w:p>
            <w:pPr>
              <w:spacing w:after="20"/>
            </w:pPr>
            <w:r/>
            <w:r>
              <w:rPr>
                <w:b/>
                <w:sz w:val="19"/>
              </w:rPr>
              <w:t>Scope creep</w:t>
            </w:r>
          </w:p>
        </w:tc>
        <w:tc>
          <w:tcPr>
            <w:tcW w:type="dxa" w:w="3360"/>
            <w:vAlign w:val="center"/>
            <w:tcMar>
              <w:top w:w="80" w:type="dxa"/>
              <w:start w:w="100" w:type="dxa"/>
              <w:bottom w:w="80" w:type="dxa"/>
              <w:end w:w="100" w:type="dxa"/>
            </w:tcMar>
          </w:tcPr>
          <w:p>
            <w:pPr>
              <w:spacing w:after="20"/>
            </w:pPr>
            <w:r/>
            <w:r>
              <w:rPr>
                <w:b w:val="0"/>
                <w:sz w:val="19"/>
              </w:rPr>
              <w:t>The project can become too large.</w:t>
            </w:r>
          </w:p>
        </w:tc>
        <w:tc>
          <w:tcPr>
            <w:tcW w:type="dxa" w:w="3360"/>
            <w:vAlign w:val="center"/>
            <w:tcMar>
              <w:top w:w="80" w:type="dxa"/>
              <w:start w:w="100" w:type="dxa"/>
              <w:bottom w:w="80" w:type="dxa"/>
              <w:end w:w="100" w:type="dxa"/>
            </w:tcMar>
          </w:tcPr>
          <w:p>
            <w:pPr>
              <w:spacing w:after="20"/>
            </w:pPr>
            <w:r/>
            <w:r>
              <w:rPr>
                <w:b w:val="0"/>
                <w:sz w:val="19"/>
              </w:rPr>
              <w:t>Keep the phase plan locked and postpone advanced infrastructure.</w:t>
            </w:r>
          </w:p>
        </w:tc>
      </w:tr>
      <w:tr>
        <w:trPr>
          <w:cantSplit/>
        </w:trPr>
        <w:tc>
          <w:tcPr>
            <w:tcW w:type="dxa" w:w="3360"/>
            <w:vAlign w:val="center"/>
            <w:tcMar>
              <w:top w:w="80" w:type="dxa"/>
              <w:start w:w="100" w:type="dxa"/>
              <w:bottom w:w="80" w:type="dxa"/>
              <w:end w:w="100" w:type="dxa"/>
            </w:tcMar>
          </w:tcPr>
          <w:p>
            <w:pPr>
              <w:spacing w:after="20"/>
            </w:pPr>
            <w:r/>
            <w:r>
              <w:rPr>
                <w:b/>
                <w:sz w:val="19"/>
              </w:rPr>
              <w:t>AI-generated code dependency</w:t>
            </w:r>
          </w:p>
        </w:tc>
        <w:tc>
          <w:tcPr>
            <w:tcW w:type="dxa" w:w="3360"/>
            <w:vAlign w:val="center"/>
            <w:tcMar>
              <w:top w:w="80" w:type="dxa"/>
              <w:start w:w="100" w:type="dxa"/>
              <w:bottom w:w="80" w:type="dxa"/>
              <w:end w:w="100" w:type="dxa"/>
            </w:tcMar>
          </w:tcPr>
          <w:p>
            <w:pPr>
              <w:spacing w:after="20"/>
            </w:pPr>
            <w:r/>
            <w:r>
              <w:rPr>
                <w:b w:val="0"/>
                <w:sz w:val="19"/>
              </w:rPr>
              <w:t>The author may not understand generated code.</w:t>
            </w:r>
          </w:p>
        </w:tc>
        <w:tc>
          <w:tcPr>
            <w:tcW w:type="dxa" w:w="3360"/>
            <w:vAlign w:val="center"/>
            <w:tcMar>
              <w:top w:w="80" w:type="dxa"/>
              <w:start w:w="100" w:type="dxa"/>
              <w:bottom w:w="80" w:type="dxa"/>
              <w:end w:w="100" w:type="dxa"/>
            </w:tcMar>
          </w:tcPr>
          <w:p>
            <w:pPr>
              <w:spacing w:after="20"/>
            </w:pPr>
            <w:r/>
            <w:r>
              <w:rPr>
                <w:b w:val="0"/>
                <w:sz w:val="19"/>
              </w:rPr>
              <w:t>Require simple implementations, review each phase, and document the purpose of every major component.</w:t>
            </w:r>
          </w:p>
        </w:tc>
      </w:tr>
      <w:tr>
        <w:trPr>
          <w:cantSplit/>
        </w:trPr>
        <w:tc>
          <w:tcPr>
            <w:tcW w:type="dxa" w:w="3360"/>
            <w:vAlign w:val="center"/>
            <w:tcMar>
              <w:top w:w="80" w:type="dxa"/>
              <w:start w:w="100" w:type="dxa"/>
              <w:bottom w:w="80" w:type="dxa"/>
              <w:end w:w="100" w:type="dxa"/>
            </w:tcMar>
          </w:tcPr>
          <w:p>
            <w:pPr>
              <w:spacing w:after="20"/>
            </w:pPr>
            <w:r/>
            <w:r>
              <w:rPr>
                <w:b/>
                <w:sz w:val="19"/>
              </w:rPr>
              <w:t>False alerts</w:t>
            </w:r>
          </w:p>
        </w:tc>
        <w:tc>
          <w:tcPr>
            <w:tcW w:type="dxa" w:w="3360"/>
            <w:vAlign w:val="center"/>
            <w:tcMar>
              <w:top w:w="80" w:type="dxa"/>
              <w:start w:w="100" w:type="dxa"/>
              <w:bottom w:w="80" w:type="dxa"/>
              <w:end w:w="100" w:type="dxa"/>
            </w:tcMar>
          </w:tcPr>
          <w:p>
            <w:pPr>
              <w:spacing w:after="20"/>
            </w:pPr>
            <w:r/>
            <w:r>
              <w:rPr>
                <w:b w:val="0"/>
                <w:sz w:val="19"/>
              </w:rPr>
              <w:t>Simple rules may create noisy alerts.</w:t>
            </w:r>
          </w:p>
        </w:tc>
        <w:tc>
          <w:tcPr>
            <w:tcW w:type="dxa" w:w="3360"/>
            <w:vAlign w:val="center"/>
            <w:tcMar>
              <w:top w:w="80" w:type="dxa"/>
              <w:start w:w="100" w:type="dxa"/>
              <w:bottom w:w="80" w:type="dxa"/>
              <w:end w:w="100" w:type="dxa"/>
            </w:tcMar>
          </w:tcPr>
          <w:p>
            <w:pPr>
              <w:spacing w:after="20"/>
            </w:pPr>
            <w:r/>
            <w:r>
              <w:rPr>
                <w:b w:val="0"/>
                <w:sz w:val="19"/>
              </w:rPr>
              <w:t>Use a small number of actionable thresholds and allow basic configuration.</w:t>
            </w:r>
          </w:p>
        </w:tc>
      </w:tr>
      <w:tr>
        <w:trPr>
          <w:cantSplit/>
        </w:trPr>
        <w:tc>
          <w:tcPr>
            <w:tcW w:type="dxa" w:w="3360"/>
            <w:vAlign w:val="center"/>
            <w:tcMar>
              <w:top w:w="80" w:type="dxa"/>
              <w:start w:w="100" w:type="dxa"/>
              <w:bottom w:w="80" w:type="dxa"/>
              <w:end w:w="100" w:type="dxa"/>
            </w:tcMar>
          </w:tcPr>
          <w:p>
            <w:pPr>
              <w:spacing w:after="20"/>
            </w:pPr>
            <w:r/>
            <w:r>
              <w:rPr>
                <w:b/>
                <w:sz w:val="19"/>
              </w:rPr>
              <w:t>Monitoring overhead</w:t>
            </w:r>
          </w:p>
        </w:tc>
        <w:tc>
          <w:tcPr>
            <w:tcW w:type="dxa" w:w="3360"/>
            <w:vAlign w:val="center"/>
            <w:tcMar>
              <w:top w:w="80" w:type="dxa"/>
              <w:start w:w="100" w:type="dxa"/>
              <w:bottom w:w="80" w:type="dxa"/>
              <w:end w:w="100" w:type="dxa"/>
            </w:tcMar>
          </w:tcPr>
          <w:p>
            <w:pPr>
              <w:spacing w:after="20"/>
            </w:pPr>
            <w:r/>
            <w:r>
              <w:rPr>
                <w:b w:val="0"/>
                <w:sz w:val="19"/>
              </w:rPr>
              <w:t>Instrumentation can add complexity.</w:t>
            </w:r>
          </w:p>
        </w:tc>
        <w:tc>
          <w:tcPr>
            <w:tcW w:type="dxa" w:w="3360"/>
            <w:vAlign w:val="center"/>
            <w:tcMar>
              <w:top w:w="80" w:type="dxa"/>
              <w:start w:w="100" w:type="dxa"/>
              <w:bottom w:w="80" w:type="dxa"/>
              <w:end w:w="100" w:type="dxa"/>
            </w:tcMar>
          </w:tcPr>
          <w:p>
            <w:pPr>
              <w:spacing w:after="20"/>
            </w:pPr>
            <w:r/>
            <w:r>
              <w:rPr>
                <w:b w:val="0"/>
                <w:sz w:val="19"/>
              </w:rPr>
              <w:t>Instrument only the demo application and measure what is needed for the MVP.</w:t>
            </w:r>
          </w:p>
        </w:tc>
      </w:tr>
      <w:tr>
        <w:trPr>
          <w:cantSplit/>
        </w:trPr>
        <w:tc>
          <w:tcPr>
            <w:tcW w:type="dxa" w:w="3360"/>
            <w:vAlign w:val="center"/>
            <w:tcMar>
              <w:top w:w="80" w:type="dxa"/>
              <w:start w:w="100" w:type="dxa"/>
              <w:bottom w:w="80" w:type="dxa"/>
              <w:end w:w="100" w:type="dxa"/>
            </w:tcMar>
          </w:tcPr>
          <w:p>
            <w:pPr>
              <w:spacing w:after="20"/>
            </w:pPr>
            <w:r/>
            <w:r>
              <w:rPr>
                <w:b/>
                <w:sz w:val="19"/>
              </w:rPr>
              <w:t>Deployment complexity</w:t>
            </w:r>
          </w:p>
        </w:tc>
        <w:tc>
          <w:tcPr>
            <w:tcW w:type="dxa" w:w="3360"/>
            <w:vAlign w:val="center"/>
            <w:tcMar>
              <w:top w:w="80" w:type="dxa"/>
              <w:start w:w="100" w:type="dxa"/>
              <w:bottom w:w="80" w:type="dxa"/>
              <w:end w:w="100" w:type="dxa"/>
            </w:tcMar>
          </w:tcPr>
          <w:p>
            <w:pPr>
              <w:spacing w:after="20"/>
            </w:pPr>
            <w:r/>
            <w:r>
              <w:rPr>
                <w:b w:val="0"/>
                <w:sz w:val="19"/>
              </w:rPr>
              <w:t>Cloud or infrastructure setup can consume project time.</w:t>
            </w:r>
          </w:p>
        </w:tc>
        <w:tc>
          <w:tcPr>
            <w:tcW w:type="dxa" w:w="3360"/>
            <w:vAlign w:val="center"/>
            <w:tcMar>
              <w:top w:w="80" w:type="dxa"/>
              <w:start w:w="100" w:type="dxa"/>
              <w:bottom w:w="80" w:type="dxa"/>
              <w:end w:w="100" w:type="dxa"/>
            </w:tcMar>
          </w:tcPr>
          <w:p>
            <w:pPr>
              <w:spacing w:after="20"/>
            </w:pPr>
            <w:r/>
            <w:r>
              <w:rPr>
                <w:b w:val="0"/>
                <w:sz w:val="19"/>
              </w:rPr>
              <w:t>Complete the local Docker workflow first and treat deployment as a later milestone.</w:t>
            </w:r>
          </w:p>
        </w:tc>
      </w:tr>
    </w:tbl>
    <w:p>
      <w:pPr>
        <w:pStyle w:val="Heading1"/>
        <w:spacing w:before="200" w:after="80"/>
      </w:pPr>
      <w:r>
        <w:t>15. Success Measures for the Portfolio</w:t>
      </w:r>
    </w:p>
    <w:p>
      <w:pPr>
        <w:spacing w:after="100" w:line="259" w:lineRule="auto"/>
      </w:pPr>
      <w:r>
        <w:rPr>
          <w:sz w:val="21"/>
        </w:rPr>
        <w:t>This project should be judged primarily by whether the builder can explain and demonstrate the engineering decisions, not by the number of technologies listed on a resume.</w:t>
      </w:r>
    </w:p>
    <w:p>
      <w:pPr>
        <w:pStyle w:val="ListBullet"/>
        <w:spacing w:after="40"/>
      </w:pPr>
      <w:r>
        <w:rPr>
          <w:sz w:val="21"/>
        </w:rPr>
        <w:t>A new user can run the project from the README without undocumented manual steps.</w:t>
      </w:r>
    </w:p>
    <w:p>
      <w:pPr>
        <w:pStyle w:val="ListBullet"/>
        <w:spacing w:after="40"/>
      </w:pPr>
      <w:r>
        <w:rPr>
          <w:sz w:val="21"/>
        </w:rPr>
        <w:t>A reviewer can trigger a slow or failing demo endpoint and see a corresponding PulseOps signal.</w:t>
      </w:r>
    </w:p>
    <w:p>
      <w:pPr>
        <w:pStyle w:val="ListBullet"/>
        <w:spacing w:after="40"/>
      </w:pPr>
      <w:r>
        <w:rPr>
          <w:sz w:val="21"/>
        </w:rPr>
        <w:t>The builder can explain the data flow from application request to metric/alert to incident.</w:t>
      </w:r>
    </w:p>
    <w:p>
      <w:pPr>
        <w:pStyle w:val="ListBullet"/>
        <w:spacing w:after="40"/>
      </w:pPr>
      <w:r>
        <w:rPr>
          <w:sz w:val="21"/>
        </w:rPr>
        <w:t>The builder can explain why Redis, PostgreSQL, OpenTelemetry, Prometheus, Docker, and the AI layer were used and what each one does.</w:t>
      </w:r>
    </w:p>
    <w:p>
      <w:pPr>
        <w:pStyle w:val="ListBullet"/>
        <w:spacing w:after="40"/>
      </w:pPr>
      <w:r>
        <w:rPr>
          <w:sz w:val="21"/>
        </w:rPr>
        <w:t>The repository clearly states what is implemented, what is simulated, and what remains outside the MVP.</w:t>
      </w:r>
    </w:p>
    <w:p>
      <w:pPr>
        <w:pStyle w:val="Heading1"/>
        <w:spacing w:before="200" w:after="80"/>
      </w:pPr>
      <w:r>
        <w:t>16. Simple Glossary</w:t>
      </w:r>
    </w:p>
    <w:tbl>
      <w:tblPr>
        <w:tblStyle w:val="TableGrid"/>
        <w:tblW w:type="auto" w:w="0"/>
        <w:jc w:val="center"/>
        <w:tblLook w:firstColumn="1" w:firstRow="1" w:lastColumn="0" w:lastRow="0" w:noHBand="0" w:noVBand="1" w:val="04A0"/>
      </w:tblPr>
      <w:tblGrid>
        <w:gridCol w:w="5040"/>
        <w:gridCol w:w="5040"/>
      </w:tblGrid>
      <w:tr>
        <w:trPr>
          <w:tblHeader/>
          <w:cantSplit/>
        </w:trPr>
        <w:tc>
          <w:tcPr>
            <w:tcW w:type="dxa" w:w="5040"/>
            <w:vAlign w:val="center"/>
            <w:shd w:fill="E8EEF7"/>
            <w:tcMar>
              <w:top w:w="80" w:type="dxa"/>
              <w:start w:w="100" w:type="dxa"/>
              <w:bottom w:w="80" w:type="dxa"/>
              <w:end w:w="100" w:type="dxa"/>
            </w:tcMar>
          </w:tcPr>
          <w:p>
            <w:pPr>
              <w:spacing w:after="20"/>
            </w:pPr>
            <w:r/>
            <w:r>
              <w:rPr>
                <w:b/>
                <w:sz w:val="19"/>
              </w:rPr>
              <w:t>Term</w:t>
            </w:r>
          </w:p>
        </w:tc>
        <w:tc>
          <w:tcPr>
            <w:tcW w:type="dxa" w:w="5040"/>
            <w:vAlign w:val="center"/>
            <w:shd w:fill="E8EEF7"/>
            <w:tcMar>
              <w:top w:w="80" w:type="dxa"/>
              <w:start w:w="100" w:type="dxa"/>
              <w:bottom w:w="80" w:type="dxa"/>
              <w:end w:w="100" w:type="dxa"/>
            </w:tcMar>
          </w:tcPr>
          <w:p>
            <w:pPr>
              <w:spacing w:after="20"/>
            </w:pPr>
            <w:r/>
            <w:r>
              <w:rPr>
                <w:b/>
                <w:sz w:val="19"/>
              </w:rPr>
              <w:t>Meaning</w:t>
            </w:r>
          </w:p>
        </w:tc>
      </w:tr>
      <w:tr>
        <w:trPr>
          <w:cantSplit/>
        </w:trPr>
        <w:tc>
          <w:tcPr>
            <w:tcW w:type="dxa" w:w="5040"/>
            <w:vAlign w:val="center"/>
            <w:tcMar>
              <w:top w:w="80" w:type="dxa"/>
              <w:start w:w="100" w:type="dxa"/>
              <w:bottom w:w="80" w:type="dxa"/>
              <w:end w:w="100" w:type="dxa"/>
            </w:tcMar>
          </w:tcPr>
          <w:p>
            <w:pPr>
              <w:spacing w:after="20"/>
            </w:pPr>
            <w:r/>
            <w:r>
              <w:rPr>
                <w:b/>
                <w:sz w:val="19"/>
              </w:rPr>
              <w:t>Telemetry</w:t>
            </w:r>
          </w:p>
        </w:tc>
        <w:tc>
          <w:tcPr>
            <w:tcW w:type="dxa" w:w="5040"/>
            <w:vAlign w:val="center"/>
            <w:tcMar>
              <w:top w:w="80" w:type="dxa"/>
              <w:start w:w="100" w:type="dxa"/>
              <w:bottom w:w="80" w:type="dxa"/>
              <w:end w:w="100" w:type="dxa"/>
            </w:tcMar>
          </w:tcPr>
          <w:p>
            <w:pPr>
              <w:spacing w:after="20"/>
            </w:pPr>
            <w:r/>
            <w:r>
              <w:rPr>
                <w:b w:val="0"/>
                <w:sz w:val="19"/>
              </w:rPr>
              <w:t>Information produced by an application about what it is doing, such as logs, metrics, and traces.</w:t>
            </w:r>
          </w:p>
        </w:tc>
      </w:tr>
      <w:tr>
        <w:trPr>
          <w:cantSplit/>
        </w:trPr>
        <w:tc>
          <w:tcPr>
            <w:tcW w:type="dxa" w:w="5040"/>
            <w:vAlign w:val="center"/>
            <w:tcMar>
              <w:top w:w="80" w:type="dxa"/>
              <w:start w:w="100" w:type="dxa"/>
              <w:bottom w:w="80" w:type="dxa"/>
              <w:end w:w="100" w:type="dxa"/>
            </w:tcMar>
          </w:tcPr>
          <w:p>
            <w:pPr>
              <w:spacing w:after="20"/>
            </w:pPr>
            <w:r/>
            <w:r>
              <w:rPr>
                <w:b/>
                <w:sz w:val="19"/>
              </w:rPr>
              <w:t>Metric</w:t>
            </w:r>
          </w:p>
        </w:tc>
        <w:tc>
          <w:tcPr>
            <w:tcW w:type="dxa" w:w="5040"/>
            <w:vAlign w:val="center"/>
            <w:tcMar>
              <w:top w:w="80" w:type="dxa"/>
              <w:start w:w="100" w:type="dxa"/>
              <w:bottom w:w="80" w:type="dxa"/>
              <w:end w:w="100" w:type="dxa"/>
            </w:tcMar>
          </w:tcPr>
          <w:p>
            <w:pPr>
              <w:spacing w:after="20"/>
            </w:pPr>
            <w:r/>
            <w:r>
              <w:rPr>
                <w:b w:val="0"/>
                <w:sz w:val="19"/>
              </w:rPr>
              <w:t>A numeric measurement recorded over time, such as response time or request count.</w:t>
            </w:r>
          </w:p>
        </w:tc>
      </w:tr>
      <w:tr>
        <w:trPr>
          <w:cantSplit/>
        </w:trPr>
        <w:tc>
          <w:tcPr>
            <w:tcW w:type="dxa" w:w="5040"/>
            <w:vAlign w:val="center"/>
            <w:tcMar>
              <w:top w:w="80" w:type="dxa"/>
              <w:start w:w="100" w:type="dxa"/>
              <w:bottom w:w="80" w:type="dxa"/>
              <w:end w:w="100" w:type="dxa"/>
            </w:tcMar>
          </w:tcPr>
          <w:p>
            <w:pPr>
              <w:spacing w:after="20"/>
            </w:pPr>
            <w:r/>
            <w:r>
              <w:rPr>
                <w:b/>
                <w:sz w:val="19"/>
              </w:rPr>
              <w:t>Alert</w:t>
            </w:r>
          </w:p>
        </w:tc>
        <w:tc>
          <w:tcPr>
            <w:tcW w:type="dxa" w:w="5040"/>
            <w:vAlign w:val="center"/>
            <w:tcMar>
              <w:top w:w="80" w:type="dxa"/>
              <w:start w:w="100" w:type="dxa"/>
              <w:bottom w:w="80" w:type="dxa"/>
              <w:end w:w="100" w:type="dxa"/>
            </w:tcMar>
          </w:tcPr>
          <w:p>
            <w:pPr>
              <w:spacing w:after="20"/>
            </w:pPr>
            <w:r/>
            <w:r>
              <w:rPr>
                <w:b w:val="0"/>
                <w:sz w:val="19"/>
              </w:rPr>
              <w:t>A signal created when a monitoring rule detects a condition that needs attention.</w:t>
            </w:r>
          </w:p>
        </w:tc>
      </w:tr>
      <w:tr>
        <w:trPr>
          <w:cantSplit/>
        </w:trPr>
        <w:tc>
          <w:tcPr>
            <w:tcW w:type="dxa" w:w="5040"/>
            <w:vAlign w:val="center"/>
            <w:tcMar>
              <w:top w:w="80" w:type="dxa"/>
              <w:start w:w="100" w:type="dxa"/>
              <w:bottom w:w="80" w:type="dxa"/>
              <w:end w:w="100" w:type="dxa"/>
            </w:tcMar>
          </w:tcPr>
          <w:p>
            <w:pPr>
              <w:spacing w:after="20"/>
            </w:pPr>
            <w:r/>
            <w:r>
              <w:rPr>
                <w:b/>
                <w:sz w:val="19"/>
              </w:rPr>
              <w:t>Incident</w:t>
            </w:r>
          </w:p>
        </w:tc>
        <w:tc>
          <w:tcPr>
            <w:tcW w:type="dxa" w:w="5040"/>
            <w:vAlign w:val="center"/>
            <w:tcMar>
              <w:top w:w="80" w:type="dxa"/>
              <w:start w:w="100" w:type="dxa"/>
              <w:bottom w:w="80" w:type="dxa"/>
              <w:end w:w="100" w:type="dxa"/>
            </w:tcMar>
          </w:tcPr>
          <w:p>
            <w:pPr>
              <w:spacing w:after="20"/>
            </w:pPr>
            <w:r/>
            <w:r>
              <w:rPr>
                <w:b w:val="0"/>
                <w:sz w:val="19"/>
              </w:rPr>
              <w:t>A trackable problem created from an alert or detected issue.</w:t>
            </w:r>
          </w:p>
        </w:tc>
      </w:tr>
      <w:tr>
        <w:trPr>
          <w:cantSplit/>
        </w:trPr>
        <w:tc>
          <w:tcPr>
            <w:tcW w:type="dxa" w:w="5040"/>
            <w:vAlign w:val="center"/>
            <w:tcMar>
              <w:top w:w="80" w:type="dxa"/>
              <w:start w:w="100" w:type="dxa"/>
              <w:bottom w:w="80" w:type="dxa"/>
              <w:end w:w="100" w:type="dxa"/>
            </w:tcMar>
          </w:tcPr>
          <w:p>
            <w:pPr>
              <w:spacing w:after="20"/>
            </w:pPr>
            <w:r/>
            <w:r>
              <w:rPr>
                <w:b/>
                <w:sz w:val="19"/>
              </w:rPr>
              <w:t>Observability</w:t>
            </w:r>
          </w:p>
        </w:tc>
        <w:tc>
          <w:tcPr>
            <w:tcW w:type="dxa" w:w="5040"/>
            <w:vAlign w:val="center"/>
            <w:tcMar>
              <w:top w:w="80" w:type="dxa"/>
              <w:start w:w="100" w:type="dxa"/>
              <w:bottom w:w="80" w:type="dxa"/>
              <w:end w:w="100" w:type="dxa"/>
            </w:tcMar>
          </w:tcPr>
          <w:p>
            <w:pPr>
              <w:spacing w:after="20"/>
            </w:pPr>
            <w:r/>
            <w:r>
              <w:rPr>
                <w:b w:val="0"/>
                <w:sz w:val="19"/>
              </w:rPr>
              <w:t>The ability to understand the internal state of a system using information it produces.</w:t>
            </w:r>
          </w:p>
        </w:tc>
      </w:tr>
      <w:tr>
        <w:trPr>
          <w:cantSplit/>
        </w:trPr>
        <w:tc>
          <w:tcPr>
            <w:tcW w:type="dxa" w:w="5040"/>
            <w:vAlign w:val="center"/>
            <w:tcMar>
              <w:top w:w="80" w:type="dxa"/>
              <w:start w:w="100" w:type="dxa"/>
              <w:bottom w:w="80" w:type="dxa"/>
              <w:end w:w="100" w:type="dxa"/>
            </w:tcMar>
          </w:tcPr>
          <w:p>
            <w:pPr>
              <w:spacing w:after="20"/>
            </w:pPr>
            <w:r/>
            <w:r>
              <w:rPr>
                <w:b/>
                <w:sz w:val="19"/>
              </w:rPr>
              <w:t>Retry</w:t>
            </w:r>
          </w:p>
        </w:tc>
        <w:tc>
          <w:tcPr>
            <w:tcW w:type="dxa" w:w="5040"/>
            <w:vAlign w:val="center"/>
            <w:tcMar>
              <w:top w:w="80" w:type="dxa"/>
              <w:start w:w="100" w:type="dxa"/>
              <w:bottom w:w="80" w:type="dxa"/>
              <w:end w:w="100" w:type="dxa"/>
            </w:tcMar>
          </w:tcPr>
          <w:p>
            <w:pPr>
              <w:spacing w:after="20"/>
            </w:pPr>
            <w:r/>
            <w:r>
              <w:rPr>
                <w:b w:val="0"/>
                <w:sz w:val="19"/>
              </w:rPr>
              <w:t>Trying a failed background operation again according to a defined policy.</w:t>
            </w:r>
          </w:p>
        </w:tc>
      </w:tr>
      <w:tr>
        <w:trPr>
          <w:cantSplit/>
        </w:trPr>
        <w:tc>
          <w:tcPr>
            <w:tcW w:type="dxa" w:w="5040"/>
            <w:vAlign w:val="center"/>
            <w:tcMar>
              <w:top w:w="80" w:type="dxa"/>
              <w:start w:w="100" w:type="dxa"/>
              <w:bottom w:w="80" w:type="dxa"/>
              <w:end w:w="100" w:type="dxa"/>
            </w:tcMar>
          </w:tcPr>
          <w:p>
            <w:pPr>
              <w:spacing w:after="20"/>
            </w:pPr>
            <w:r/>
            <w:r>
              <w:rPr>
                <w:b/>
                <w:sz w:val="19"/>
              </w:rPr>
              <w:t>Idempotency</w:t>
            </w:r>
          </w:p>
        </w:tc>
        <w:tc>
          <w:tcPr>
            <w:tcW w:type="dxa" w:w="5040"/>
            <w:vAlign w:val="center"/>
            <w:tcMar>
              <w:top w:w="80" w:type="dxa"/>
              <w:start w:w="100" w:type="dxa"/>
              <w:bottom w:w="80" w:type="dxa"/>
              <w:end w:w="100" w:type="dxa"/>
            </w:tcMar>
          </w:tcPr>
          <w:p>
            <w:pPr>
              <w:spacing w:after="20"/>
            </w:pPr>
            <w:r/>
            <w:r>
              <w:rPr>
                <w:b w:val="0"/>
                <w:sz w:val="19"/>
              </w:rPr>
              <w:t>Handling the same request or event more than once without creating an unintended duplicate effect.</w:t>
            </w:r>
          </w:p>
        </w:tc>
      </w:tr>
      <w:tr>
        <w:trPr>
          <w:cantSplit/>
        </w:trPr>
        <w:tc>
          <w:tcPr>
            <w:tcW w:type="dxa" w:w="5040"/>
            <w:vAlign w:val="center"/>
            <w:tcMar>
              <w:top w:w="80" w:type="dxa"/>
              <w:start w:w="100" w:type="dxa"/>
              <w:bottom w:w="80" w:type="dxa"/>
              <w:end w:w="100" w:type="dxa"/>
            </w:tcMar>
          </w:tcPr>
          <w:p>
            <w:pPr>
              <w:spacing w:after="20"/>
            </w:pPr>
            <w:r/>
            <w:r>
              <w:rPr>
                <w:b/>
                <w:sz w:val="19"/>
              </w:rPr>
              <w:t>OpenTelemetry</w:t>
            </w:r>
          </w:p>
        </w:tc>
        <w:tc>
          <w:tcPr>
            <w:tcW w:type="dxa" w:w="5040"/>
            <w:vAlign w:val="center"/>
            <w:tcMar>
              <w:top w:w="80" w:type="dxa"/>
              <w:start w:w="100" w:type="dxa"/>
              <w:bottom w:w="80" w:type="dxa"/>
              <w:end w:w="100" w:type="dxa"/>
            </w:tcMar>
          </w:tcPr>
          <w:p>
            <w:pPr>
              <w:spacing w:after="20"/>
            </w:pPr>
            <w:r/>
            <w:r>
              <w:rPr>
                <w:b w:val="0"/>
                <w:sz w:val="19"/>
              </w:rPr>
              <w:t>The telemetry framework used in the project to collect application observability data.</w:t>
            </w:r>
          </w:p>
        </w:tc>
      </w:tr>
      <w:tr>
        <w:trPr>
          <w:cantSplit/>
        </w:trPr>
        <w:tc>
          <w:tcPr>
            <w:tcW w:type="dxa" w:w="5040"/>
            <w:vAlign w:val="center"/>
            <w:tcMar>
              <w:top w:w="80" w:type="dxa"/>
              <w:start w:w="100" w:type="dxa"/>
              <w:bottom w:w="80" w:type="dxa"/>
              <w:end w:w="100" w:type="dxa"/>
            </w:tcMar>
          </w:tcPr>
          <w:p>
            <w:pPr>
              <w:spacing w:after="20"/>
            </w:pPr>
            <w:r/>
            <w:r>
              <w:rPr>
                <w:b/>
                <w:sz w:val="19"/>
              </w:rPr>
              <w:t>Prometheus</w:t>
            </w:r>
          </w:p>
        </w:tc>
        <w:tc>
          <w:tcPr>
            <w:tcW w:type="dxa" w:w="5040"/>
            <w:vAlign w:val="center"/>
            <w:tcMar>
              <w:top w:w="80" w:type="dxa"/>
              <w:start w:w="100" w:type="dxa"/>
              <w:bottom w:w="80" w:type="dxa"/>
              <w:end w:w="100" w:type="dxa"/>
            </w:tcMar>
          </w:tcPr>
          <w:p>
            <w:pPr>
              <w:spacing w:after="20"/>
            </w:pPr>
            <w:r/>
            <w:r>
              <w:rPr>
                <w:b w:val="0"/>
                <w:sz w:val="19"/>
              </w:rPr>
              <w:t>The metrics system used later in the project to collect and query time-series measurements.</w:t>
            </w:r>
          </w:p>
        </w:tc>
      </w:tr>
    </w:tbl>
    <w:p>
      <w:pPr>
        <w:pStyle w:val="Heading1"/>
        <w:spacing w:before="200" w:after="80"/>
      </w:pPr>
      <w:r>
        <w:t>17. Final Product Definition</w:t>
      </w:r>
    </w:p>
    <w:p>
      <w:pPr>
        <w:spacing w:after="100" w:line="259" w:lineRule="auto"/>
      </w:pPr>
      <w:r>
        <w:rPr>
          <w:sz w:val="21"/>
        </w:rPr>
        <w:t>PulseOps MVP is a small, explainable observability and incident-management system for an application that we control. Its core value is the workflow: application behavior produces telemetry, PulseOps detects a defined problem, an alert becomes an incident, the developer investigates using the evidence shown by the dashboard, and the AI assistant provides a concise summary only after the evidence exists. The project intentionally avoids pretending to be a full enterprise monitoring platform and instead focuses on demonstrating real backend, monitoring, operational, and software-engineering concepts in a manageable scope.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PulseOps MVP • Internal Project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PulseOps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Small">
    <w:name w:val="Subtitle Small"/>
    <w:rPr>
      <w:rFonts w:ascii="Aptos" w:hAnsi="Aptos"/>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PulseOps - Product Requirements Document</dc:title>
  <dc:subject>MVP requirements for the PulseOps monitoring and incident platform</dc:subject>
  <dc:creator>PulseOps Project</dc:creator>
  <cp:keywords>PulseOps, PRD, observability, monitoring, incidents, FastAPI, React, PostgreSQL</cp:keywords>
  <dc:description>generated by python-docx</dc:description>
  <cp:lastModifiedBy/>
  <cp:revision>1</cp:revision>
  <dcterms:created xsi:type="dcterms:W3CDTF">2013-12-23T23:15:00Z</dcterms:created>
  <dcterms:modified xsi:type="dcterms:W3CDTF">2013-12-23T23:15:00Z</dcterms:modified>
  <cp:category/>
</cp:coreProperties>
</file>