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F16F5A" w14:textId="59E9797B" w:rsidR="007C22C3" w:rsidRDefault="007C22C3" w:rsidP="007C22C3">
      <w:pPr>
        <w:pStyle w:val="Title"/>
        <w:jc w:val="center"/>
        <w:rPr>
          <w:lang w:val="en-US"/>
        </w:rPr>
      </w:pPr>
      <w:r>
        <w:rPr>
          <w:lang w:val="en-US"/>
        </w:rPr>
        <w:t>Preparation Report</w:t>
      </w:r>
    </w:p>
    <w:p w14:paraId="57A7F14A" w14:textId="6E0B6A44" w:rsidR="007C22C3" w:rsidRDefault="007C22C3" w:rsidP="007C22C3">
      <w:pPr>
        <w:pStyle w:val="Title"/>
        <w:jc w:val="center"/>
        <w:rPr>
          <w:lang w:val="en-US"/>
        </w:rPr>
      </w:pPr>
      <w:r>
        <w:rPr>
          <w:lang w:val="en-US"/>
        </w:rPr>
        <w:t>Lab 2 – Timers ADC &amp; DAC</w:t>
      </w:r>
    </w:p>
    <w:p w14:paraId="4D30C8D2" w14:textId="77777777" w:rsidR="007C22C3" w:rsidRDefault="007C22C3" w:rsidP="007C22C3">
      <w:pPr>
        <w:rPr>
          <w:lang w:val="en-US"/>
        </w:rPr>
      </w:pPr>
    </w:p>
    <w:p w14:paraId="6807163B" w14:textId="3C76C4BC" w:rsidR="007C22C3" w:rsidRDefault="007C22C3" w:rsidP="007C22C3">
      <w:pPr>
        <w:pStyle w:val="Subtitle"/>
        <w:bidi/>
        <w:jc w:val="center"/>
        <w:rPr>
          <w:rtl/>
          <w:lang w:val="en-US"/>
        </w:rPr>
      </w:pPr>
      <w:r>
        <w:rPr>
          <w:rFonts w:hint="cs"/>
          <w:rtl/>
          <w:lang w:val="en-US"/>
        </w:rPr>
        <w:t>ירדן לוי 206212276</w:t>
      </w:r>
    </w:p>
    <w:p w14:paraId="708F87E3" w14:textId="76CEA756" w:rsidR="007C22C3" w:rsidRDefault="007C22C3" w:rsidP="007C22C3">
      <w:pPr>
        <w:pStyle w:val="Subtitle"/>
        <w:bidi/>
        <w:jc w:val="center"/>
        <w:rPr>
          <w:rFonts w:cs="Times New Roman"/>
          <w:rtl/>
          <w:lang w:val="en-US"/>
        </w:rPr>
      </w:pPr>
      <w:r>
        <w:rPr>
          <w:rFonts w:hint="cs"/>
          <w:rtl/>
          <w:lang w:val="en-US"/>
        </w:rPr>
        <w:t xml:space="preserve">נחמן מימון </w:t>
      </w:r>
      <w:r w:rsidRPr="007C22C3">
        <w:rPr>
          <w:rFonts w:cs="Times New Roman"/>
          <w:rtl/>
          <w:lang w:val="en-US"/>
        </w:rPr>
        <w:t>321730558</w:t>
      </w:r>
    </w:p>
    <w:p w14:paraId="70F674E4" w14:textId="77777777" w:rsidR="007C22C3" w:rsidRDefault="007C22C3">
      <w:pPr>
        <w:rPr>
          <w:rFonts w:eastAsiaTheme="majorEastAsia" w:cs="Times New Roman"/>
          <w:color w:val="595959" w:themeColor="text1" w:themeTint="A6"/>
          <w:spacing w:val="15"/>
          <w:sz w:val="28"/>
          <w:szCs w:val="28"/>
          <w:rtl/>
          <w:lang w:val="en-US"/>
        </w:rPr>
      </w:pPr>
      <w:r>
        <w:rPr>
          <w:rFonts w:cs="Times New Roman"/>
          <w:rtl/>
          <w:lang w:val="en-US"/>
        </w:rPr>
        <w:br w:type="page"/>
      </w:r>
    </w:p>
    <w:p w14:paraId="5E5ED2ED" w14:textId="264492AE" w:rsidR="007C22C3" w:rsidRDefault="007C22C3" w:rsidP="007C22C3">
      <w:pPr>
        <w:pStyle w:val="Heading1"/>
        <w:bidi/>
        <w:rPr>
          <w:rtl/>
          <w:lang w:val="en-US"/>
        </w:rPr>
      </w:pPr>
      <w:r>
        <w:rPr>
          <w:rFonts w:hint="cs"/>
          <w:rtl/>
          <w:lang w:val="en-US"/>
        </w:rPr>
        <w:lastRenderedPageBreak/>
        <w:t>דיאגרמת מצבים</w:t>
      </w:r>
    </w:p>
    <w:p w14:paraId="56D3D87C" w14:textId="6A68ABAB" w:rsidR="007C22C3" w:rsidRDefault="007C22C3" w:rsidP="007C22C3">
      <w:pPr>
        <w:bidi/>
        <w:jc w:val="center"/>
        <w:rPr>
          <w:rtl/>
          <w:lang w:val="en-US"/>
        </w:rPr>
      </w:pPr>
      <w:r>
        <w:rPr>
          <w:noProof/>
          <w:rtl/>
          <w:lang w:val="he-IL"/>
        </w:rPr>
        <w:drawing>
          <wp:inline distT="0" distB="0" distL="0" distR="0" wp14:anchorId="05511F8A" wp14:editId="2F54FC88">
            <wp:extent cx="4191755" cy="3724006"/>
            <wp:effectExtent l="0" t="0" r="0" b="0"/>
            <wp:docPr id="204891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16703" name="Picture 2048916703"/>
                    <pic:cNvPicPr/>
                  </pic:nvPicPr>
                  <pic:blipFill>
                    <a:blip r:embed="rId5">
                      <a:extLst>
                        <a:ext uri="{28A0092B-C50C-407E-A947-70E740481C1C}">
                          <a14:useLocalDpi xmlns:a14="http://schemas.microsoft.com/office/drawing/2010/main" val="0"/>
                        </a:ext>
                      </a:extLst>
                    </a:blip>
                    <a:stretch>
                      <a:fillRect/>
                    </a:stretch>
                  </pic:blipFill>
                  <pic:spPr>
                    <a:xfrm>
                      <a:off x="0" y="0"/>
                      <a:ext cx="4235766" cy="3763106"/>
                    </a:xfrm>
                    <a:prstGeom prst="rect">
                      <a:avLst/>
                    </a:prstGeom>
                  </pic:spPr>
                </pic:pic>
              </a:graphicData>
            </a:graphic>
          </wp:inline>
        </w:drawing>
      </w:r>
    </w:p>
    <w:p w14:paraId="7BD8748E" w14:textId="077F33EB" w:rsidR="007C22C3" w:rsidRDefault="007C22C3" w:rsidP="007C22C3">
      <w:pPr>
        <w:pStyle w:val="Heading1"/>
        <w:bidi/>
        <w:rPr>
          <w:rtl/>
          <w:lang w:val="en-US"/>
        </w:rPr>
      </w:pPr>
      <w:r>
        <w:rPr>
          <w:rFonts w:hint="cs"/>
          <w:rtl/>
          <w:lang w:val="en-US"/>
        </w:rPr>
        <w:t>שאלות תיאורטיות</w:t>
      </w:r>
    </w:p>
    <w:p w14:paraId="2E18D809" w14:textId="0534C658" w:rsidR="00176C08" w:rsidRPr="00176C08" w:rsidRDefault="00176C08" w:rsidP="00176C08">
      <w:pPr>
        <w:pStyle w:val="Heading2"/>
        <w:bidi/>
        <w:rPr>
          <w:rFonts w:hint="cs"/>
          <w:rtl/>
          <w:lang w:val="en-US"/>
        </w:rPr>
      </w:pPr>
      <w:r>
        <w:rPr>
          <w:lang w:val="en-US"/>
        </w:rPr>
        <w:t>TIMERS</w:t>
      </w:r>
    </w:p>
    <w:p w14:paraId="7086E71F" w14:textId="22DE12C7" w:rsidR="007C22C3" w:rsidRPr="00544FFB" w:rsidRDefault="002145E6" w:rsidP="002145E6">
      <w:pPr>
        <w:pStyle w:val="ListParagraph"/>
        <w:numPr>
          <w:ilvl w:val="0"/>
          <w:numId w:val="1"/>
        </w:numPr>
        <w:bidi/>
        <w:rPr>
          <w:b/>
          <w:bCs/>
          <w:lang w:val="en-US"/>
        </w:rPr>
      </w:pPr>
      <w:r w:rsidRPr="002145E6">
        <w:rPr>
          <w:rFonts w:hint="cs"/>
          <w:b/>
          <w:bCs/>
          <w:rtl/>
          <w:lang w:val="en-US"/>
        </w:rPr>
        <w:t xml:space="preserve">הסבר את ההבדל בייעוד של הטיימרים </w:t>
      </w:r>
      <w:r w:rsidRPr="002145E6">
        <w:rPr>
          <w:b/>
          <w:bCs/>
          <w:lang w:val="en-US"/>
        </w:rPr>
        <w:t xml:space="preserve">Basic Timer1, </w:t>
      </w:r>
      <w:proofErr w:type="spellStart"/>
      <w:r w:rsidRPr="002145E6">
        <w:rPr>
          <w:b/>
          <w:bCs/>
          <w:lang w:val="en-US"/>
        </w:rPr>
        <w:t>TimerB</w:t>
      </w:r>
      <w:proofErr w:type="spellEnd"/>
      <w:r w:rsidRPr="002145E6">
        <w:rPr>
          <w:b/>
          <w:bCs/>
          <w:rtl/>
          <w:lang w:val="en-US"/>
        </w:rPr>
        <w:br/>
      </w:r>
      <w:r w:rsidR="00544FFB">
        <w:rPr>
          <w:lang w:val="en-US"/>
        </w:rPr>
        <w:t>Basic Timer1</w:t>
      </w:r>
      <w:r w:rsidR="00544FFB">
        <w:rPr>
          <w:rFonts w:hint="cs"/>
          <w:rtl/>
          <w:lang w:val="en-US"/>
        </w:rPr>
        <w:t>: מספק תזמון ל-</w:t>
      </w:r>
      <w:r w:rsidR="00544FFB">
        <w:rPr>
          <w:lang w:val="en-US"/>
        </w:rPr>
        <w:t>LCD</w:t>
      </w:r>
      <w:r w:rsidR="00544FFB">
        <w:rPr>
          <w:rFonts w:hint="cs"/>
          <w:rtl/>
          <w:lang w:val="en-US"/>
        </w:rPr>
        <w:t xml:space="preserve"> ומספק תזמונים עם תדר נמוך, יכול לשמש עבור פונקציות </w:t>
      </w:r>
      <w:r w:rsidR="00544FFB">
        <w:rPr>
          <w:lang w:val="en-US"/>
        </w:rPr>
        <w:t>RTC</w:t>
      </w:r>
      <w:r w:rsidR="00544FFB">
        <w:rPr>
          <w:rFonts w:hint="cs"/>
          <w:rtl/>
          <w:lang w:val="en-US"/>
        </w:rPr>
        <w:t>. בעל 2 טיימרים של 8 ביט ויכול לפעול עם שניהם או במוד 16 ביט מאוחד.</w:t>
      </w:r>
      <w:r w:rsidR="00544FFB">
        <w:rPr>
          <w:rtl/>
          <w:lang w:val="en-US"/>
        </w:rPr>
        <w:br/>
      </w:r>
      <w:r w:rsidR="00544FFB">
        <w:rPr>
          <w:lang w:val="en-US"/>
        </w:rPr>
        <w:t>Timer B</w:t>
      </w:r>
      <w:r w:rsidR="00544FFB">
        <w:rPr>
          <w:rFonts w:hint="cs"/>
          <w:rtl/>
          <w:lang w:val="en-US"/>
        </w:rPr>
        <w:t xml:space="preserve">: זהו טיימר בעל שימושים נרחבים יותר ומיועד לשימוש של פעולות מורכבות יותר. ניתן </w:t>
      </w:r>
      <w:proofErr w:type="spellStart"/>
      <w:r w:rsidR="00544FFB">
        <w:rPr>
          <w:rFonts w:hint="cs"/>
          <w:rtl/>
          <w:lang w:val="en-US"/>
        </w:rPr>
        <w:t>לקנפוג</w:t>
      </w:r>
      <w:proofErr w:type="spellEnd"/>
      <w:r w:rsidR="00544FFB">
        <w:rPr>
          <w:rFonts w:hint="cs"/>
          <w:rtl/>
          <w:lang w:val="en-US"/>
        </w:rPr>
        <w:t xml:space="preserve"> לכמה מצבי עבודה כמו </w:t>
      </w:r>
      <w:r w:rsidR="00544FFB">
        <w:rPr>
          <w:lang w:val="en-US"/>
        </w:rPr>
        <w:t>Capture/Compare</w:t>
      </w:r>
      <w:r w:rsidR="00544FFB">
        <w:rPr>
          <w:rFonts w:hint="cs"/>
          <w:rtl/>
          <w:lang w:val="en-US"/>
        </w:rPr>
        <w:t xml:space="preserve">, ובנוסף מסוגל לייצר </w:t>
      </w:r>
      <w:r w:rsidR="00544FFB">
        <w:rPr>
          <w:lang w:val="en-US"/>
        </w:rPr>
        <w:t>PWM</w:t>
      </w:r>
      <w:r w:rsidR="00544FFB">
        <w:rPr>
          <w:rFonts w:hint="cs"/>
          <w:rtl/>
          <w:lang w:val="en-US"/>
        </w:rPr>
        <w:t xml:space="preserve"> ולהעלות פסיקה </w:t>
      </w:r>
      <w:r w:rsidR="00544FFB">
        <w:rPr>
          <w:rtl/>
          <w:lang w:val="en-US"/>
        </w:rPr>
        <w:t>–</w:t>
      </w:r>
      <w:r w:rsidR="00544FFB">
        <w:rPr>
          <w:rFonts w:hint="cs"/>
          <w:rtl/>
          <w:lang w:val="en-US"/>
        </w:rPr>
        <w:t xml:space="preserve"> מה שחשוב לצורך יצירת פסיקות בזמנים מדודים עבור שימושים הדורשים זאת.</w:t>
      </w:r>
      <w:r w:rsidR="00544FFB">
        <w:rPr>
          <w:rtl/>
          <w:lang w:val="en-US"/>
        </w:rPr>
        <w:br/>
      </w:r>
    </w:p>
    <w:p w14:paraId="3328E249" w14:textId="430326E0" w:rsidR="00544FFB" w:rsidRPr="00544FFB" w:rsidRDefault="00544FFB" w:rsidP="00544FFB">
      <w:pPr>
        <w:pStyle w:val="ListParagraph"/>
        <w:numPr>
          <w:ilvl w:val="0"/>
          <w:numId w:val="1"/>
        </w:numPr>
        <w:bidi/>
        <w:rPr>
          <w:b/>
          <w:bCs/>
          <w:lang w:val="en-US"/>
        </w:rPr>
      </w:pPr>
      <w:r>
        <w:rPr>
          <w:rFonts w:hint="cs"/>
          <w:b/>
          <w:bCs/>
          <w:rtl/>
          <w:lang w:val="en-US"/>
        </w:rPr>
        <w:t xml:space="preserve">מה משמעות ומטרת השימוש של אופן </w:t>
      </w:r>
      <w:r>
        <w:rPr>
          <w:b/>
          <w:bCs/>
          <w:lang w:val="en-US"/>
        </w:rPr>
        <w:t>Capture</w:t>
      </w:r>
      <w:r>
        <w:rPr>
          <w:rFonts w:hint="cs"/>
          <w:b/>
          <w:bCs/>
          <w:rtl/>
          <w:lang w:val="en-US"/>
        </w:rPr>
        <w:t xml:space="preserve"> ו- </w:t>
      </w:r>
      <w:r>
        <w:rPr>
          <w:b/>
          <w:bCs/>
          <w:lang w:val="en-US"/>
        </w:rPr>
        <w:t>Compare</w:t>
      </w:r>
      <w:r>
        <w:rPr>
          <w:b/>
          <w:bCs/>
          <w:rtl/>
          <w:lang w:val="en-US"/>
        </w:rPr>
        <w:br/>
      </w:r>
      <w:r>
        <w:rPr>
          <w:lang w:val="en-US"/>
        </w:rPr>
        <w:t>Capture</w:t>
      </w:r>
      <w:r>
        <w:rPr>
          <w:rFonts w:hint="cs"/>
          <w:rtl/>
          <w:lang w:val="en-US"/>
        </w:rPr>
        <w:t xml:space="preserve">: </w:t>
      </w:r>
      <w:proofErr w:type="spellStart"/>
      <w:r>
        <w:rPr>
          <w:rFonts w:hint="cs"/>
          <w:rtl/>
          <w:lang w:val="en-US"/>
        </w:rPr>
        <w:t>בנמב</w:t>
      </w:r>
      <w:proofErr w:type="spellEnd"/>
      <w:r>
        <w:rPr>
          <w:rFonts w:hint="cs"/>
          <w:rtl/>
          <w:lang w:val="en-US"/>
        </w:rPr>
        <w:t xml:space="preserve"> זה הטיימר ״לוכד״ את ערכו כאשר מגיעה פסיקה מרגל ספציפית המחוברת לביט של הטיימר. את הערך הוא שומר ברגיסטר ייעודי ומעלה דגל המודיע שהתבצעה לכידה של הערך. מצב זה שימושי למדידת רוחב פולס </w:t>
      </w:r>
      <w:proofErr w:type="spellStart"/>
      <w:r>
        <w:rPr>
          <w:rFonts w:hint="cs"/>
          <w:rtl/>
          <w:lang w:val="en-US"/>
        </w:rPr>
        <w:t>מסויים</w:t>
      </w:r>
      <w:proofErr w:type="spellEnd"/>
      <w:r>
        <w:rPr>
          <w:rFonts w:hint="cs"/>
          <w:rtl/>
          <w:lang w:val="en-US"/>
        </w:rPr>
        <w:t>, לדוגמה, או למדידת זמן ריצה של התוכנית.</w:t>
      </w:r>
      <w:r>
        <w:rPr>
          <w:rtl/>
          <w:lang w:val="en-US"/>
        </w:rPr>
        <w:br/>
      </w:r>
      <w:r>
        <w:rPr>
          <w:lang w:val="en-US"/>
        </w:rPr>
        <w:t>Compare</w:t>
      </w:r>
      <w:r>
        <w:rPr>
          <w:rFonts w:hint="cs"/>
          <w:rtl/>
          <w:lang w:val="en-US"/>
        </w:rPr>
        <w:t xml:space="preserve">: כשהטיימר מגיע לערך מסוים הוא יכול להוציא </w:t>
      </w:r>
      <w:r>
        <w:rPr>
          <w:lang w:val="en-US"/>
        </w:rPr>
        <w:t>PWM</w:t>
      </w:r>
      <w:r>
        <w:rPr>
          <w:rFonts w:hint="cs"/>
          <w:rtl/>
          <w:lang w:val="en-US"/>
        </w:rPr>
        <w:t xml:space="preserve"> או להעלות פסיקה. מצב זה </w:t>
      </w:r>
      <w:r>
        <w:rPr>
          <w:rFonts w:hint="cs"/>
          <w:rtl/>
          <w:lang w:val="en-US"/>
        </w:rPr>
        <w:lastRenderedPageBreak/>
        <w:t xml:space="preserve">טוב לצורך תזמון פסיקה במרווחים מדודים וידועים מראש (ולהוצאת אות </w:t>
      </w:r>
      <w:r>
        <w:rPr>
          <w:lang w:val="en-US"/>
        </w:rPr>
        <w:t>PWM</w:t>
      </w:r>
      <w:r>
        <w:rPr>
          <w:rFonts w:hint="cs"/>
          <w:rtl/>
          <w:lang w:val="en-US"/>
        </w:rPr>
        <w:t xml:space="preserve"> על כל שימושיו)</w:t>
      </w:r>
      <w:r>
        <w:rPr>
          <w:rtl/>
          <w:lang w:val="en-US"/>
        </w:rPr>
        <w:br/>
      </w:r>
    </w:p>
    <w:p w14:paraId="2B322F72" w14:textId="746AE7A0" w:rsidR="00544FFB" w:rsidRPr="003D69EA" w:rsidRDefault="00544FFB" w:rsidP="00544FFB">
      <w:pPr>
        <w:pStyle w:val="ListParagraph"/>
        <w:numPr>
          <w:ilvl w:val="0"/>
          <w:numId w:val="1"/>
        </w:numPr>
        <w:bidi/>
        <w:rPr>
          <w:b/>
          <w:bCs/>
          <w:lang w:val="en-US"/>
        </w:rPr>
      </w:pPr>
      <w:r w:rsidRPr="00544FFB">
        <w:rPr>
          <w:rFonts w:hint="cs"/>
          <w:b/>
          <w:bCs/>
          <w:rtl/>
          <w:lang w:val="en-US"/>
        </w:rPr>
        <w:t xml:space="preserve">הסבר מהי מטרת יחידת </w:t>
      </w:r>
      <w:proofErr w:type="spellStart"/>
      <w:r w:rsidRPr="00544FFB">
        <w:rPr>
          <w:rFonts w:hint="cs"/>
          <w:b/>
          <w:bCs/>
          <w:rtl/>
          <w:lang w:val="en-US"/>
        </w:rPr>
        <w:t>output</w:t>
      </w:r>
      <w:proofErr w:type="spellEnd"/>
      <w:r w:rsidRPr="00544FFB">
        <w:rPr>
          <w:rFonts w:hint="cs"/>
          <w:b/>
          <w:bCs/>
          <w:rtl/>
          <w:lang w:val="en-US"/>
        </w:rPr>
        <w:t xml:space="preserve"> </w:t>
      </w:r>
      <w:proofErr w:type="spellStart"/>
      <w:r w:rsidRPr="00544FFB">
        <w:rPr>
          <w:rFonts w:hint="cs"/>
          <w:b/>
          <w:bCs/>
          <w:rtl/>
          <w:lang w:val="en-US"/>
        </w:rPr>
        <w:t>unit</w:t>
      </w:r>
      <w:proofErr w:type="spellEnd"/>
      <w:r w:rsidRPr="00544FFB">
        <w:rPr>
          <w:rFonts w:hint="cs"/>
          <w:b/>
          <w:bCs/>
          <w:rtl/>
          <w:lang w:val="en-US"/>
        </w:rPr>
        <w:t xml:space="preserve"> ומה הייתרון שלה?</w:t>
      </w:r>
      <w:r>
        <w:rPr>
          <w:b/>
          <w:bCs/>
          <w:rtl/>
          <w:lang w:val="en-US"/>
        </w:rPr>
        <w:br/>
      </w:r>
      <w:r>
        <w:rPr>
          <w:rFonts w:hint="cs"/>
          <w:rtl/>
          <w:lang w:val="en-US"/>
        </w:rPr>
        <w:t xml:space="preserve">לכל אחד משני המצבים של </w:t>
      </w:r>
      <w:r>
        <w:rPr>
          <w:lang w:val="en-US"/>
        </w:rPr>
        <w:t>capture/compare</w:t>
      </w:r>
      <w:r>
        <w:rPr>
          <w:rFonts w:hint="cs"/>
          <w:rtl/>
          <w:lang w:val="en-US"/>
        </w:rPr>
        <w:t xml:space="preserve"> יש </w:t>
      </w:r>
      <w:proofErr w:type="spellStart"/>
      <w:r>
        <w:rPr>
          <w:rFonts w:hint="cs"/>
          <w:rtl/>
          <w:lang w:val="en-US"/>
        </w:rPr>
        <w:t>output</w:t>
      </w:r>
      <w:proofErr w:type="spellEnd"/>
      <w:r>
        <w:rPr>
          <w:rFonts w:hint="cs"/>
          <w:rtl/>
          <w:lang w:val="en-US"/>
        </w:rPr>
        <w:t xml:space="preserve"> </w:t>
      </w:r>
      <w:proofErr w:type="spellStart"/>
      <w:r>
        <w:rPr>
          <w:rFonts w:hint="cs"/>
          <w:rtl/>
          <w:lang w:val="en-US"/>
        </w:rPr>
        <w:t>unit</w:t>
      </w:r>
      <w:proofErr w:type="spellEnd"/>
      <w:r>
        <w:rPr>
          <w:rFonts w:hint="cs"/>
          <w:rtl/>
          <w:lang w:val="en-US"/>
        </w:rPr>
        <w:t xml:space="preserve">. יחידה זו מוציאה גל בהתאם לפסיקה שהועלתה מאחד משני המצבים. ניתן </w:t>
      </w:r>
      <w:proofErr w:type="spellStart"/>
      <w:r>
        <w:rPr>
          <w:rFonts w:hint="cs"/>
          <w:rtl/>
          <w:lang w:val="en-US"/>
        </w:rPr>
        <w:t>לקנפג</w:t>
      </w:r>
      <w:proofErr w:type="spellEnd"/>
      <w:r>
        <w:rPr>
          <w:rFonts w:hint="cs"/>
          <w:rtl/>
          <w:lang w:val="en-US"/>
        </w:rPr>
        <w:t xml:space="preserve"> את הגל באופני עבודה שונים. היתרון של יחידה זו היא שבאמצעותה ניתן לשדר גל ריבועי עם פרמטרים הנקבעים על ידינו </w:t>
      </w:r>
      <w:r w:rsidR="003D69EA">
        <w:rPr>
          <w:rFonts w:hint="cs"/>
          <w:rtl/>
          <w:lang w:val="en-US"/>
        </w:rPr>
        <w:t>בהתאם לצרכי המערכת, בקלות יחסית.</w:t>
      </w:r>
      <w:r w:rsidR="003D69EA">
        <w:rPr>
          <w:rtl/>
          <w:lang w:val="en-US"/>
        </w:rPr>
        <w:br/>
      </w:r>
    </w:p>
    <w:p w14:paraId="20B7495B" w14:textId="3BB651B5" w:rsidR="003D69EA" w:rsidRPr="003D69EA" w:rsidRDefault="003D69EA" w:rsidP="003D69EA">
      <w:pPr>
        <w:pStyle w:val="ListParagraph"/>
        <w:numPr>
          <w:ilvl w:val="0"/>
          <w:numId w:val="1"/>
        </w:numPr>
        <w:bidi/>
        <w:rPr>
          <w:b/>
          <w:bCs/>
          <w:lang w:val="en-US"/>
        </w:rPr>
      </w:pPr>
      <w:r>
        <w:rPr>
          <w:rFonts w:hint="cs"/>
          <w:b/>
          <w:bCs/>
          <w:rtl/>
          <w:lang w:val="en-US"/>
        </w:rPr>
        <w:t>מנה 3 שיטות למימוש מונה תדר של שעון חיצוני המחובר למעבד. עבור כל שיטה, רשום מהו זמן הריענון (זמן מינימלי בין חישובים עוקבים)</w:t>
      </w:r>
      <w:r>
        <w:rPr>
          <w:b/>
          <w:bCs/>
          <w:rtl/>
          <w:lang w:val="en-US"/>
        </w:rPr>
        <w:br/>
      </w:r>
      <w:r w:rsidRPr="003D69EA">
        <w:rPr>
          <w:rFonts w:hint="cs"/>
          <w:rtl/>
          <w:lang w:val="en-US"/>
        </w:rPr>
        <w:t>שיטה 1</w:t>
      </w:r>
      <w:r>
        <w:rPr>
          <w:rFonts w:hint="cs"/>
          <w:rtl/>
          <w:lang w:val="en-US"/>
        </w:rPr>
        <w:t xml:space="preserve"> </w:t>
      </w:r>
      <w:r>
        <w:rPr>
          <w:rtl/>
          <w:lang w:val="en-US"/>
        </w:rPr>
        <w:t>–</w:t>
      </w:r>
      <w:r>
        <w:rPr>
          <w:rFonts w:hint="cs"/>
          <w:rtl/>
          <w:lang w:val="en-US"/>
        </w:rPr>
        <w:t xml:space="preserve"> נחבר את השעון החיצוני לרגל כלשהי </w:t>
      </w:r>
      <w:proofErr w:type="spellStart"/>
      <w:r>
        <w:rPr>
          <w:rFonts w:hint="cs"/>
          <w:rtl/>
          <w:lang w:val="en-US"/>
        </w:rPr>
        <w:t>המקונפגת</w:t>
      </w:r>
      <w:proofErr w:type="spellEnd"/>
      <w:r>
        <w:rPr>
          <w:rFonts w:hint="cs"/>
          <w:rtl/>
          <w:lang w:val="en-US"/>
        </w:rPr>
        <w:t xml:space="preserve"> </w:t>
      </w:r>
      <w:proofErr w:type="spellStart"/>
      <w:r>
        <w:rPr>
          <w:rFonts w:hint="cs"/>
          <w:rtl/>
          <w:lang w:val="en-US"/>
        </w:rPr>
        <w:t>כinput</w:t>
      </w:r>
      <w:proofErr w:type="spellEnd"/>
      <w:r>
        <w:rPr>
          <w:rFonts w:hint="cs"/>
          <w:rtl/>
          <w:lang w:val="en-US"/>
        </w:rPr>
        <w:t xml:space="preserve">. נצא לפסיקה בכל עליית שעון ונקדם מונה ב-1. במקביל, </w:t>
      </w:r>
      <w:proofErr w:type="spellStart"/>
      <w:r>
        <w:rPr>
          <w:rFonts w:hint="cs"/>
          <w:rtl/>
          <w:lang w:val="en-US"/>
        </w:rPr>
        <w:t>נקנפג</w:t>
      </w:r>
      <w:proofErr w:type="spellEnd"/>
      <w:r>
        <w:rPr>
          <w:rFonts w:hint="cs"/>
          <w:rtl/>
          <w:lang w:val="en-US"/>
        </w:rPr>
        <w:t xml:space="preserve"> את הטיימר הפנימי שייצא לפסיקה לאחר פרק זמן של שניה אחת. לאחר שעבר הזמן, ויצאנו לפסיקה עקב המונה הפנימי, ערך הטיימר הוא בדיוק תדר השעון החיצוני ע״פ הגדרה (מספר מחזורי שעון לשנייה אחת).</w:t>
      </w:r>
      <w:r>
        <w:rPr>
          <w:rtl/>
          <w:lang w:val="en-US"/>
        </w:rPr>
        <w:br/>
      </w:r>
      <w:r>
        <w:rPr>
          <w:rtl/>
          <w:lang w:val="en-US"/>
        </w:rPr>
        <w:br/>
      </w:r>
      <w:r>
        <w:rPr>
          <w:rFonts w:hint="cs"/>
          <w:rtl/>
          <w:lang w:val="en-US"/>
        </w:rPr>
        <w:t xml:space="preserve">שיטה 2 </w:t>
      </w:r>
      <w:r>
        <w:rPr>
          <w:rtl/>
          <w:lang w:val="en-US"/>
        </w:rPr>
        <w:t>–</w:t>
      </w:r>
      <w:r>
        <w:rPr>
          <w:rFonts w:hint="cs"/>
          <w:rtl/>
          <w:lang w:val="en-US"/>
        </w:rPr>
        <w:t xml:space="preserve"> נחבר את השעון החיצוני לכניסת </w:t>
      </w:r>
      <w:r>
        <w:rPr>
          <w:lang w:val="en-US"/>
        </w:rPr>
        <w:t>TBCLK</w:t>
      </w:r>
      <w:r>
        <w:rPr>
          <w:rFonts w:hint="cs"/>
          <w:rtl/>
          <w:lang w:val="en-US"/>
        </w:rPr>
        <w:t xml:space="preserve"> של </w:t>
      </w:r>
      <w:proofErr w:type="spellStart"/>
      <w:r>
        <w:rPr>
          <w:lang w:val="en-US"/>
        </w:rPr>
        <w:t>TimerB</w:t>
      </w:r>
      <w:proofErr w:type="spellEnd"/>
      <w:r>
        <w:rPr>
          <w:lang w:val="en-US"/>
        </w:rPr>
        <w:t xml:space="preserve"> </w:t>
      </w:r>
      <w:r>
        <w:rPr>
          <w:rFonts w:hint="cs"/>
          <w:rtl/>
          <w:lang w:val="en-US"/>
        </w:rPr>
        <w:t xml:space="preserve">. </w:t>
      </w:r>
      <w:proofErr w:type="spellStart"/>
      <w:r>
        <w:rPr>
          <w:rFonts w:hint="cs"/>
          <w:rtl/>
          <w:lang w:val="en-US"/>
        </w:rPr>
        <w:t>נקנפג</w:t>
      </w:r>
      <w:proofErr w:type="spellEnd"/>
      <w:r>
        <w:rPr>
          <w:rFonts w:hint="cs"/>
          <w:rtl/>
          <w:lang w:val="en-US"/>
        </w:rPr>
        <w:t xml:space="preserve"> אותו כך שבעליית שעון  של השעון החיצוני, ערך הרגיסטר </w:t>
      </w:r>
      <w:proofErr w:type="spellStart"/>
      <w:r>
        <w:rPr>
          <w:rFonts w:hint="cs"/>
          <w:rtl/>
          <w:lang w:val="en-US"/>
        </w:rPr>
        <w:t>הרגיסטר</w:t>
      </w:r>
      <w:proofErr w:type="spellEnd"/>
      <w:r>
        <w:rPr>
          <w:rFonts w:hint="cs"/>
          <w:rtl/>
          <w:lang w:val="en-US"/>
        </w:rPr>
        <w:t xml:space="preserve"> המונה  (</w:t>
      </w:r>
      <w:r>
        <w:rPr>
          <w:lang w:val="en-US"/>
        </w:rPr>
        <w:t>TBR</w:t>
      </w:r>
      <w:r>
        <w:rPr>
          <w:rFonts w:hint="cs"/>
          <w:rtl/>
          <w:lang w:val="en-US"/>
        </w:rPr>
        <w:t>) יתעדכן ל-1 ותחל ספירה. במקביל, עם טיימר אחר (</w:t>
      </w:r>
      <w:r>
        <w:rPr>
          <w:lang w:val="en-US"/>
        </w:rPr>
        <w:t xml:space="preserve">basic timer </w:t>
      </w:r>
      <w:r>
        <w:rPr>
          <w:rFonts w:ascii="Arial" w:hAnsi="Arial" w:cs="Arial" w:hint="cs"/>
          <w:rtl/>
          <w:lang w:val="en-US"/>
        </w:rPr>
        <w:t xml:space="preserve">לדוג׳) נצא לפסיקה לאחר שנייה אחת ולאחר מכן נבדוק מה הערך של </w:t>
      </w:r>
      <w:r>
        <w:rPr>
          <w:rFonts w:ascii="Arial" w:hAnsi="Arial" w:cs="Arial"/>
          <w:lang w:val="en-US"/>
        </w:rPr>
        <w:t>TBR</w:t>
      </w:r>
      <w:r>
        <w:rPr>
          <w:rFonts w:ascii="Arial" w:hAnsi="Arial" w:cs="Arial" w:hint="cs"/>
          <w:rtl/>
          <w:lang w:val="en-US"/>
        </w:rPr>
        <w:t xml:space="preserve"> ונחסר מהערך ההתחלתי שלו, ונקבל את מספר המחזורים לשנייה של השעון החיצוני.</w:t>
      </w:r>
      <w:r>
        <w:rPr>
          <w:rFonts w:ascii="Arial" w:hAnsi="Arial" w:cs="Arial"/>
          <w:rtl/>
          <w:lang w:val="en-US"/>
        </w:rPr>
        <w:br/>
      </w:r>
      <w:r>
        <w:rPr>
          <w:rFonts w:ascii="Arial" w:hAnsi="Arial" w:cs="Arial"/>
          <w:rtl/>
          <w:lang w:val="en-US"/>
        </w:rPr>
        <w:br/>
      </w:r>
      <w:r>
        <w:rPr>
          <w:rFonts w:ascii="Arial" w:hAnsi="Arial" w:cs="Arial" w:hint="cs"/>
          <w:rtl/>
          <w:lang w:val="en-US"/>
        </w:rPr>
        <w:t xml:space="preserve">שיטה 3 </w:t>
      </w:r>
      <w:r>
        <w:rPr>
          <w:rFonts w:ascii="Arial" w:hAnsi="Arial" w:cs="Arial"/>
          <w:rtl/>
          <w:lang w:val="en-US"/>
        </w:rPr>
        <w:t>–</w:t>
      </w:r>
      <w:r>
        <w:rPr>
          <w:rFonts w:ascii="Arial" w:hAnsi="Arial" w:cs="Arial" w:hint="cs"/>
          <w:rtl/>
          <w:lang w:val="en-US"/>
        </w:rPr>
        <w:t xml:space="preserve"> </w:t>
      </w:r>
      <w:r>
        <w:rPr>
          <w:rFonts w:ascii="Arial" w:hAnsi="Arial" w:cs="Arial"/>
          <w:lang w:val="en-US"/>
        </w:rPr>
        <w:t xml:space="preserve">capture mode </w:t>
      </w:r>
      <w:r>
        <w:rPr>
          <w:rFonts w:ascii="Arial" w:hAnsi="Arial" w:cs="Arial" w:hint="cs"/>
          <w:rtl/>
          <w:lang w:val="en-US"/>
        </w:rPr>
        <w:t xml:space="preserve">, נשתמש במצב זה ונחבר את השעון החיצוני לכניסה </w:t>
      </w:r>
      <w:proofErr w:type="spellStart"/>
      <w:r>
        <w:rPr>
          <w:rFonts w:ascii="Arial" w:hAnsi="Arial" w:cs="Arial" w:hint="cs"/>
          <w:rtl/>
          <w:lang w:val="en-US"/>
        </w:rPr>
        <w:t>ונקנפג</w:t>
      </w:r>
      <w:proofErr w:type="spellEnd"/>
      <w:r>
        <w:rPr>
          <w:rFonts w:ascii="Arial" w:hAnsi="Arial" w:cs="Arial" w:hint="cs"/>
          <w:rtl/>
          <w:lang w:val="en-US"/>
        </w:rPr>
        <w:t xml:space="preserve"> שית</w:t>
      </w:r>
      <w:r>
        <w:rPr>
          <w:rFonts w:ascii="Arial" w:hAnsi="Arial" w:cs="Arial"/>
          <w:lang w:val="en-US"/>
        </w:rPr>
        <w:t>ב</w:t>
      </w:r>
      <w:proofErr w:type="spellStart"/>
      <w:r>
        <w:rPr>
          <w:rFonts w:ascii="Arial" w:hAnsi="Arial" w:cs="Arial" w:hint="cs"/>
          <w:rtl/>
          <w:lang w:val="en-US"/>
        </w:rPr>
        <w:t>צע</w:t>
      </w:r>
      <w:proofErr w:type="spellEnd"/>
      <w:r>
        <w:rPr>
          <w:rFonts w:ascii="Arial" w:hAnsi="Arial" w:cs="Arial" w:hint="cs"/>
          <w:rtl/>
          <w:lang w:val="en-US"/>
        </w:rPr>
        <w:t xml:space="preserve"> </w:t>
      </w:r>
      <w:r>
        <w:rPr>
          <w:rFonts w:ascii="Arial" w:hAnsi="Arial" w:cs="Arial"/>
          <w:lang w:val="en-US"/>
        </w:rPr>
        <w:t>capture</w:t>
      </w:r>
      <w:r>
        <w:rPr>
          <w:rFonts w:ascii="Arial" w:hAnsi="Arial" w:cs="Arial" w:hint="cs"/>
          <w:rtl/>
          <w:lang w:val="en-US"/>
        </w:rPr>
        <w:t xml:space="preserve"> כל עליית שעון (מספיקות לנו 2 עליות). נחסר את הערך ההתחלתי של הטיימר מערכו הסופי וניתן יהיה לחשב </w:t>
      </w:r>
      <m:oMath>
        <m:r>
          <w:rPr>
            <w:rFonts w:ascii="Cambria Math" w:hAnsi="Cambria Math" w:cs="Arial"/>
            <w:lang w:val="en-US"/>
          </w:rPr>
          <m:t>Freq=</m:t>
        </m:r>
        <m:f>
          <m:fPr>
            <m:ctrlPr>
              <w:rPr>
                <w:rFonts w:ascii="Cambria Math" w:hAnsi="Cambria Math" w:cs="Arial"/>
                <w:i/>
                <w:lang w:val="en-US"/>
              </w:rPr>
            </m:ctrlPr>
          </m:fPr>
          <m:num>
            <m:r>
              <w:rPr>
                <w:rFonts w:ascii="Cambria Math" w:hAnsi="Cambria Math" w:cs="Arial"/>
                <w:lang w:val="en-US"/>
              </w:rPr>
              <m:t>Count</m:t>
            </m:r>
            <m:ctrlPr>
              <w:rPr>
                <w:rFonts w:ascii="Cambria Math" w:hAnsi="Cambria Math"/>
                <w:b/>
                <w:bCs/>
                <w:i/>
                <w:rtl/>
                <w:lang w:val="en-US"/>
              </w:rPr>
            </m:ctrlPr>
          </m:num>
          <m:den>
            <m:r>
              <m:rPr>
                <m:sty m:val="bi"/>
              </m:rPr>
              <w:rPr>
                <w:rFonts w:ascii="Cambria Math" w:hAnsi="Cambria Math"/>
                <w:lang w:val="en-US"/>
              </w:rPr>
              <m:t>Timer Clock Freq</m:t>
            </m:r>
          </m:den>
        </m:f>
      </m:oMath>
      <w:r>
        <w:rPr>
          <w:rFonts w:ascii="Arial" w:eastAsiaTheme="minorEastAsia" w:hAnsi="Arial" w:cs="Arial"/>
          <w:lang w:val="en-US"/>
        </w:rPr>
        <w:t xml:space="preserve">  </w:t>
      </w:r>
      <w:r>
        <w:rPr>
          <w:rFonts w:ascii="Arial" w:eastAsiaTheme="minorEastAsia" w:hAnsi="Arial" w:cs="Arial" w:hint="cs"/>
          <w:rtl/>
          <w:lang w:val="en-US"/>
        </w:rPr>
        <w:t xml:space="preserve">כאשר </w:t>
      </w:r>
      <w:r>
        <w:rPr>
          <w:rFonts w:ascii="Arial" w:eastAsiaTheme="minorEastAsia" w:hAnsi="Arial" w:cs="Arial"/>
          <w:lang w:val="en-US"/>
        </w:rPr>
        <w:t>Count</w:t>
      </w:r>
      <w:r>
        <w:rPr>
          <w:rFonts w:ascii="Arial" w:eastAsiaTheme="minorEastAsia" w:hAnsi="Arial" w:cs="Arial" w:hint="cs"/>
          <w:rtl/>
          <w:lang w:val="en-US"/>
        </w:rPr>
        <w:t xml:space="preserve"> הוא ערך החיסור.</w:t>
      </w:r>
      <w:r>
        <w:rPr>
          <w:rFonts w:ascii="Arial" w:eastAsiaTheme="minorEastAsia" w:hAnsi="Arial" w:cs="Arial"/>
          <w:lang w:val="en-US"/>
        </w:rPr>
        <w:br/>
      </w:r>
    </w:p>
    <w:p w14:paraId="5218EC52" w14:textId="0EFF388E" w:rsidR="003D69EA" w:rsidRPr="0004261C" w:rsidRDefault="00D81610" w:rsidP="003D69EA">
      <w:pPr>
        <w:pStyle w:val="ListParagraph"/>
        <w:numPr>
          <w:ilvl w:val="0"/>
          <w:numId w:val="1"/>
        </w:numPr>
        <w:bidi/>
        <w:rPr>
          <w:b/>
          <w:bCs/>
          <w:lang w:val="en-US"/>
        </w:rPr>
      </w:pPr>
      <w:r>
        <w:rPr>
          <w:rFonts w:hint="cs"/>
          <w:b/>
          <w:bCs/>
          <w:rtl/>
          <w:lang w:val="en-US"/>
        </w:rPr>
        <w:t xml:space="preserve">כאשר </w:t>
      </w:r>
      <w:proofErr w:type="spellStart"/>
      <w:r>
        <w:rPr>
          <w:b/>
          <w:bCs/>
          <w:lang w:val="en-US"/>
        </w:rPr>
        <w:t>TimerB</w:t>
      </w:r>
      <w:proofErr w:type="spellEnd"/>
      <w:r>
        <w:rPr>
          <w:rFonts w:hint="cs"/>
          <w:b/>
          <w:bCs/>
          <w:rtl/>
          <w:lang w:val="en-US"/>
        </w:rPr>
        <w:t xml:space="preserve"> מוזן ע״י </w:t>
      </w:r>
      <w:r>
        <w:rPr>
          <w:b/>
          <w:bCs/>
          <w:lang w:val="en-US"/>
        </w:rPr>
        <w:t>ACLK (32768Hz)</w:t>
      </w:r>
      <w:r>
        <w:rPr>
          <w:rFonts w:hint="cs"/>
          <w:b/>
          <w:bCs/>
          <w:rtl/>
          <w:lang w:val="en-US"/>
        </w:rPr>
        <w:t xml:space="preserve"> והוא </w:t>
      </w:r>
      <w:proofErr w:type="spellStart"/>
      <w:r>
        <w:rPr>
          <w:rFonts w:hint="cs"/>
          <w:b/>
          <w:bCs/>
          <w:rtl/>
          <w:lang w:val="en-US"/>
        </w:rPr>
        <w:t>מקונפג</w:t>
      </w:r>
      <w:proofErr w:type="spellEnd"/>
      <w:r>
        <w:rPr>
          <w:rFonts w:hint="cs"/>
          <w:b/>
          <w:bCs/>
          <w:rtl/>
          <w:lang w:val="en-US"/>
        </w:rPr>
        <w:t xml:space="preserve"> ל- </w:t>
      </w:r>
      <w:r>
        <w:rPr>
          <w:b/>
          <w:bCs/>
          <w:lang w:val="en-US"/>
        </w:rPr>
        <w:t>Compare</w:t>
      </w:r>
      <w:r>
        <w:rPr>
          <w:rFonts w:hint="cs"/>
          <w:b/>
          <w:bCs/>
          <w:rtl/>
          <w:lang w:val="en-US"/>
        </w:rPr>
        <w:t xml:space="preserve"> מהו ערך הרגיסטר </w:t>
      </w:r>
      <w:r>
        <w:rPr>
          <w:b/>
          <w:bCs/>
          <w:lang w:val="en-US"/>
        </w:rPr>
        <w:t>TBCCR0</w:t>
      </w:r>
      <w:r>
        <w:rPr>
          <w:rFonts w:hint="cs"/>
          <w:b/>
          <w:bCs/>
          <w:rtl/>
          <w:lang w:val="en-US"/>
        </w:rPr>
        <w:t xml:space="preserve"> לצורך אפשור פסיקה פעם בשנייה?</w:t>
      </w:r>
      <w:r>
        <w:rPr>
          <w:b/>
          <w:bCs/>
          <w:rtl/>
          <w:lang w:val="en-US"/>
        </w:rPr>
        <w:br/>
      </w:r>
      <w:r>
        <w:rPr>
          <w:rFonts w:hint="cs"/>
          <w:rtl/>
          <w:lang w:val="en-US"/>
        </w:rPr>
        <w:t xml:space="preserve">לטובת פסיקה של פעם בשנייה </w:t>
      </w:r>
      <w:r w:rsidR="0004261C">
        <w:rPr>
          <w:rFonts w:hint="cs"/>
          <w:rtl/>
          <w:lang w:val="en-US"/>
        </w:rPr>
        <w:t xml:space="preserve">עם </w:t>
      </w:r>
      <w:r w:rsidR="0004261C">
        <w:rPr>
          <w:lang w:val="en-US"/>
        </w:rPr>
        <w:t>ACLK</w:t>
      </w:r>
      <w:r w:rsidR="0004261C">
        <w:rPr>
          <w:rFonts w:hint="cs"/>
          <w:rtl/>
          <w:lang w:val="en-US"/>
        </w:rPr>
        <w:t xml:space="preserve"> נרצה שלאחר 32768 עליות שעון נקבל פסיקה, כלומר, ערך הרגיסטר </w:t>
      </w:r>
      <w:r w:rsidR="0004261C">
        <w:rPr>
          <w:lang w:val="en-US"/>
        </w:rPr>
        <w:t>TBR</w:t>
      </w:r>
      <w:r w:rsidR="0004261C">
        <w:rPr>
          <w:rFonts w:hint="cs"/>
          <w:rtl/>
          <w:lang w:val="en-US"/>
        </w:rPr>
        <w:t xml:space="preserve"> ייצא לפסיקת </w:t>
      </w:r>
      <w:r w:rsidR="0004261C">
        <w:rPr>
          <w:lang w:val="en-US"/>
        </w:rPr>
        <w:t>compare</w:t>
      </w:r>
      <w:r w:rsidR="0004261C">
        <w:rPr>
          <w:rFonts w:hint="cs"/>
          <w:rtl/>
          <w:lang w:val="en-US"/>
        </w:rPr>
        <w:t xml:space="preserve"> כאשר יגיע לערך </w:t>
      </w:r>
      <m:oMath>
        <m:sSub>
          <m:sSubPr>
            <m:ctrlPr>
              <w:rPr>
                <w:rFonts w:ascii="Cambria Math" w:hAnsi="Cambria Math"/>
                <w:i/>
                <w:lang w:val="en-US"/>
              </w:rPr>
            </m:ctrlPr>
          </m:sSubPr>
          <m:e>
            <m:r>
              <w:rPr>
                <w:rFonts w:ascii="Cambria Math" w:hAnsi="Cambria Math"/>
                <w:lang w:val="en-US"/>
              </w:rPr>
              <m:t>32768</m:t>
            </m:r>
          </m:e>
          <m:sub>
            <m:r>
              <w:rPr>
                <w:rFonts w:ascii="Cambria Math" w:hAnsi="Cambria Math"/>
                <w:lang w:val="en-US"/>
              </w:rPr>
              <m:t>dec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8000</m:t>
            </m:r>
          </m:e>
          <m:sub>
            <m:r>
              <w:rPr>
                <w:rFonts w:ascii="Cambria Math" w:hAnsi="Cambria Math"/>
                <w:lang w:val="en-US"/>
              </w:rPr>
              <m:t>hex</m:t>
            </m:r>
          </m:sub>
        </m:sSub>
      </m:oMath>
      <w:r w:rsidR="0004261C">
        <w:rPr>
          <w:rFonts w:eastAsiaTheme="minorEastAsia"/>
          <w:lang w:val="en-US"/>
        </w:rPr>
        <w:br/>
      </w:r>
      <w:r w:rsidR="0004261C">
        <w:rPr>
          <w:rFonts w:hint="cs"/>
          <w:rtl/>
          <w:lang w:val="en-US"/>
        </w:rPr>
        <w:t xml:space="preserve">ולכן </w:t>
      </w:r>
      <w:proofErr w:type="spellStart"/>
      <w:r w:rsidR="0004261C">
        <w:rPr>
          <w:rFonts w:hint="cs"/>
          <w:rtl/>
          <w:lang w:val="en-US"/>
        </w:rPr>
        <w:t>נקנפג</w:t>
      </w:r>
      <w:proofErr w:type="spellEnd"/>
      <w:r w:rsidR="0004261C">
        <w:rPr>
          <w:rFonts w:hint="cs"/>
          <w:rtl/>
          <w:lang w:val="en-US"/>
        </w:rPr>
        <w:t xml:space="preserve">:          </w:t>
      </w:r>
      <m:oMath>
        <m:r>
          <w:rPr>
            <w:rFonts w:ascii="Cambria Math" w:hAnsi="Cambria Math"/>
            <w:lang w:val="en-US"/>
          </w:rPr>
          <m:t>TBCCR0=</m:t>
        </m:r>
        <m:sSub>
          <m:sSubPr>
            <m:ctrlPr>
              <w:rPr>
                <w:rFonts w:ascii="Cambria Math" w:hAnsi="Cambria Math"/>
                <w:i/>
                <w:lang w:val="en-US"/>
              </w:rPr>
            </m:ctrlPr>
          </m:sSubPr>
          <m:e>
            <m:r>
              <w:rPr>
                <w:rFonts w:ascii="Cambria Math" w:hAnsi="Cambria Math"/>
                <w:lang w:val="en-US"/>
              </w:rPr>
              <m:t>8000</m:t>
            </m:r>
          </m:e>
          <m:sub>
            <m:r>
              <w:rPr>
                <w:rFonts w:ascii="Cambria Math" w:hAnsi="Cambria Math"/>
                <w:lang w:val="en-US"/>
              </w:rPr>
              <m:t>hex</m:t>
            </m:r>
          </m:sub>
        </m:sSub>
        <m:r>
          <w:rPr>
            <w:rFonts w:ascii="Cambria Math" w:eastAsiaTheme="minorEastAsia" w:hAnsi="Cambria Math"/>
            <w:lang w:val="en-US"/>
          </w:rPr>
          <m:t xml:space="preserve">  ;   CAP=0</m:t>
        </m:r>
      </m:oMath>
      <w:r w:rsidR="0004261C">
        <w:rPr>
          <w:rFonts w:eastAsiaTheme="minorEastAsia"/>
          <w:lang w:val="en-US"/>
        </w:rPr>
        <w:t xml:space="preserve"> </w:t>
      </w:r>
      <w:r w:rsidR="0004261C">
        <w:rPr>
          <w:rFonts w:eastAsiaTheme="minorEastAsia" w:hint="cs"/>
          <w:rtl/>
          <w:lang w:val="en-US"/>
        </w:rPr>
        <w:t xml:space="preserve">  </w:t>
      </w:r>
      <w:r w:rsidR="0004261C">
        <w:rPr>
          <w:rFonts w:eastAsiaTheme="minorEastAsia"/>
          <w:rtl/>
          <w:lang w:val="en-US"/>
        </w:rPr>
        <w:br/>
      </w:r>
    </w:p>
    <w:p w14:paraId="0C1BE3DA" w14:textId="795EED25" w:rsidR="0004261C" w:rsidRPr="0004261C" w:rsidRDefault="0004261C" w:rsidP="0004261C">
      <w:pPr>
        <w:pStyle w:val="ListParagraph"/>
        <w:numPr>
          <w:ilvl w:val="0"/>
          <w:numId w:val="1"/>
        </w:numPr>
        <w:bidi/>
        <w:rPr>
          <w:b/>
          <w:bCs/>
          <w:lang w:val="en-US"/>
        </w:rPr>
      </w:pPr>
      <w:r>
        <w:rPr>
          <w:rFonts w:hint="cs"/>
          <w:b/>
          <w:bCs/>
          <w:rtl/>
          <w:lang w:val="en-US"/>
        </w:rPr>
        <w:t>הסבר את סוגי הפסיקות במודול זה ומה מטרת כל פסיקה</w:t>
      </w:r>
      <w:r>
        <w:rPr>
          <w:rtl/>
          <w:lang w:val="en-US"/>
        </w:rPr>
        <w:br/>
      </w:r>
      <w:r>
        <w:rPr>
          <w:rFonts w:hint="cs"/>
          <w:rtl/>
          <w:lang w:val="en-US"/>
        </w:rPr>
        <w:t>ניתן לצאת מפסיקה ל-2 וקטורים:</w:t>
      </w:r>
      <w:r>
        <w:rPr>
          <w:rtl/>
          <w:lang w:val="en-US"/>
        </w:rPr>
        <w:br/>
      </w:r>
      <w:r>
        <w:rPr>
          <w:lang w:val="en-US"/>
        </w:rPr>
        <w:t>TimerB0</w:t>
      </w:r>
      <w:r>
        <w:rPr>
          <w:rFonts w:hint="cs"/>
          <w:rtl/>
          <w:lang w:val="en-US"/>
        </w:rPr>
        <w:t xml:space="preserve"> </w:t>
      </w:r>
      <w:r>
        <w:rPr>
          <w:rtl/>
          <w:lang w:val="en-US"/>
        </w:rPr>
        <w:t>–</w:t>
      </w:r>
      <w:r>
        <w:rPr>
          <w:rFonts w:hint="cs"/>
          <w:rtl/>
          <w:lang w:val="en-US"/>
        </w:rPr>
        <w:t xml:space="preserve"> וקטור זה מעורר ע״י דגל </w:t>
      </w:r>
      <w:r>
        <w:rPr>
          <w:lang w:val="en-US"/>
        </w:rPr>
        <w:t>CCIFG</w:t>
      </w:r>
      <w:r>
        <w:rPr>
          <w:rFonts w:hint="cs"/>
          <w:rtl/>
          <w:lang w:val="en-US"/>
        </w:rPr>
        <w:t xml:space="preserve"> של </w:t>
      </w:r>
      <w:r>
        <w:rPr>
          <w:lang w:val="en-US"/>
        </w:rPr>
        <w:t>TBCCL0</w:t>
      </w:r>
      <w:r>
        <w:rPr>
          <w:rFonts w:hint="cs"/>
          <w:rtl/>
          <w:lang w:val="en-US"/>
        </w:rPr>
        <w:t xml:space="preserve"> והוא בעדיפות הגבוהה יותר.</w:t>
      </w:r>
      <w:r>
        <w:rPr>
          <w:rtl/>
          <w:lang w:val="en-US"/>
        </w:rPr>
        <w:br/>
      </w:r>
      <w:r>
        <w:rPr>
          <w:lang w:val="en-US"/>
        </w:rPr>
        <w:t>TimerB1</w:t>
      </w:r>
      <w:r>
        <w:rPr>
          <w:rFonts w:hint="cs"/>
          <w:rtl/>
          <w:lang w:val="en-US"/>
        </w:rPr>
        <w:t xml:space="preserve"> </w:t>
      </w:r>
      <w:r>
        <w:rPr>
          <w:rtl/>
          <w:lang w:val="en-US"/>
        </w:rPr>
        <w:t>–</w:t>
      </w:r>
      <w:r>
        <w:rPr>
          <w:rFonts w:hint="cs"/>
          <w:rtl/>
          <w:lang w:val="en-US"/>
        </w:rPr>
        <w:t xml:space="preserve"> וקטור זה מעורר ע״י דגלי </w:t>
      </w:r>
      <w:r>
        <w:rPr>
          <w:lang w:val="en-US"/>
        </w:rPr>
        <w:t>CCIFG</w:t>
      </w:r>
      <w:r>
        <w:rPr>
          <w:rFonts w:hint="cs"/>
          <w:rtl/>
          <w:lang w:val="en-US"/>
        </w:rPr>
        <w:t xml:space="preserve"> של </w:t>
      </w:r>
      <w:r>
        <w:rPr>
          <w:lang w:val="en-US"/>
        </w:rPr>
        <w:t>TBCCR1-6</w:t>
      </w:r>
      <w:r>
        <w:rPr>
          <w:rFonts w:hint="cs"/>
          <w:rtl/>
          <w:lang w:val="en-US"/>
        </w:rPr>
        <w:t xml:space="preserve">. כמו כן מעורר ע״י דגל </w:t>
      </w:r>
      <w:r>
        <w:rPr>
          <w:lang w:val="en-US"/>
        </w:rPr>
        <w:t xml:space="preserve">TBIFG </w:t>
      </w:r>
      <w:r>
        <w:rPr>
          <w:rFonts w:hint="cs"/>
          <w:rtl/>
          <w:lang w:val="en-US"/>
        </w:rPr>
        <w:t xml:space="preserve">הקשור לפסיקת הטיימר מרגיסטר </w:t>
      </w:r>
      <w:r>
        <w:rPr>
          <w:lang w:val="en-US"/>
        </w:rPr>
        <w:t>TBR</w:t>
      </w:r>
      <w:r>
        <w:rPr>
          <w:rFonts w:hint="cs"/>
          <w:rtl/>
          <w:lang w:val="en-US"/>
        </w:rPr>
        <w:t>.</w:t>
      </w:r>
      <w:r>
        <w:rPr>
          <w:rtl/>
          <w:lang w:val="en-US"/>
        </w:rPr>
        <w:br/>
      </w:r>
    </w:p>
    <w:p w14:paraId="611FAC7D" w14:textId="1B112C04" w:rsidR="0004261C" w:rsidRDefault="0004261C" w:rsidP="00176C08">
      <w:pPr>
        <w:pStyle w:val="ListParagraph"/>
        <w:numPr>
          <w:ilvl w:val="0"/>
          <w:numId w:val="1"/>
        </w:numPr>
        <w:bidi/>
        <w:jc w:val="center"/>
        <w:rPr>
          <w:lang w:val="en-US"/>
        </w:rPr>
      </w:pPr>
      <w:r>
        <w:rPr>
          <w:rFonts w:hint="cs"/>
          <w:b/>
          <w:bCs/>
          <w:rtl/>
          <w:lang w:val="en-US"/>
        </w:rPr>
        <w:lastRenderedPageBreak/>
        <w:t xml:space="preserve">הסבר את סוגי אותות </w:t>
      </w:r>
      <w:r>
        <w:rPr>
          <w:b/>
          <w:bCs/>
          <w:lang w:val="en-US"/>
        </w:rPr>
        <w:t>PWM</w:t>
      </w:r>
      <w:r>
        <w:rPr>
          <w:rFonts w:hint="cs"/>
          <w:b/>
          <w:bCs/>
          <w:rtl/>
          <w:lang w:val="en-US"/>
        </w:rPr>
        <w:t xml:space="preserve"> אותם ניתן להפיק במוצא הבקר ומה ההבדל ביניהם</w:t>
      </w:r>
      <w:r>
        <w:rPr>
          <w:b/>
          <w:bCs/>
          <w:rtl/>
          <w:lang w:val="en-US"/>
        </w:rPr>
        <w:br/>
      </w:r>
      <w:r w:rsidRPr="0004261C">
        <w:rPr>
          <w:lang w:val="en-US"/>
        </w:rPr>
        <w:t>mode0 – OUT bit value</w:t>
      </w:r>
      <w:r w:rsidRPr="0004261C">
        <w:rPr>
          <w:rFonts w:hint="cs"/>
          <w:rtl/>
          <w:lang w:val="en-US"/>
        </w:rPr>
        <w:t>:</w:t>
      </w:r>
      <w:r>
        <w:rPr>
          <w:rFonts w:hint="cs"/>
          <w:rtl/>
          <w:lang w:val="en-US"/>
        </w:rPr>
        <w:t xml:space="preserve"> כאשר יש התאמה בין ערך הטיימר לערך ההשוואה, המצב לא משנה את המוצא אלא משאיר אותו בערך שהוגדר ב</w:t>
      </w:r>
      <w:r>
        <w:rPr>
          <w:rFonts w:ascii="Arial" w:hAnsi="Arial" w:cs="Arial" w:hint="cs"/>
          <w:rtl/>
          <w:lang w:val="en-US"/>
        </w:rPr>
        <w:t xml:space="preserve">ביט </w:t>
      </w:r>
      <w:r>
        <w:rPr>
          <w:rFonts w:ascii="Arial" w:hAnsi="Arial" w:cs="Arial"/>
          <w:lang w:val="en-US"/>
        </w:rPr>
        <w:t>OUT</w:t>
      </w:r>
      <w:r>
        <w:rPr>
          <w:rFonts w:ascii="Arial" w:hAnsi="Arial" w:cs="Arial"/>
          <w:rtl/>
          <w:lang w:val="en-US"/>
        </w:rPr>
        <w:br/>
      </w:r>
      <w:r>
        <w:rPr>
          <w:rFonts w:ascii="Arial" w:hAnsi="Arial" w:cs="Arial"/>
          <w:rtl/>
          <w:lang w:val="en-US"/>
        </w:rPr>
        <w:br/>
      </w:r>
      <w:r>
        <w:rPr>
          <w:rFonts w:ascii="Arial" w:hAnsi="Arial" w:cs="Arial"/>
          <w:lang w:val="en-US"/>
        </w:rPr>
        <w:t>mode1 – SET</w:t>
      </w:r>
      <w:r>
        <w:rPr>
          <w:rFonts w:ascii="Arial" w:hAnsi="Arial" w:cs="Arial" w:hint="cs"/>
          <w:rtl/>
          <w:lang w:val="en-US"/>
        </w:rPr>
        <w:t xml:space="preserve">: </w:t>
      </w:r>
      <w:r>
        <w:rPr>
          <w:rFonts w:hint="cs"/>
          <w:rtl/>
          <w:lang w:val="en-US"/>
        </w:rPr>
        <w:t>כאשר יש התאמה בין ערך הטיימר לערך ההשוואה</w:t>
      </w:r>
      <w:r>
        <w:rPr>
          <w:rFonts w:hint="cs"/>
          <w:rtl/>
          <w:lang w:val="en-US"/>
        </w:rPr>
        <w:t>, המוצא נקבע ל-1.</w:t>
      </w:r>
      <w:r>
        <w:rPr>
          <w:rtl/>
          <w:lang w:val="en-US"/>
        </w:rPr>
        <w:br/>
      </w:r>
      <w:r>
        <w:rPr>
          <w:rtl/>
          <w:lang w:val="en-US"/>
        </w:rPr>
        <w:br/>
      </w:r>
      <w:r>
        <w:rPr>
          <w:lang w:val="en-US"/>
        </w:rPr>
        <w:t>mode2 – Toggle/Reset</w:t>
      </w:r>
      <w:r>
        <w:rPr>
          <w:rFonts w:hint="cs"/>
          <w:rtl/>
          <w:lang w:val="en-US"/>
        </w:rPr>
        <w:t xml:space="preserve">: </w:t>
      </w:r>
      <w:r>
        <w:rPr>
          <w:rFonts w:hint="cs"/>
          <w:rtl/>
          <w:lang w:val="en-US"/>
        </w:rPr>
        <w:t>כאשר יש התאמה בין ערך הטיימר לערך ההשוואה</w:t>
      </w:r>
      <w:r>
        <w:rPr>
          <w:rFonts w:hint="cs"/>
          <w:rtl/>
          <w:lang w:val="en-US"/>
        </w:rPr>
        <w:t xml:space="preserve">, </w:t>
      </w:r>
      <w:r w:rsidR="00176C08">
        <w:rPr>
          <w:rFonts w:hint="cs"/>
          <w:rtl/>
          <w:lang w:val="en-US"/>
        </w:rPr>
        <w:t>המוצא מתהפך (1</w:t>
      </w:r>
      <w:r w:rsidR="00176C08" w:rsidRPr="00176C08">
        <w:rPr>
          <w:lang w:val="en-US"/>
        </w:rPr>
        <w:sym w:font="Wingdings" w:char="F0DF"/>
      </w:r>
      <w:r w:rsidR="00176C08">
        <w:rPr>
          <w:rFonts w:hint="cs"/>
          <w:rtl/>
          <w:lang w:val="en-US"/>
        </w:rPr>
        <w:t>0 / 0</w:t>
      </w:r>
      <w:r w:rsidR="00176C08" w:rsidRPr="00176C08">
        <w:rPr>
          <w:lang w:val="en-US"/>
        </w:rPr>
        <w:sym w:font="Wingdings" w:char="F0DF"/>
      </w:r>
      <w:r w:rsidR="00176C08">
        <w:rPr>
          <w:rFonts w:hint="cs"/>
          <w:rtl/>
          <w:lang w:val="en-US"/>
        </w:rPr>
        <w:t xml:space="preserve">1). אם הטיימר במצב עולה-יורד, המוצא </w:t>
      </w:r>
      <w:proofErr w:type="spellStart"/>
      <w:r w:rsidR="00176C08">
        <w:rPr>
          <w:rFonts w:hint="cs"/>
          <w:rtl/>
          <w:lang w:val="en-US"/>
        </w:rPr>
        <w:t>ייתאפס</w:t>
      </w:r>
      <w:proofErr w:type="spellEnd"/>
      <w:r w:rsidR="00176C08">
        <w:rPr>
          <w:rFonts w:hint="cs"/>
          <w:rtl/>
          <w:lang w:val="en-US"/>
        </w:rPr>
        <w:t xml:space="preserve"> כאשר הטיימר חוזר לערך הבסיסי שלו.</w:t>
      </w:r>
      <w:r w:rsidR="00176C08">
        <w:rPr>
          <w:rtl/>
          <w:lang w:val="en-US"/>
        </w:rPr>
        <w:br/>
      </w:r>
      <w:r w:rsidR="00176C08">
        <w:rPr>
          <w:rtl/>
          <w:lang w:val="en-US"/>
        </w:rPr>
        <w:br/>
      </w:r>
      <w:r w:rsidR="00176C08">
        <w:rPr>
          <w:lang w:val="en-US"/>
        </w:rPr>
        <w:t>mode3 – Set/Reset</w:t>
      </w:r>
      <w:r w:rsidR="00176C08">
        <w:rPr>
          <w:rFonts w:hint="cs"/>
          <w:rtl/>
          <w:lang w:val="en-US"/>
        </w:rPr>
        <w:t xml:space="preserve">:  </w:t>
      </w:r>
      <w:r w:rsidR="00176C08">
        <w:rPr>
          <w:rFonts w:hint="cs"/>
          <w:rtl/>
          <w:lang w:val="en-US"/>
        </w:rPr>
        <w:t>כאשר יש התאמה בין ערך הטיימר לערך ההשוואה</w:t>
      </w:r>
      <w:r w:rsidR="00176C08">
        <w:rPr>
          <w:rFonts w:hint="cs"/>
          <w:rtl/>
          <w:lang w:val="en-US"/>
        </w:rPr>
        <w:t>, אם הטיימר במצב עולה אז המוצא נקבע ל-1, אם הטיימר במצב עולה-יורד המוצא יחזור ל-1 בירידה חזרה למצב הבסיסי שלו.</w:t>
      </w:r>
      <w:r w:rsidR="00176C08">
        <w:rPr>
          <w:rtl/>
          <w:lang w:val="en-US"/>
        </w:rPr>
        <w:br/>
      </w:r>
      <w:r w:rsidR="00176C08">
        <w:rPr>
          <w:rtl/>
          <w:lang w:val="en-US"/>
        </w:rPr>
        <w:br/>
      </w:r>
      <w:r w:rsidR="00176C08">
        <w:rPr>
          <w:lang w:val="en-US"/>
        </w:rPr>
        <w:t>mode4 – Toggle</w:t>
      </w:r>
      <w:r w:rsidR="00176C08">
        <w:rPr>
          <w:rFonts w:hint="cs"/>
          <w:rtl/>
          <w:lang w:val="en-US"/>
        </w:rPr>
        <w:t xml:space="preserve">:  </w:t>
      </w:r>
      <w:r w:rsidR="00176C08">
        <w:rPr>
          <w:rFonts w:hint="cs"/>
          <w:rtl/>
          <w:lang w:val="en-US"/>
        </w:rPr>
        <w:t>כאשר יש התאמה בין ערך הטיימר לערך ההשוואה</w:t>
      </w:r>
      <w:r w:rsidR="00176C08">
        <w:rPr>
          <w:rFonts w:hint="cs"/>
          <w:rtl/>
          <w:lang w:val="en-US"/>
        </w:rPr>
        <w:t xml:space="preserve">, ערך המוצא מתהפך </w:t>
      </w:r>
      <w:r w:rsidR="00176C08">
        <w:rPr>
          <w:rFonts w:hint="cs"/>
          <w:rtl/>
          <w:lang w:val="en-US"/>
        </w:rPr>
        <w:t>(1</w:t>
      </w:r>
      <w:r w:rsidR="00176C08" w:rsidRPr="00176C08">
        <w:rPr>
          <w:lang w:val="en-US"/>
        </w:rPr>
        <w:sym w:font="Wingdings" w:char="F0DF"/>
      </w:r>
      <w:r w:rsidR="00176C08">
        <w:rPr>
          <w:rFonts w:hint="cs"/>
          <w:rtl/>
          <w:lang w:val="en-US"/>
        </w:rPr>
        <w:t>0 / 0</w:t>
      </w:r>
      <w:r w:rsidR="00176C08" w:rsidRPr="00176C08">
        <w:rPr>
          <w:lang w:val="en-US"/>
        </w:rPr>
        <w:sym w:font="Wingdings" w:char="F0DF"/>
      </w:r>
      <w:r w:rsidR="00176C08">
        <w:rPr>
          <w:rFonts w:hint="cs"/>
          <w:rtl/>
          <w:lang w:val="en-US"/>
        </w:rPr>
        <w:t>1)</w:t>
      </w:r>
      <w:r w:rsidR="00176C08">
        <w:rPr>
          <w:rFonts w:hint="cs"/>
          <w:rtl/>
          <w:lang w:val="en-US"/>
        </w:rPr>
        <w:t>.</w:t>
      </w:r>
      <w:r w:rsidR="00176C08">
        <w:rPr>
          <w:rtl/>
          <w:lang w:val="en-US"/>
        </w:rPr>
        <w:br/>
      </w:r>
      <w:r w:rsidR="00176C08">
        <w:rPr>
          <w:rtl/>
          <w:lang w:val="en-US"/>
        </w:rPr>
        <w:br/>
      </w:r>
      <w:r w:rsidR="00176C08">
        <w:rPr>
          <w:lang w:val="en-US"/>
        </w:rPr>
        <w:t>mode5 – Reset</w:t>
      </w:r>
      <w:r w:rsidR="00176C08">
        <w:rPr>
          <w:rFonts w:hint="cs"/>
          <w:rtl/>
          <w:lang w:val="en-US"/>
        </w:rPr>
        <w:t xml:space="preserve">:  </w:t>
      </w:r>
      <w:r w:rsidR="00176C08">
        <w:rPr>
          <w:rFonts w:hint="cs"/>
          <w:rtl/>
          <w:lang w:val="en-US"/>
        </w:rPr>
        <w:t>(1</w:t>
      </w:r>
      <w:r w:rsidR="00176C08" w:rsidRPr="00176C08">
        <w:rPr>
          <w:lang w:val="en-US"/>
        </w:rPr>
        <w:sym w:font="Wingdings" w:char="F0DF"/>
      </w:r>
      <w:r w:rsidR="00176C08">
        <w:rPr>
          <w:rFonts w:hint="cs"/>
          <w:rtl/>
          <w:lang w:val="en-US"/>
        </w:rPr>
        <w:t>0 / 0</w:t>
      </w:r>
      <w:r w:rsidR="00176C08" w:rsidRPr="00176C08">
        <w:rPr>
          <w:lang w:val="en-US"/>
        </w:rPr>
        <w:sym w:font="Wingdings" w:char="F0DF"/>
      </w:r>
      <w:r w:rsidR="00176C08">
        <w:rPr>
          <w:rFonts w:hint="cs"/>
          <w:rtl/>
          <w:lang w:val="en-US"/>
        </w:rPr>
        <w:t>1)</w:t>
      </w:r>
      <w:r w:rsidR="00176C08">
        <w:rPr>
          <w:rFonts w:hint="cs"/>
          <w:rtl/>
          <w:lang w:val="en-US"/>
        </w:rPr>
        <w:t>, המוצא מתאפס (עובר ל-0).</w:t>
      </w:r>
      <w:r w:rsidR="00176C08">
        <w:rPr>
          <w:rtl/>
          <w:lang w:val="en-US"/>
        </w:rPr>
        <w:br/>
      </w:r>
      <w:r w:rsidR="00176C08">
        <w:rPr>
          <w:rtl/>
          <w:lang w:val="en-US"/>
        </w:rPr>
        <w:br/>
      </w:r>
      <w:r w:rsidR="00176C08">
        <w:rPr>
          <w:lang w:val="en-US"/>
        </w:rPr>
        <w:t>mode6 – Toggle/Set</w:t>
      </w:r>
      <w:r w:rsidR="00176C08">
        <w:rPr>
          <w:rFonts w:hint="cs"/>
          <w:rtl/>
          <w:lang w:val="en-US"/>
        </w:rPr>
        <w:t xml:space="preserve">:  </w:t>
      </w:r>
      <w:r w:rsidR="00176C08">
        <w:rPr>
          <w:rFonts w:hint="cs"/>
          <w:rtl/>
          <w:lang w:val="en-US"/>
        </w:rPr>
        <w:t>כאשר יש התאמה בין ערך הטיימר לערך ההשוואה,</w:t>
      </w:r>
      <w:r w:rsidR="00176C08">
        <w:rPr>
          <w:rFonts w:hint="cs"/>
          <w:rtl/>
          <w:lang w:val="en-US"/>
        </w:rPr>
        <w:t xml:space="preserve"> אם הטיימר במצב עולה </w:t>
      </w:r>
      <w:r w:rsidR="00176C08">
        <w:rPr>
          <w:rtl/>
          <w:lang w:val="en-US"/>
        </w:rPr>
        <w:t>–</w:t>
      </w:r>
      <w:r w:rsidR="00176C08">
        <w:rPr>
          <w:rFonts w:hint="cs"/>
          <w:rtl/>
          <w:lang w:val="en-US"/>
        </w:rPr>
        <w:t xml:space="preserve"> המוצא מתהפך, ואם הטיימר במצב עולה-יורד המוצא נקבע ל-1 כאשר הטיימר חוזר לערך הבסיסי שלו.</w:t>
      </w:r>
      <w:r w:rsidR="00176C08">
        <w:rPr>
          <w:rtl/>
          <w:lang w:val="en-US"/>
        </w:rPr>
        <w:br/>
      </w:r>
      <w:r w:rsidR="00176C08">
        <w:rPr>
          <w:rtl/>
          <w:lang w:val="en-US"/>
        </w:rPr>
        <w:br/>
      </w:r>
      <w:r w:rsidR="00176C08">
        <w:rPr>
          <w:lang w:val="en-US"/>
        </w:rPr>
        <w:t>mode7 – Reset/Set</w:t>
      </w:r>
      <w:r w:rsidR="00176C08">
        <w:rPr>
          <w:rFonts w:hint="cs"/>
          <w:rtl/>
          <w:lang w:val="en-US"/>
        </w:rPr>
        <w:t>: כאשר יש התאמה בין ערך הטיימר לערך ההשוואה במצב עולה , המוצא מתאפס. אם הטיימר במצב עולה-יורד, המוצא נקבע ל-1 כאשר הטיימר חוזר לערך הבסיסי שלו.</w:t>
      </w:r>
      <w:r w:rsidR="00176C08">
        <w:rPr>
          <w:rtl/>
          <w:lang w:val="en-US"/>
        </w:rPr>
        <w:br/>
      </w:r>
      <w:r w:rsidR="00176C08">
        <w:rPr>
          <w:rtl/>
          <w:lang w:val="en-US"/>
        </w:rPr>
        <w:br/>
      </w:r>
      <w:r w:rsidR="00176C08">
        <w:rPr>
          <w:rtl/>
          <w:lang w:val="en-US"/>
        </w:rPr>
        <w:br/>
      </w:r>
      <w:r w:rsidR="00176C08">
        <w:rPr>
          <w:rtl/>
          <w:lang w:val="en-US"/>
        </w:rPr>
        <w:br/>
      </w:r>
      <w:r w:rsidR="00176C08" w:rsidRPr="00176C08">
        <w:rPr>
          <w:rFonts w:cs="Arial"/>
          <w:rtl/>
          <w:lang w:val="en-US"/>
        </w:rPr>
        <w:lastRenderedPageBreak/>
        <w:drawing>
          <wp:inline distT="0" distB="0" distL="0" distR="0" wp14:anchorId="3E28672C" wp14:editId="5DA222F7">
            <wp:extent cx="5943600" cy="5862320"/>
            <wp:effectExtent l="0" t="0" r="0" b="5080"/>
            <wp:docPr id="98447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70000" name=""/>
                    <pic:cNvPicPr/>
                  </pic:nvPicPr>
                  <pic:blipFill>
                    <a:blip r:embed="rId6"/>
                    <a:stretch>
                      <a:fillRect/>
                    </a:stretch>
                  </pic:blipFill>
                  <pic:spPr>
                    <a:xfrm>
                      <a:off x="0" y="0"/>
                      <a:ext cx="5943600" cy="5862320"/>
                    </a:xfrm>
                    <a:prstGeom prst="rect">
                      <a:avLst/>
                    </a:prstGeom>
                  </pic:spPr>
                </pic:pic>
              </a:graphicData>
            </a:graphic>
          </wp:inline>
        </w:drawing>
      </w:r>
      <w:r w:rsidR="00176C08">
        <w:rPr>
          <w:rtl/>
          <w:lang w:val="en-US"/>
        </w:rPr>
        <w:br/>
      </w:r>
    </w:p>
    <w:p w14:paraId="7180021F" w14:textId="1B9F0432" w:rsidR="00176C08" w:rsidRDefault="00176C08" w:rsidP="00176C08">
      <w:pPr>
        <w:pStyle w:val="Heading2"/>
        <w:bidi/>
        <w:rPr>
          <w:rFonts w:eastAsiaTheme="minorHAnsi"/>
          <w:rtl/>
          <w:lang w:val="en-US"/>
        </w:rPr>
      </w:pPr>
      <w:r>
        <w:rPr>
          <w:rFonts w:eastAsiaTheme="minorHAnsi"/>
          <w:lang w:val="en-US"/>
        </w:rPr>
        <w:t>ADC12</w:t>
      </w:r>
    </w:p>
    <w:p w14:paraId="4D704255" w14:textId="77777777" w:rsidR="00176C08" w:rsidRPr="00176C08" w:rsidRDefault="00176C08" w:rsidP="00176C08">
      <w:pPr>
        <w:pStyle w:val="ListParagraph"/>
        <w:numPr>
          <w:ilvl w:val="0"/>
          <w:numId w:val="2"/>
        </w:numPr>
        <w:bidi/>
        <w:rPr>
          <w:b/>
          <w:bCs/>
          <w:lang w:val="en-US"/>
        </w:rPr>
      </w:pPr>
      <w:r>
        <w:rPr>
          <w:rFonts w:hint="cs"/>
          <w:b/>
          <w:bCs/>
          <w:rtl/>
          <w:lang w:val="en-US"/>
        </w:rPr>
        <w:t xml:space="preserve">מהם מקורות שעון ההמרה </w:t>
      </w:r>
      <w:r>
        <w:rPr>
          <w:b/>
          <w:bCs/>
          <w:lang w:val="en-US"/>
        </w:rPr>
        <w:t>ADC12CLK</w:t>
      </w:r>
      <w:r>
        <w:rPr>
          <w:rFonts w:hint="cs"/>
          <w:b/>
          <w:bCs/>
          <w:rtl/>
          <w:lang w:val="en-US"/>
        </w:rPr>
        <w:t xml:space="preserve"> ומה הצורך בכולם?</w:t>
      </w:r>
      <w:r>
        <w:rPr>
          <w:rtl/>
          <w:lang w:val="en-US"/>
        </w:rPr>
        <w:br/>
      </w:r>
      <w:r>
        <w:rPr>
          <w:rFonts w:hint="cs"/>
          <w:rtl/>
          <w:lang w:val="en-US"/>
        </w:rPr>
        <w:t>יש ארבעה מקורות ל-</w:t>
      </w:r>
      <w:r>
        <w:rPr>
          <w:lang w:val="en-US"/>
        </w:rPr>
        <w:t>ADC12CLK</w:t>
      </w:r>
      <w:r>
        <w:rPr>
          <w:rFonts w:hint="cs"/>
          <w:rtl/>
          <w:lang w:val="en-US"/>
        </w:rPr>
        <w:t xml:space="preserve">: </w:t>
      </w:r>
      <w:r>
        <w:rPr>
          <w:lang w:val="en-US"/>
        </w:rPr>
        <w:t>ADC12</w:t>
      </w:r>
      <w:r>
        <w:rPr>
          <w:lang w:val="en-US"/>
        </w:rPr>
        <w:t>OSC, ACLK, MCLK, SMCLK</w:t>
      </w:r>
      <w:r>
        <w:rPr>
          <w:rtl/>
          <w:lang w:val="en-US"/>
        </w:rPr>
        <w:br/>
      </w:r>
      <w:r>
        <w:rPr>
          <w:rFonts w:hint="cs"/>
          <w:rtl/>
          <w:lang w:val="en-US"/>
        </w:rPr>
        <w:t>לכל מקור תדר עבודה שונה, לכן יש לנו מנעד רחב של אפשרויות עבודה עם תדרים שונים לצורך ביצוע הדגימות. כל מקור קובע את זמן הדגימה וזמן ההמרה של הדגימה.</w:t>
      </w:r>
      <w:r>
        <w:rPr>
          <w:rtl/>
          <w:lang w:val="en-US"/>
        </w:rPr>
        <w:br/>
      </w:r>
    </w:p>
    <w:p w14:paraId="1FE2AF4E" w14:textId="77777777" w:rsidR="00003364" w:rsidRPr="00003364" w:rsidRDefault="00176C08" w:rsidP="00176C08">
      <w:pPr>
        <w:pStyle w:val="ListParagraph"/>
        <w:numPr>
          <w:ilvl w:val="0"/>
          <w:numId w:val="2"/>
        </w:numPr>
        <w:bidi/>
        <w:rPr>
          <w:b/>
          <w:bCs/>
          <w:lang w:val="en-US"/>
        </w:rPr>
      </w:pPr>
      <w:r>
        <w:rPr>
          <w:rFonts w:hint="cs"/>
          <w:b/>
          <w:bCs/>
          <w:rtl/>
          <w:lang w:val="en-US"/>
        </w:rPr>
        <w:t xml:space="preserve">פרט והסבר בקצרה את השיטות לקביעת מרחק בין הדגימות של מודול </w:t>
      </w:r>
      <w:r>
        <w:rPr>
          <w:b/>
          <w:bCs/>
          <w:lang w:val="en-US"/>
        </w:rPr>
        <w:t>ADC12</w:t>
      </w:r>
      <w:r>
        <w:rPr>
          <w:b/>
          <w:bCs/>
          <w:rtl/>
          <w:lang w:val="en-US"/>
        </w:rPr>
        <w:br/>
      </w:r>
      <w:r>
        <w:rPr>
          <w:rFonts w:hint="cs"/>
          <w:rtl/>
          <w:lang w:val="en-US"/>
        </w:rPr>
        <w:t xml:space="preserve">מקור השעון </w:t>
      </w:r>
      <w:r>
        <w:rPr>
          <w:lang w:val="en-US"/>
        </w:rPr>
        <w:t>ADC12CLK</w:t>
      </w:r>
      <w:r>
        <w:rPr>
          <w:rFonts w:hint="cs"/>
          <w:rtl/>
          <w:lang w:val="en-US"/>
        </w:rPr>
        <w:t xml:space="preserve"> הוא התדר הפוטנציאלי של ביצוע הדגימות, אותו ניתן לחלק עד יחס של 1:8 (חלוקה ב-8)</w:t>
      </w:r>
      <w:r w:rsidR="00003364">
        <w:rPr>
          <w:rFonts w:hint="cs"/>
          <w:rtl/>
          <w:lang w:val="en-US"/>
        </w:rPr>
        <w:t xml:space="preserve">. בנוסף, אנחנו יכולים לקבוע את זמן הדגימה ע״י האות </w:t>
      </w:r>
      <w:r w:rsidR="00003364">
        <w:rPr>
          <w:lang w:val="en-US"/>
        </w:rPr>
        <w:t>SHI</w:t>
      </w:r>
      <w:r w:rsidR="00003364">
        <w:rPr>
          <w:rFonts w:hint="cs"/>
          <w:rtl/>
          <w:lang w:val="en-US"/>
        </w:rPr>
        <w:t xml:space="preserve"> שגם לו </w:t>
      </w:r>
      <w:r w:rsidR="00003364">
        <w:rPr>
          <w:rFonts w:hint="cs"/>
          <w:rtl/>
          <w:lang w:val="en-US"/>
        </w:rPr>
        <w:lastRenderedPageBreak/>
        <w:t xml:space="preserve">ארבעה מקורות.. גם את תדר הדגימה אנחנו יכולים לחלק ע״י הביטים </w:t>
      </w:r>
      <w:r w:rsidR="00003364">
        <w:rPr>
          <w:lang w:val="en-US"/>
        </w:rPr>
        <w:t>SHT0,SHT1</w:t>
      </w:r>
      <w:r w:rsidR="00003364">
        <w:rPr>
          <w:rFonts w:hint="cs"/>
          <w:rtl/>
          <w:lang w:val="en-US"/>
        </w:rPr>
        <w:t>.</w:t>
      </w:r>
      <w:r w:rsidR="00003364">
        <w:rPr>
          <w:rtl/>
          <w:lang w:val="en-US"/>
        </w:rPr>
        <w:br/>
      </w:r>
    </w:p>
    <w:p w14:paraId="653CCD97" w14:textId="77777777" w:rsidR="00003364" w:rsidRPr="00003364" w:rsidRDefault="00003364" w:rsidP="00003364">
      <w:pPr>
        <w:pStyle w:val="ListParagraph"/>
        <w:numPr>
          <w:ilvl w:val="0"/>
          <w:numId w:val="2"/>
        </w:numPr>
        <w:bidi/>
        <w:rPr>
          <w:b/>
          <w:bCs/>
          <w:lang w:val="en-US"/>
        </w:rPr>
      </w:pPr>
      <w:r>
        <w:rPr>
          <w:rFonts w:hint="cs"/>
          <w:b/>
          <w:bCs/>
          <w:rtl/>
          <w:lang w:val="en-US"/>
        </w:rPr>
        <w:t xml:space="preserve">הסבר בקצרה את 4 אופני העבודה של מודול </w:t>
      </w:r>
      <w:r>
        <w:rPr>
          <w:b/>
          <w:bCs/>
          <w:lang w:val="en-US"/>
        </w:rPr>
        <w:t>ADC12</w:t>
      </w:r>
      <w:r>
        <w:rPr>
          <w:rFonts w:hint="cs"/>
          <w:b/>
          <w:bCs/>
          <w:rtl/>
          <w:lang w:val="en-US"/>
        </w:rPr>
        <w:t>, רשום דוגמה על הצורך בשימוש בכל אחד מהאופנים</w:t>
      </w:r>
      <w:r>
        <w:rPr>
          <w:b/>
          <w:bCs/>
          <w:rtl/>
          <w:lang w:val="en-US"/>
        </w:rPr>
        <w:br/>
      </w:r>
      <w:r>
        <w:rPr>
          <w:rFonts w:hint="cs"/>
          <w:b/>
          <w:bCs/>
          <w:rtl/>
          <w:lang w:val="en-US"/>
        </w:rPr>
        <w:t xml:space="preserve">דגימה בודדת </w:t>
      </w:r>
      <w:r>
        <w:rPr>
          <w:b/>
          <w:bCs/>
          <w:rtl/>
          <w:lang w:val="en-US"/>
        </w:rPr>
        <w:t>–</w:t>
      </w:r>
      <w:r>
        <w:rPr>
          <w:rFonts w:hint="cs"/>
          <w:b/>
          <w:bCs/>
          <w:rtl/>
          <w:lang w:val="en-US"/>
        </w:rPr>
        <w:t xml:space="preserve"> </w:t>
      </w:r>
      <w:r>
        <w:rPr>
          <w:rFonts w:hint="cs"/>
          <w:rtl/>
          <w:lang w:val="en-US"/>
        </w:rPr>
        <w:t>תתבצע דגימה רק כאשר נעלה ביט בתוכנה או ע״י הפסקת יחידת הדגימה והפעלתה. נשתמש כאשר נקרצה לדגום ערך בודד ללא תלות בזמן שעון קבוע.</w:t>
      </w:r>
      <w:r>
        <w:rPr>
          <w:rtl/>
          <w:lang w:val="en-US"/>
        </w:rPr>
        <w:br/>
      </w:r>
      <w:r>
        <w:rPr>
          <w:rFonts w:hint="cs"/>
          <w:b/>
          <w:bCs/>
          <w:rtl/>
          <w:lang w:val="en-US"/>
        </w:rPr>
        <w:t xml:space="preserve">דגימה מחזורית </w:t>
      </w:r>
      <w:r>
        <w:rPr>
          <w:b/>
          <w:bCs/>
          <w:rtl/>
          <w:lang w:val="en-US"/>
        </w:rPr>
        <w:t>–</w:t>
      </w:r>
      <w:r>
        <w:rPr>
          <w:rFonts w:hint="cs"/>
          <w:b/>
          <w:bCs/>
          <w:rtl/>
          <w:lang w:val="en-US"/>
        </w:rPr>
        <w:t xml:space="preserve"> </w:t>
      </w:r>
      <w:r>
        <w:rPr>
          <w:rFonts w:hint="cs"/>
          <w:rtl/>
          <w:lang w:val="en-US"/>
        </w:rPr>
        <w:t xml:space="preserve">נדגום את ערך הערוץ במחזור קבוע שנקבע על ידינו באמצעות בחירת מקור השעון </w:t>
      </w:r>
      <w:proofErr w:type="spellStart"/>
      <w:r>
        <w:rPr>
          <w:rFonts w:hint="cs"/>
          <w:rtl/>
          <w:lang w:val="en-US"/>
        </w:rPr>
        <w:t>וקנפוג</w:t>
      </w:r>
      <w:proofErr w:type="spellEnd"/>
      <w:r>
        <w:rPr>
          <w:rFonts w:hint="cs"/>
          <w:rtl/>
          <w:lang w:val="en-US"/>
        </w:rPr>
        <w:t xml:space="preserve"> מול מודול הדגימה. עלינו לעבד את הערך הנגדם לפני שתגיע דגימה נוספת ותדרוס אותו.</w:t>
      </w:r>
      <w:r>
        <w:rPr>
          <w:rtl/>
          <w:lang w:val="en-US"/>
        </w:rPr>
        <w:br/>
      </w:r>
      <w:r>
        <w:rPr>
          <w:rFonts w:hint="cs"/>
          <w:b/>
          <w:bCs/>
          <w:rtl/>
          <w:lang w:val="en-US"/>
        </w:rPr>
        <w:t xml:space="preserve">דגימה בודדת באופן טורי - </w:t>
      </w:r>
      <w:r>
        <w:rPr>
          <w:rFonts w:hint="cs"/>
          <w:rtl/>
          <w:lang w:val="en-US"/>
        </w:rPr>
        <w:t xml:space="preserve"> בעת קבלת טריגר לביצוע דגימה, מיד עם סיום ההמרה של הערך הראשון ושמירתו ברגיסטר, יידגמו ערכים נוספים באופן טורי (אחד אחרי השני) וישמרו ברגיסטרים שונים.</w:t>
      </w:r>
      <w:r>
        <w:rPr>
          <w:rtl/>
          <w:lang w:val="en-US"/>
        </w:rPr>
        <w:br/>
      </w:r>
      <w:r>
        <w:rPr>
          <w:rFonts w:hint="cs"/>
          <w:b/>
          <w:bCs/>
          <w:rtl/>
          <w:lang w:val="en-US"/>
        </w:rPr>
        <w:t xml:space="preserve">דגימה מחזורית באופן טורי - </w:t>
      </w:r>
      <w:r>
        <w:rPr>
          <w:rFonts w:hint="cs"/>
          <w:rtl/>
          <w:lang w:val="en-US"/>
        </w:rPr>
        <w:t xml:space="preserve"> בעת קבלת טריגר לביצוע הדגימה, הדגימה מתבצעת באופן טורי, כלומר מספר ערכים נדגמים אחד אחרי השני ונשמרים ברגיסטרים שונים. בסוך הדגימה האחרונה בקבלת טריגר נוסף, תחל סדרת דגימות נוספת </w:t>
      </w:r>
      <w:proofErr w:type="spellStart"/>
      <w:r>
        <w:rPr>
          <w:rFonts w:hint="cs"/>
          <w:rtl/>
          <w:lang w:val="en-US"/>
        </w:rPr>
        <w:t>נוספת</w:t>
      </w:r>
      <w:proofErr w:type="spellEnd"/>
      <w:r>
        <w:rPr>
          <w:rFonts w:hint="cs"/>
          <w:rtl/>
          <w:lang w:val="en-US"/>
        </w:rPr>
        <w:t xml:space="preserve"> ותדרוס את הדגימות הקודמות.</w:t>
      </w:r>
      <w:r>
        <w:rPr>
          <w:rtl/>
          <w:lang w:val="en-US"/>
        </w:rPr>
        <w:br/>
      </w:r>
    </w:p>
    <w:p w14:paraId="4F2FF0AA" w14:textId="77777777" w:rsidR="00003364" w:rsidRPr="00003364" w:rsidRDefault="00003364" w:rsidP="00003364">
      <w:pPr>
        <w:pStyle w:val="ListParagraph"/>
        <w:numPr>
          <w:ilvl w:val="0"/>
          <w:numId w:val="2"/>
        </w:numPr>
        <w:bidi/>
        <w:rPr>
          <w:b/>
          <w:bCs/>
          <w:lang w:val="en-US"/>
        </w:rPr>
      </w:pPr>
      <w:r w:rsidRPr="00003364">
        <w:rPr>
          <w:rFonts w:hint="cs"/>
          <w:b/>
          <w:bCs/>
          <w:rtl/>
          <w:lang w:val="en-US"/>
        </w:rPr>
        <w:t xml:space="preserve">הסבר את העיקרון והיתרון של שימוש ברגיסטר </w:t>
      </w:r>
      <w:r w:rsidRPr="00003364">
        <w:rPr>
          <w:b/>
          <w:bCs/>
          <w:lang w:val="en-US"/>
        </w:rPr>
        <w:t>ADC12</w:t>
      </w:r>
      <w:r w:rsidRPr="00003364">
        <w:rPr>
          <w:b/>
          <w:bCs/>
          <w:lang w:val="en-US"/>
        </w:rPr>
        <w:t>IV</w:t>
      </w:r>
      <w:r w:rsidRPr="00003364">
        <w:rPr>
          <w:rFonts w:hint="cs"/>
          <w:b/>
          <w:bCs/>
          <w:rtl/>
          <w:lang w:val="en-US"/>
        </w:rPr>
        <w:t xml:space="preserve"> ומה התשלום </w:t>
      </w:r>
      <w:r>
        <w:rPr>
          <w:rFonts w:hint="cs"/>
          <w:b/>
          <w:bCs/>
          <w:rtl/>
          <w:lang w:val="en-US"/>
        </w:rPr>
        <w:t>בזמן הריצה ללא השימוש בו?</w:t>
      </w:r>
      <w:r>
        <w:rPr>
          <w:b/>
          <w:bCs/>
          <w:rtl/>
          <w:lang w:val="en-US"/>
        </w:rPr>
        <w:br/>
      </w:r>
      <w:r>
        <w:rPr>
          <w:rFonts w:hint="cs"/>
          <w:rtl/>
          <w:lang w:val="en-US"/>
        </w:rPr>
        <w:t xml:space="preserve">כאשר ערך נדגם ומומר, הוא נשמר באחד </w:t>
      </w:r>
      <w:proofErr w:type="spellStart"/>
      <w:r>
        <w:rPr>
          <w:rFonts w:hint="cs"/>
          <w:rtl/>
          <w:lang w:val="en-US"/>
        </w:rPr>
        <w:t>מרגיסטרי</w:t>
      </w:r>
      <w:proofErr w:type="spellEnd"/>
      <w:r>
        <w:rPr>
          <w:rFonts w:hint="cs"/>
          <w:rtl/>
          <w:lang w:val="en-US"/>
        </w:rPr>
        <w:t xml:space="preserve"> </w:t>
      </w:r>
      <w:proofErr w:type="spellStart"/>
      <w:r>
        <w:rPr>
          <w:rFonts w:hint="cs"/>
          <w:rtl/>
          <w:lang w:val="en-US"/>
        </w:rPr>
        <w:t>הזכרון</w:t>
      </w:r>
      <w:proofErr w:type="spellEnd"/>
      <w:r>
        <w:rPr>
          <w:rFonts w:hint="cs"/>
          <w:rtl/>
          <w:lang w:val="en-US"/>
        </w:rPr>
        <w:t xml:space="preserve"> המיועדים לאחסון הערכים. כאשר נכתב ערך </w:t>
      </w:r>
      <w:proofErr w:type="spellStart"/>
      <w:r>
        <w:rPr>
          <w:rFonts w:hint="cs"/>
          <w:rtl/>
          <w:lang w:val="en-US"/>
        </w:rPr>
        <w:t>לזכרון</w:t>
      </w:r>
      <w:proofErr w:type="spellEnd"/>
      <w:r>
        <w:rPr>
          <w:rFonts w:hint="cs"/>
          <w:rtl/>
          <w:lang w:val="en-US"/>
        </w:rPr>
        <w:t xml:space="preserve"> מסוים, </w:t>
      </w:r>
      <w:r>
        <w:rPr>
          <w:lang w:val="en-US"/>
        </w:rPr>
        <w:t>ADC12</w:t>
      </w:r>
      <w:r>
        <w:rPr>
          <w:lang w:val="en-US"/>
        </w:rPr>
        <w:t>IV</w:t>
      </w:r>
      <w:r>
        <w:rPr>
          <w:rFonts w:hint="cs"/>
          <w:rtl/>
          <w:lang w:val="en-US"/>
        </w:rPr>
        <w:t xml:space="preserve"> מקבל ערך </w:t>
      </w:r>
      <w:proofErr w:type="spellStart"/>
      <w:r>
        <w:rPr>
          <w:rFonts w:hint="cs"/>
          <w:rtl/>
          <w:lang w:val="en-US"/>
        </w:rPr>
        <w:t>מסויים</w:t>
      </w:r>
      <w:proofErr w:type="spellEnd"/>
      <w:r>
        <w:rPr>
          <w:rFonts w:hint="cs"/>
          <w:rtl/>
          <w:lang w:val="en-US"/>
        </w:rPr>
        <w:t xml:space="preserve"> שבעזרתו, בווקטור הפסיקה של המודול, נוכל להוסיף ערך זה ל-</w:t>
      </w:r>
      <w:r>
        <w:rPr>
          <w:lang w:val="en-US"/>
        </w:rPr>
        <w:t>PC</w:t>
      </w:r>
      <w:r>
        <w:rPr>
          <w:rFonts w:hint="cs"/>
          <w:rtl/>
          <w:lang w:val="en-US"/>
        </w:rPr>
        <w:t xml:space="preserve"> כך שנגיע בדיוק לקטע קוד המטפל בערך השמור באותו רגיסטר </w:t>
      </w:r>
      <w:proofErr w:type="spellStart"/>
      <w:r>
        <w:rPr>
          <w:rFonts w:hint="cs"/>
          <w:rtl/>
          <w:lang w:val="en-US"/>
        </w:rPr>
        <w:t>זכרון</w:t>
      </w:r>
      <w:proofErr w:type="spellEnd"/>
      <w:r>
        <w:rPr>
          <w:rFonts w:hint="cs"/>
          <w:rtl/>
          <w:lang w:val="en-US"/>
        </w:rPr>
        <w:t xml:space="preserve"> </w:t>
      </w:r>
      <w:proofErr w:type="spellStart"/>
      <w:r>
        <w:rPr>
          <w:rFonts w:hint="cs"/>
          <w:rtl/>
          <w:lang w:val="en-US"/>
        </w:rPr>
        <w:t>מסויים</w:t>
      </w:r>
      <w:proofErr w:type="spellEnd"/>
      <w:r>
        <w:rPr>
          <w:rFonts w:hint="cs"/>
          <w:rtl/>
          <w:lang w:val="en-US"/>
        </w:rPr>
        <w:t xml:space="preserve">. החסכון בזמן הריצה מתבטא בכך שאנחנו לא צריכים לבדוק באמצעות קוד איזה רגיסטר התעדכן וקיבל את הערך החדש, אלא נוכל לקפוץ (באופן ״עיוור״) ישר לקוד המתאים לטיפול בערך החדש הנשמר ברגיסטר </w:t>
      </w:r>
      <w:proofErr w:type="spellStart"/>
      <w:r>
        <w:rPr>
          <w:rFonts w:hint="cs"/>
          <w:rtl/>
          <w:lang w:val="en-US"/>
        </w:rPr>
        <w:t>המסויים</w:t>
      </w:r>
      <w:proofErr w:type="spellEnd"/>
      <w:r>
        <w:rPr>
          <w:rFonts w:hint="cs"/>
          <w:rtl/>
          <w:lang w:val="en-US"/>
        </w:rPr>
        <w:t>.</w:t>
      </w:r>
      <w:r>
        <w:rPr>
          <w:rtl/>
          <w:lang w:val="en-US"/>
        </w:rPr>
        <w:br/>
      </w:r>
    </w:p>
    <w:p w14:paraId="3D1A048F" w14:textId="77777777" w:rsidR="00B355FE" w:rsidRPr="00B355FE" w:rsidRDefault="00003364" w:rsidP="00003364">
      <w:pPr>
        <w:pStyle w:val="ListParagraph"/>
        <w:numPr>
          <w:ilvl w:val="0"/>
          <w:numId w:val="2"/>
        </w:numPr>
        <w:bidi/>
        <w:rPr>
          <w:b/>
          <w:bCs/>
          <w:lang w:val="en-US"/>
        </w:rPr>
      </w:pPr>
      <w:r>
        <w:rPr>
          <w:rFonts w:hint="cs"/>
          <w:b/>
          <w:bCs/>
          <w:rtl/>
          <w:lang w:val="en-US"/>
        </w:rPr>
        <w:t xml:space="preserve">הסבר את המושג </w:t>
      </w:r>
      <w:proofErr w:type="spellStart"/>
      <w:r>
        <w:rPr>
          <w:rFonts w:hint="cs"/>
          <w:b/>
          <w:bCs/>
          <w:rtl/>
          <w:lang w:val="en-US"/>
        </w:rPr>
        <w:t>data</w:t>
      </w:r>
      <w:proofErr w:type="spellEnd"/>
      <w:r>
        <w:rPr>
          <w:rFonts w:hint="cs"/>
          <w:b/>
          <w:bCs/>
          <w:rtl/>
          <w:lang w:val="en-US"/>
        </w:rPr>
        <w:t xml:space="preserve"> </w:t>
      </w:r>
      <w:proofErr w:type="spellStart"/>
      <w:r>
        <w:rPr>
          <w:rFonts w:hint="cs"/>
          <w:b/>
          <w:bCs/>
          <w:rtl/>
          <w:lang w:val="en-US"/>
        </w:rPr>
        <w:t>format</w:t>
      </w:r>
      <w:proofErr w:type="spellEnd"/>
      <w:r>
        <w:rPr>
          <w:rFonts w:hint="cs"/>
          <w:b/>
          <w:bCs/>
          <w:rtl/>
          <w:lang w:val="en-US"/>
        </w:rPr>
        <w:t xml:space="preserve"> במודול </w:t>
      </w:r>
      <w:r>
        <w:rPr>
          <w:b/>
          <w:bCs/>
          <w:lang w:val="en-US"/>
        </w:rPr>
        <w:t>ADC12</w:t>
      </w:r>
      <w:r>
        <w:rPr>
          <w:rFonts w:hint="cs"/>
          <w:b/>
          <w:bCs/>
          <w:rtl/>
          <w:lang w:val="en-US"/>
        </w:rPr>
        <w:t xml:space="preserve"> </w:t>
      </w:r>
      <w:r w:rsidR="00B355FE">
        <w:rPr>
          <w:rFonts w:hint="cs"/>
          <w:b/>
          <w:bCs/>
          <w:rtl/>
          <w:lang w:val="en-US"/>
        </w:rPr>
        <w:t>והצורך בשימוש בו</w:t>
      </w:r>
      <w:r w:rsidR="00B355FE">
        <w:rPr>
          <w:b/>
          <w:bCs/>
          <w:rtl/>
          <w:lang w:val="en-US"/>
        </w:rPr>
        <w:br/>
      </w:r>
      <w:proofErr w:type="spellStart"/>
      <w:r w:rsidR="00B355FE">
        <w:rPr>
          <w:rFonts w:hint="cs"/>
          <w:rtl/>
          <w:lang w:val="en-US"/>
        </w:rPr>
        <w:t>data</w:t>
      </w:r>
      <w:proofErr w:type="spellEnd"/>
      <w:r w:rsidR="00B355FE">
        <w:rPr>
          <w:rFonts w:hint="cs"/>
          <w:rtl/>
          <w:lang w:val="en-US"/>
        </w:rPr>
        <w:t xml:space="preserve"> </w:t>
      </w:r>
      <w:proofErr w:type="spellStart"/>
      <w:r w:rsidR="00B355FE">
        <w:rPr>
          <w:rFonts w:hint="cs"/>
          <w:rtl/>
          <w:lang w:val="en-US"/>
        </w:rPr>
        <w:t>format</w:t>
      </w:r>
      <w:proofErr w:type="spellEnd"/>
      <w:r w:rsidR="00B355FE">
        <w:rPr>
          <w:rFonts w:hint="cs"/>
          <w:rtl/>
          <w:lang w:val="en-US"/>
        </w:rPr>
        <w:t xml:space="preserve"> זהו אופן הייצוג של המידע המומר ב</w:t>
      </w:r>
      <w:r w:rsidR="00B355FE">
        <w:rPr>
          <w:lang w:val="en-US"/>
        </w:rPr>
        <w:t>DAC</w:t>
      </w:r>
      <w:r w:rsidR="00B355FE">
        <w:rPr>
          <w:rFonts w:hint="cs"/>
          <w:rtl/>
          <w:lang w:val="en-US"/>
        </w:rPr>
        <w:t>. ישנן 2 אפשרויות לייצוג:</w:t>
      </w:r>
      <w:r w:rsidR="00B355FE">
        <w:rPr>
          <w:rtl/>
          <w:lang w:val="en-US"/>
        </w:rPr>
        <w:br/>
      </w:r>
      <w:r w:rsidR="00B355FE">
        <w:rPr>
          <w:rFonts w:hint="cs"/>
          <w:rtl/>
          <w:lang w:val="en-US"/>
        </w:rPr>
        <w:t xml:space="preserve">ייצוג בינארי לא מסומן </w:t>
      </w:r>
      <w:r w:rsidR="00B355FE">
        <w:rPr>
          <w:rtl/>
          <w:lang w:val="en-US"/>
        </w:rPr>
        <w:t>–</w:t>
      </w:r>
      <w:r w:rsidR="00B355FE">
        <w:rPr>
          <w:rFonts w:hint="cs"/>
          <w:rtl/>
          <w:lang w:val="en-US"/>
        </w:rPr>
        <w:t xml:space="preserve"> הערך היוצא הוא אי-שלילי</w:t>
      </w:r>
      <w:r w:rsidR="00B355FE">
        <w:rPr>
          <w:rtl/>
          <w:lang w:val="en-US"/>
        </w:rPr>
        <w:br/>
      </w:r>
      <w:r w:rsidR="00B355FE">
        <w:rPr>
          <w:rFonts w:hint="cs"/>
          <w:rtl/>
          <w:lang w:val="en-US"/>
        </w:rPr>
        <w:t xml:space="preserve">ייצוג בינארי בשיטת המשלים ל-2 </w:t>
      </w:r>
      <w:r w:rsidR="00B355FE">
        <w:rPr>
          <w:rtl/>
          <w:lang w:val="en-US"/>
        </w:rPr>
        <w:t>–</w:t>
      </w:r>
      <w:r w:rsidR="00B355FE">
        <w:rPr>
          <w:rFonts w:hint="cs"/>
          <w:rtl/>
          <w:lang w:val="en-US"/>
        </w:rPr>
        <w:t xml:space="preserve"> הערך מקבל ערכים שליליים או חיוביים כל שניתן לייצג מתח בעל ערך שלילי. </w:t>
      </w:r>
      <w:r w:rsidR="00B355FE">
        <w:rPr>
          <w:rtl/>
          <w:lang w:val="en-US"/>
        </w:rPr>
        <w:br/>
      </w:r>
      <w:r w:rsidR="00B355FE">
        <w:rPr>
          <w:rFonts w:hint="cs"/>
          <w:rtl/>
          <w:lang w:val="en-US"/>
        </w:rPr>
        <w:t>נשתמש בייצוג בינארי אם אין חשיבות לערכים שליליים, אלא יש רק חשיבות להבדל בין הדגימות השונות.</w:t>
      </w:r>
      <w:r w:rsidR="00B355FE">
        <w:rPr>
          <w:rtl/>
          <w:lang w:val="en-US"/>
        </w:rPr>
        <w:br/>
      </w:r>
    </w:p>
    <w:p w14:paraId="44905FB2" w14:textId="77777777" w:rsidR="00B355FE" w:rsidRPr="00B355FE" w:rsidRDefault="00B355FE" w:rsidP="00B355FE">
      <w:pPr>
        <w:pStyle w:val="ListParagraph"/>
        <w:numPr>
          <w:ilvl w:val="0"/>
          <w:numId w:val="2"/>
        </w:numPr>
        <w:bidi/>
        <w:rPr>
          <w:b/>
          <w:bCs/>
          <w:lang w:val="en-US"/>
        </w:rPr>
      </w:pPr>
      <w:r>
        <w:rPr>
          <w:rFonts w:hint="cs"/>
          <w:b/>
          <w:bCs/>
          <w:rtl/>
          <w:lang w:val="en-US"/>
        </w:rPr>
        <w:t xml:space="preserve">הסבר מהי רזולוציה עבור מודול </w:t>
      </w:r>
      <w:r>
        <w:rPr>
          <w:b/>
          <w:bCs/>
          <w:lang w:val="en-US"/>
        </w:rPr>
        <w:t>DAC12</w:t>
      </w:r>
      <w:r>
        <w:rPr>
          <w:rFonts w:hint="cs"/>
          <w:b/>
          <w:bCs/>
          <w:rtl/>
          <w:lang w:val="en-US"/>
        </w:rPr>
        <w:t xml:space="preserve"> ואיך קובעים אותה</w:t>
      </w:r>
      <w:r>
        <w:rPr>
          <w:b/>
          <w:bCs/>
          <w:rtl/>
          <w:lang w:val="en-US"/>
        </w:rPr>
        <w:br/>
      </w:r>
      <w:r>
        <w:rPr>
          <w:rFonts w:hint="cs"/>
          <w:rtl/>
          <w:lang w:val="en-US"/>
        </w:rPr>
        <w:t xml:space="preserve">רזולוציה עבור מודול </w:t>
      </w:r>
      <w:r>
        <w:rPr>
          <w:lang w:val="en-US"/>
        </w:rPr>
        <w:t>DAC12</w:t>
      </w:r>
      <w:r>
        <w:rPr>
          <w:rFonts w:hint="cs"/>
          <w:rtl/>
          <w:lang w:val="en-US"/>
        </w:rPr>
        <w:t xml:space="preserve"> היא מספר הביטים הניתנים לייצוג אות דיגיטלי באופן אנלוגי. יש אפשרויות לייצור ע״י 8/12 ביטים, ככל שמספר הביטים המייצגים גבוה יותר, הרזולוציה יותר טובה. את הרזולוציה קובעים ע״י הביט </w:t>
      </w:r>
      <w:r>
        <w:rPr>
          <w:lang w:val="en-US"/>
        </w:rPr>
        <w:t>DAC12RES</w:t>
      </w:r>
      <w:r>
        <w:rPr>
          <w:rFonts w:hint="cs"/>
          <w:rtl/>
          <w:lang w:val="en-US"/>
        </w:rPr>
        <w:t xml:space="preserve"> ברגיסטר </w:t>
      </w:r>
      <w:r>
        <w:rPr>
          <w:lang w:val="en-US"/>
        </w:rPr>
        <w:t>DAC12CTL</w:t>
      </w:r>
      <w:r>
        <w:rPr>
          <w:rFonts w:hint="cs"/>
          <w:rtl/>
          <w:lang w:val="en-US"/>
        </w:rPr>
        <w:t>.</w:t>
      </w:r>
      <w:r>
        <w:rPr>
          <w:rtl/>
          <w:lang w:val="en-US"/>
        </w:rPr>
        <w:br/>
      </w:r>
    </w:p>
    <w:p w14:paraId="60490125" w14:textId="77777777" w:rsidR="00B355FE" w:rsidRPr="00B355FE" w:rsidRDefault="00B355FE" w:rsidP="00B355FE">
      <w:pPr>
        <w:pStyle w:val="ListParagraph"/>
        <w:numPr>
          <w:ilvl w:val="0"/>
          <w:numId w:val="2"/>
        </w:numPr>
        <w:bidi/>
        <w:rPr>
          <w:b/>
          <w:bCs/>
          <w:lang w:val="en-US"/>
        </w:rPr>
      </w:pPr>
      <w:r>
        <w:rPr>
          <w:rFonts w:hint="cs"/>
          <w:b/>
          <w:bCs/>
          <w:rtl/>
          <w:lang w:val="en-US"/>
        </w:rPr>
        <w:lastRenderedPageBreak/>
        <w:t xml:space="preserve">הסבר את המושג </w:t>
      </w:r>
      <w:proofErr w:type="spellStart"/>
      <w:r>
        <w:rPr>
          <w:rFonts w:hint="cs"/>
          <w:b/>
          <w:bCs/>
          <w:rtl/>
          <w:lang w:val="en-US"/>
        </w:rPr>
        <w:t>self-calibration</w:t>
      </w:r>
      <w:proofErr w:type="spellEnd"/>
      <w:r>
        <w:rPr>
          <w:rFonts w:hint="cs"/>
          <w:b/>
          <w:bCs/>
          <w:rtl/>
          <w:lang w:val="en-US"/>
        </w:rPr>
        <w:t xml:space="preserve"> ומתי תרצה להשתמש בו?</w:t>
      </w:r>
      <w:r>
        <w:rPr>
          <w:b/>
          <w:bCs/>
          <w:rtl/>
          <w:lang w:val="en-US"/>
        </w:rPr>
        <w:br/>
      </w:r>
      <w:r>
        <w:rPr>
          <w:rFonts w:hint="cs"/>
          <w:rtl/>
          <w:lang w:val="en-US"/>
        </w:rPr>
        <w:t>לעיתים האות האנלוגי במוצא מה-</w:t>
      </w:r>
      <w:r>
        <w:rPr>
          <w:lang w:val="en-US"/>
        </w:rPr>
        <w:t>DAC12</w:t>
      </w:r>
      <w:r>
        <w:rPr>
          <w:rFonts w:hint="cs"/>
          <w:rtl/>
          <w:lang w:val="en-US"/>
        </w:rPr>
        <w:t xml:space="preserve"> לא תואם לערכים המומרים על ידו, מאחר וקיים היסט. על כן, באפשרותנו לכייל את הערכים כך שיתאימו לתוצאה הרצויה. נשתמש בכיול כאשר הוא קריטי למשימה שלנו. לדוגמה, אם יש היסט חיובי ואנו רוצים לייצג ערך מקסימלי, הוא לא </w:t>
      </w:r>
      <w:proofErr w:type="spellStart"/>
      <w:r>
        <w:rPr>
          <w:rFonts w:hint="cs"/>
          <w:rtl/>
          <w:lang w:val="en-US"/>
        </w:rPr>
        <w:t>ייתקבל</w:t>
      </w:r>
      <w:proofErr w:type="spellEnd"/>
      <w:r>
        <w:rPr>
          <w:rFonts w:hint="cs"/>
          <w:rtl/>
          <w:lang w:val="en-US"/>
        </w:rPr>
        <w:t xml:space="preserve"> במוצא האות האנלוגי מאחר והוא עבר את מתח </w:t>
      </w:r>
      <w:proofErr w:type="spellStart"/>
      <w:r>
        <w:rPr>
          <w:rFonts w:hint="cs"/>
          <w:rtl/>
          <w:lang w:val="en-US"/>
        </w:rPr>
        <w:t>הרפרנס</w:t>
      </w:r>
      <w:proofErr w:type="spellEnd"/>
      <w:r>
        <w:rPr>
          <w:rFonts w:hint="cs"/>
          <w:rtl/>
          <w:lang w:val="en-US"/>
        </w:rPr>
        <w:t xml:space="preserve"> המקסימלי.</w:t>
      </w:r>
      <w:r>
        <w:rPr>
          <w:rtl/>
          <w:lang w:val="en-US"/>
        </w:rPr>
        <w:br/>
      </w:r>
    </w:p>
    <w:p w14:paraId="050D798B" w14:textId="767FB68E" w:rsidR="00176C08" w:rsidRPr="00003364" w:rsidRDefault="00B355FE" w:rsidP="00B355FE">
      <w:pPr>
        <w:pStyle w:val="ListParagraph"/>
        <w:numPr>
          <w:ilvl w:val="0"/>
          <w:numId w:val="2"/>
        </w:numPr>
        <w:bidi/>
        <w:rPr>
          <w:b/>
          <w:bCs/>
          <w:rtl/>
          <w:lang w:val="en-US"/>
        </w:rPr>
      </w:pPr>
      <w:r>
        <w:rPr>
          <w:rFonts w:hint="cs"/>
          <w:b/>
          <w:bCs/>
          <w:rtl/>
          <w:lang w:val="en-US"/>
        </w:rPr>
        <w:t>הסבר את ההבדל העקרוני בין המודולים</w:t>
      </w:r>
      <w:r>
        <w:rPr>
          <w:b/>
          <w:bCs/>
          <w:lang w:val="en-US"/>
        </w:rPr>
        <w:t xml:space="preserve">  </w:t>
      </w:r>
      <w:r>
        <w:rPr>
          <w:rFonts w:hint="cs"/>
          <w:b/>
          <w:bCs/>
          <w:rtl/>
          <w:lang w:val="en-US"/>
        </w:rPr>
        <w:t xml:space="preserve"> </w:t>
      </w:r>
      <w:r>
        <w:rPr>
          <w:b/>
          <w:bCs/>
          <w:lang w:val="en-US"/>
        </w:rPr>
        <w:t>ADC10, ADC12</w:t>
      </w:r>
      <w:r>
        <w:rPr>
          <w:b/>
          <w:bCs/>
          <w:rtl/>
          <w:lang w:val="en-US"/>
        </w:rPr>
        <w:br/>
      </w:r>
      <w:r>
        <w:rPr>
          <w:rFonts w:hint="cs"/>
          <w:rtl/>
          <w:lang w:val="en-US"/>
        </w:rPr>
        <w:t>ההבדל העקרוני הוא קודם כל בכך ש-</w:t>
      </w:r>
      <w:r>
        <w:rPr>
          <w:lang w:val="en-US"/>
        </w:rPr>
        <w:t>ADC10</w:t>
      </w:r>
      <w:r>
        <w:rPr>
          <w:rFonts w:hint="cs"/>
          <w:rtl/>
          <w:lang w:val="en-US"/>
        </w:rPr>
        <w:t xml:space="preserve"> תומך ברזולוציה של עד 10 ביטים בעוד ש </w:t>
      </w:r>
      <w:r>
        <w:rPr>
          <w:lang w:val="en-US"/>
        </w:rPr>
        <w:t>ADC12</w:t>
      </w:r>
      <w:r>
        <w:rPr>
          <w:rFonts w:hint="cs"/>
          <w:rtl/>
          <w:lang w:val="en-US"/>
        </w:rPr>
        <w:t xml:space="preserve"> תומך עד 12 ביטים.  ההבדל השני הוא ש</w:t>
      </w:r>
      <w:r>
        <w:rPr>
          <w:lang w:val="en-US"/>
        </w:rPr>
        <w:t>ADC12</w:t>
      </w:r>
      <w:r>
        <w:rPr>
          <w:rFonts w:hint="cs"/>
          <w:rtl/>
          <w:lang w:val="en-US"/>
        </w:rPr>
        <w:t xml:space="preserve"> מאפשר תמיכה בדגימה מחזורית טורית של ערכים ושמירתם ברגיסטרים </w:t>
      </w:r>
      <w:proofErr w:type="spellStart"/>
      <w:r>
        <w:rPr>
          <w:rFonts w:hint="cs"/>
          <w:rtl/>
          <w:lang w:val="en-US"/>
        </w:rPr>
        <w:t>יעודיים</w:t>
      </w:r>
      <w:proofErr w:type="spellEnd"/>
      <w:r>
        <w:rPr>
          <w:rFonts w:hint="cs"/>
          <w:rtl/>
          <w:lang w:val="en-US"/>
        </w:rPr>
        <w:t>, בעוד ש</w:t>
      </w:r>
      <w:r>
        <w:rPr>
          <w:lang w:val="en-US"/>
        </w:rPr>
        <w:t>ADC10</w:t>
      </w:r>
      <w:r>
        <w:rPr>
          <w:rFonts w:hint="cs"/>
          <w:rtl/>
          <w:lang w:val="en-US"/>
        </w:rPr>
        <w:t xml:space="preserve"> מסוגל לשמור ערכים אלו רק בבלוקים הנמצאים בזיכרון הראשי.</w:t>
      </w:r>
      <w:r w:rsidR="00176C08" w:rsidRPr="00003364">
        <w:rPr>
          <w:b/>
          <w:bCs/>
          <w:rtl/>
          <w:lang w:val="en-US"/>
        </w:rPr>
        <w:br/>
      </w:r>
    </w:p>
    <w:p w14:paraId="0D6048F0" w14:textId="77777777" w:rsidR="0004261C" w:rsidRPr="00544FFB" w:rsidRDefault="0004261C" w:rsidP="0004261C">
      <w:pPr>
        <w:pStyle w:val="ListParagraph"/>
        <w:bidi/>
        <w:rPr>
          <w:rFonts w:hint="cs"/>
          <w:b/>
          <w:bCs/>
          <w:rtl/>
          <w:lang w:val="en-US"/>
        </w:rPr>
      </w:pPr>
    </w:p>
    <w:sectPr w:rsidR="0004261C" w:rsidRPr="00544FF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394439"/>
    <w:multiLevelType w:val="hybridMultilevel"/>
    <w:tmpl w:val="1C46E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D353A5"/>
    <w:multiLevelType w:val="hybridMultilevel"/>
    <w:tmpl w:val="4CCA5AD2"/>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987733">
    <w:abstractNumId w:val="0"/>
  </w:num>
  <w:num w:numId="2" w16cid:durableId="20592325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2C3"/>
    <w:rsid w:val="00003364"/>
    <w:rsid w:val="0004261C"/>
    <w:rsid w:val="00176C08"/>
    <w:rsid w:val="002145E6"/>
    <w:rsid w:val="002D65C0"/>
    <w:rsid w:val="003D69EA"/>
    <w:rsid w:val="00544FFB"/>
    <w:rsid w:val="00664191"/>
    <w:rsid w:val="007C22C3"/>
    <w:rsid w:val="00B355FE"/>
    <w:rsid w:val="00D8161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1BCE9B5A"/>
  <w15:chartTrackingRefBased/>
  <w15:docId w15:val="{28188C1C-A25C-744F-9138-1993F9B6E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22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C22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22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22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22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22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22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22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22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2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C22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22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22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22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22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22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22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22C3"/>
    <w:rPr>
      <w:rFonts w:eastAsiaTheme="majorEastAsia" w:cstheme="majorBidi"/>
      <w:color w:val="272727" w:themeColor="text1" w:themeTint="D8"/>
    </w:rPr>
  </w:style>
  <w:style w:type="paragraph" w:styleId="Title">
    <w:name w:val="Title"/>
    <w:basedOn w:val="Normal"/>
    <w:next w:val="Normal"/>
    <w:link w:val="TitleChar"/>
    <w:uiPriority w:val="10"/>
    <w:qFormat/>
    <w:rsid w:val="007C22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22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22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22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22C3"/>
    <w:pPr>
      <w:spacing w:before="160"/>
      <w:jc w:val="center"/>
    </w:pPr>
    <w:rPr>
      <w:i/>
      <w:iCs/>
      <w:color w:val="404040" w:themeColor="text1" w:themeTint="BF"/>
    </w:rPr>
  </w:style>
  <w:style w:type="character" w:customStyle="1" w:styleId="QuoteChar">
    <w:name w:val="Quote Char"/>
    <w:basedOn w:val="DefaultParagraphFont"/>
    <w:link w:val="Quote"/>
    <w:uiPriority w:val="29"/>
    <w:rsid w:val="007C22C3"/>
    <w:rPr>
      <w:i/>
      <w:iCs/>
      <w:color w:val="404040" w:themeColor="text1" w:themeTint="BF"/>
    </w:rPr>
  </w:style>
  <w:style w:type="paragraph" w:styleId="ListParagraph">
    <w:name w:val="List Paragraph"/>
    <w:basedOn w:val="Normal"/>
    <w:uiPriority w:val="34"/>
    <w:qFormat/>
    <w:rsid w:val="007C22C3"/>
    <w:pPr>
      <w:ind w:left="720"/>
      <w:contextualSpacing/>
    </w:pPr>
  </w:style>
  <w:style w:type="character" w:styleId="IntenseEmphasis">
    <w:name w:val="Intense Emphasis"/>
    <w:basedOn w:val="DefaultParagraphFont"/>
    <w:uiPriority w:val="21"/>
    <w:qFormat/>
    <w:rsid w:val="007C22C3"/>
    <w:rPr>
      <w:i/>
      <w:iCs/>
      <w:color w:val="0F4761" w:themeColor="accent1" w:themeShade="BF"/>
    </w:rPr>
  </w:style>
  <w:style w:type="paragraph" w:styleId="IntenseQuote">
    <w:name w:val="Intense Quote"/>
    <w:basedOn w:val="Normal"/>
    <w:next w:val="Normal"/>
    <w:link w:val="IntenseQuoteChar"/>
    <w:uiPriority w:val="30"/>
    <w:qFormat/>
    <w:rsid w:val="007C22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22C3"/>
    <w:rPr>
      <w:i/>
      <w:iCs/>
      <w:color w:val="0F4761" w:themeColor="accent1" w:themeShade="BF"/>
    </w:rPr>
  </w:style>
  <w:style w:type="character" w:styleId="IntenseReference">
    <w:name w:val="Intense Reference"/>
    <w:basedOn w:val="DefaultParagraphFont"/>
    <w:uiPriority w:val="32"/>
    <w:qFormat/>
    <w:rsid w:val="007C22C3"/>
    <w:rPr>
      <w:b/>
      <w:bCs/>
      <w:smallCaps/>
      <w:color w:val="0F4761" w:themeColor="accent1" w:themeShade="BF"/>
      <w:spacing w:val="5"/>
    </w:rPr>
  </w:style>
  <w:style w:type="character" w:styleId="PlaceholderText">
    <w:name w:val="Placeholder Text"/>
    <w:basedOn w:val="DefaultParagraphFont"/>
    <w:uiPriority w:val="99"/>
    <w:semiHidden/>
    <w:rsid w:val="003D69E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88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90</TotalTime>
  <Pages>7</Pages>
  <Words>1088</Words>
  <Characters>6206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yarden levy</dc:creator>
  <cp:keywords/>
  <dc:description/>
  <cp:lastModifiedBy>yarden levy</cp:lastModifiedBy>
  <cp:revision>2</cp:revision>
  <dcterms:created xsi:type="dcterms:W3CDTF">2025-05-14T11:11:00Z</dcterms:created>
  <dcterms:modified xsi:type="dcterms:W3CDTF">2025-05-14T13:44:00Z</dcterms:modified>
</cp:coreProperties>
</file>