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color w:val="0000ff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Informe de Proyecto “Sensifire”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Ignacio Facundo Bajales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Benicio Ramirez hillz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Mateo Santino Ghirelli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Gael Joaquin Strangio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David Manuel Celso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2"/>
          <w:szCs w:val="22"/>
        </w:rPr>
        <w:sectPr>
          <w:footerReference r:id="rId9" w:type="default"/>
          <w:pgSz w:h="15840" w:w="12240" w:orient="portrait"/>
          <w:pgMar w:bottom="1134" w:top="1418" w:left="1418" w:right="1134" w:header="567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25"/>
        </w:tabs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RESUMEN: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Nuestro proyecto “sensifire” se basa en una alarma de humo que trabaja con un  sensor de C02 Mq7 que le da información a  una rusberry pi pico, en caso de pasar niveles anormales, se encendería un led y un buzzer que alertaría de esto mismo, además detectaría temperatura por medio de un termistor y el ADC  de la pi pico, que se encargaría de convertir los datos en. Estos datos podrían monitorearse a través de una aplicación movil</w:t>
      </w:r>
    </w:p>
    <w:p w:rsidR="00000000" w:rsidDel="00000000" w:rsidP="00000000" w:rsidRDefault="00000000" w:rsidRPr="00000000" w14:paraId="0000000C">
      <w:pPr>
        <w:ind w:firstLine="227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1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ABSTRACT.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Our project “sensifire”  is based on a smoke alarm that works with a Mq7 C02 sensor that gives information to a rusberry pi pico, in case of abnormal levels an LED and a buzzer would light up that would alert about this, it also detects the temperature through a thermistor and the ADC of the pi pico,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u w:val="singl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would be responsible for converting the data into. This data could be monitored through a mobile application.</w:t>
      </w:r>
    </w:p>
    <w:p w:rsidR="00000000" w:rsidDel="00000000" w:rsidP="00000000" w:rsidRDefault="00000000" w:rsidRPr="00000000" w14:paraId="0000000E">
      <w:pPr>
        <w:ind w:firstLine="51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firstLine="227"/>
        <w:rPr/>
      </w:pPr>
      <w:r w:rsidDel="00000000" w:rsidR="00000000" w:rsidRPr="00000000">
        <w:rPr>
          <w:rtl w:val="0"/>
        </w:rPr>
        <w:t xml:space="preserve">CARACTERÍSTICAS GENERALES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INTRODUCCIÓN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Decidimos realizar este proyecto con el objetivo de dar más seguridad y oportunidades de monitoreo preciso al usuario. Además de aprender más del funcionamiento de la Rusberry Pi pico y sus distintas aplicaciones para proyectos futuros.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438753" cy="265535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753" cy="265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MATERIAL Y MÉTODOS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Este proyecto se basó en las capacidades de la Rusberry pi pico, aunque se utilizaron más materiales, aquí una lista de los componentes del circuito principal: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Rusberry Pi Pico 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Transistor BC 337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Buzzer 12mm 5v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rojo x2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 pilas para 4 pilas AA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primer paso fue averiguar una manera de detectar el humo, con esa idea llegamos a detectar el principal gas que desprende un incendio: el CO2, con eso se conecta un Mq7 al GPIO 28 (ADC2) de la pico, para leer los datos  de CO2 en el aire, estos datos son transformados a digital mediante el ADC y leídos en el código, cuando estos datos pasan de cierto límite (que está guardado en una variable en el código) se enciende un led y comienza a sonar la alarma, hasta que deje de detectar esta anormalidad, lo mismo sucede con la temperatura, que usa un termistor para leer la temperatura del ambiente.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Ademas, existe otro led que esta prendido, de manera constante, este indica que los niveles de CO y la temperatura son normales, además de indicar que la alarma esta encendida.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calcular la temperatura utilizamos la siguiente formula: 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0" distT="0" distL="0" distR="0">
            <wp:extent cx="2982815" cy="109679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815" cy="1096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RNTC: es la resistencia del termistor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R0: es una resistencia de referencia ósea, la resistencia del NTC cuando esta en la temperatura de referencia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T0: una temperatura de referencia expresada en la datasheet del termistor</w:t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r w:rsidDel="00000000" w:rsidR="00000000" w:rsidRPr="00000000">
        <w:rPr>
          <w:rtl w:val="0"/>
        </w:rPr>
        <w:t xml:space="preserve">ß: una constante del termistor expresada en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datasheet del mismo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calcular la resistencia utilizamos la siguiente formula: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0" distT="0" distL="0" distR="0">
            <wp:extent cx="2410161" cy="102884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RAUX: Una resistencia auxiliar que se encuentra en el circuito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VCC: es el voltaje con el que se alimenta el circuito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Vm: valor del ADC pasado a voltaje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calcular Vm: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48dd4"/>
          <w:sz w:val="18"/>
          <w:szCs w:val="18"/>
          <w:rtl w:val="0"/>
        </w:rPr>
        <w:t xml:space="preserve">Vm = </w:t>
      </w:r>
      <w:r w:rsidDel="00000000" w:rsidR="00000000" w:rsidRPr="00000000">
        <w:rPr>
          <w:rFonts w:ascii="Arial" w:cs="Arial" w:eastAsia="Arial" w:hAnsi="Arial"/>
          <w:color w:val="548dd4"/>
          <w:sz w:val="18"/>
          <w:szCs w:val="18"/>
          <w:u w:val="single"/>
          <w:rtl w:val="0"/>
        </w:rPr>
        <w:t xml:space="preserve">ADC * VCC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48dd4"/>
          <w:sz w:val="18"/>
          <w:szCs w:val="18"/>
          <w:rtl w:val="0"/>
        </w:rPr>
        <w:t xml:space="preserve">           ADCmax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sacar el nivel de CO2 en el aire se realiza el metodo de PPM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Aquí un diagrama de flujo del funcionamiento del codigo: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1881924" cy="4758062"/>
            <wp:effectExtent b="0" l="0" r="0" t="0"/>
            <wp:docPr descr="https://documents.lucid.app/documents/3675b512-6570-4666-8ad3-2ebaf6c9b52d/pages/0_0?a=891&amp;x=98&amp;y=43&amp;w=661&amp;h=1672&amp;store=1&amp;accept=image%2F*&amp;auth=LCA%20a3a461cee59c2a256f7b25604c1f1e05b702d3ee99fa000b9576033bab938953-ts%3D1733271296" id="7" name="image6.png"/>
            <a:graphic>
              <a:graphicData uri="http://schemas.openxmlformats.org/drawingml/2006/picture">
                <pic:pic>
                  <pic:nvPicPr>
                    <pic:cNvPr descr="https://documents.lucid.app/documents/3675b512-6570-4666-8ad3-2ebaf6c9b52d/pages/0_0?a=891&amp;x=98&amp;y=43&amp;w=661&amp;h=1672&amp;store=1&amp;accept=image%2F*&amp;auth=LCA%20a3a461cee59c2a256f7b25604c1f1e05b702d3ee99fa000b9576033bab938953-ts%3D1733271296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924" cy="475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continuación se adjuntan unas imágenes del PCB y  Esquemático: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pict>
          <v:shape id="_x0000_i1025" style="width:160.3pt;height:109.35pt" type="#_x0000_t75">
            <v:imagedata r:id="rId1" o:title="b7f44890-f08a-468d-beb6-4f673a53269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Esquemático – Figura 1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pict>
          <v:shape id="_x0000_i1026" style="width:227.55pt;height:116.85pt" type="#_x0000_t75">
            <v:imagedata r:id="rId2" o:title="f36ed765-9f75-4d7f-b0a4-a86c2c99279b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 xml:space="preserve">PCB – figura 2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227"/>
        <w:rPr/>
      </w:pPr>
      <w:r w:rsidDel="00000000" w:rsidR="00000000" w:rsidRPr="00000000">
        <w:rPr>
          <w:rtl w:val="0"/>
        </w:rPr>
        <w:t xml:space="preserve">DESCRIPCION DEL CIRCUITO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circuito que se puede ver en la figura 1 nos muestra el circuito por el que se rige toda la alarma, funciona de la siguiente forma: 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Todo es controlado por la pi pico, la información de CO2 entra por la MQ7, y la de temperatura entra por el NTC, luego de que los datos sean procesados en la pico, van hacia el buzzer, pero antes pasan por un transistor en que tiene base conectado a un pin de la pico, para poder controlar la corriente que le llega al buzzer, todo el circuito se alimenta de 4 pilas que están puestas en un porta pilas, que se puede apreciar en la figura 2 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227"/>
        <w:rPr/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 información de temperatura y CO en el aire, y los envía a un Broker MQTT, que es un servidor público al cual accede la aplicación, de esta manera extrae los datos y los muestra en la interfaz de la app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ALCANCE LOGRADO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Conseguimos los alcances propuestos en el principio del proyecto, La aplicación móvil fue la parte mas atrasada, pero conseguimos una alarma de humo funcional y confiable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2.2 CONCLUSIONES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este ser nuestro primer proyecto con esta seriedad, hubo mucho aprendizaje, con este caso, pudimos ver como conectar la pi pico a un dispositivo móvil, gracias a la aplicación, comprendimos los usos del ADC integrado en la pico, la capacidad y variedad de sensores para distintas aplicaciones, como las distintas variedades de MQ (MQ2,MQ7, etc) y concluimos con un proyecto funcional y organizado</w:t>
      </w:r>
    </w:p>
    <w:sectPr>
      <w:type w:val="continuous"/>
      <w:pgSz w:h="15840" w:w="12240" w:orient="portrait"/>
      <w:pgMar w:bottom="1134" w:top="1418" w:left="1418" w:right="1134" w:header="567" w:footer="567"/>
      <w:cols w:equalWidth="0" w:num="2">
        <w:col w:space="567" w:w="4560.5"/>
        <w:col w:space="0" w:w="456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Racer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381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ckThin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381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acer" w:cs="Racer" w:eastAsia="Racer" w:hAnsi="Rac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ffffff" w:val="clear"/>
      <w:ind w:left="227" w:hanging="227"/>
      <w:jc w:val="both"/>
    </w:pPr>
    <w:rPr>
      <w:rFonts w:ascii="Georgia" w:cs="Georgia" w:eastAsia="Georgia" w:hAnsi="Georgia"/>
      <w:sz w:val="18"/>
      <w:szCs w:val="18"/>
    </w:rPr>
  </w:style>
  <w:style w:type="paragraph" w:styleId="Heading2">
    <w:name w:val="heading 2"/>
    <w:basedOn w:val="Normal"/>
    <w:next w:val="Normal"/>
    <w:pPr>
      <w:keepNext w:val="1"/>
      <w:ind w:left="227" w:hanging="227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ind w:left="227" w:hanging="227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7FA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8F483E"/>
    <w:pPr>
      <w:keepNext w:val="1"/>
      <w:shd w:color="auto" w:fill="ffffff" w:val="clear"/>
      <w:ind w:left="227" w:hanging="227"/>
      <w:jc w:val="both"/>
      <w:outlineLvl w:val="0"/>
    </w:pPr>
    <w:rPr>
      <w:rFonts w:ascii="Georgia" w:cs="Arial" w:hAnsi="Georgia"/>
      <w:bCs w:val="1"/>
      <w:sz w:val="18"/>
      <w:szCs w:val="18"/>
    </w:rPr>
  </w:style>
  <w:style w:type="paragraph" w:styleId="Ttulo2">
    <w:name w:val="heading 2"/>
    <w:basedOn w:val="Normal"/>
    <w:next w:val="Normal"/>
    <w:autoRedefine w:val="1"/>
    <w:qFormat w:val="1"/>
    <w:rsid w:val="00404BCC"/>
    <w:pPr>
      <w:keepNext w:val="1"/>
      <w:numPr>
        <w:ilvl w:val="1"/>
        <w:numId w:val="10"/>
      </w:numPr>
      <w:jc w:val="both"/>
      <w:outlineLvl w:val="1"/>
    </w:pPr>
    <w:rPr>
      <w:rFonts w:ascii="Arial" w:cs="Arial" w:hAnsi="Arial"/>
      <w:b w:val="1"/>
      <w:bCs w:val="1"/>
    </w:rPr>
  </w:style>
  <w:style w:type="paragraph" w:styleId="Ttulo3">
    <w:name w:val="heading 3"/>
    <w:basedOn w:val="Normal"/>
    <w:next w:val="Normal"/>
    <w:autoRedefine w:val="1"/>
    <w:qFormat w:val="1"/>
    <w:rsid w:val="00C607FA"/>
    <w:pPr>
      <w:keepNext w:val="1"/>
      <w:numPr>
        <w:ilvl w:val="2"/>
        <w:numId w:val="10"/>
      </w:numPr>
      <w:outlineLvl w:val="2"/>
    </w:pPr>
    <w:rPr>
      <w:rFonts w:ascii="Arial" w:cs="Arial" w:hAnsi="Arial"/>
      <w:b w:val="1"/>
      <w:bCs w:val="1"/>
      <w:sz w:val="20"/>
      <w:szCs w:val="26"/>
    </w:rPr>
  </w:style>
  <w:style w:type="paragraph" w:styleId="Ttulo4">
    <w:name w:val="heading 4"/>
    <w:basedOn w:val="Normal"/>
    <w:next w:val="Normal"/>
    <w:qFormat w:val="1"/>
    <w:rsid w:val="00C607FA"/>
    <w:pPr>
      <w:keepNext w:val="1"/>
      <w:numPr>
        <w:ilvl w:val="3"/>
        <w:numId w:val="10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"/>
    <w:qFormat w:val="1"/>
    <w:rsid w:val="00C607FA"/>
    <w:pPr>
      <w:numPr>
        <w:ilvl w:val="4"/>
        <w:numId w:val="10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C607FA"/>
    <w:pPr>
      <w:numPr>
        <w:ilvl w:val="5"/>
        <w:numId w:val="10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C607FA"/>
    <w:pPr>
      <w:numPr>
        <w:ilvl w:val="6"/>
        <w:numId w:val="10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C607FA"/>
    <w:pPr>
      <w:numPr>
        <w:ilvl w:val="7"/>
        <w:numId w:val="10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C607FA"/>
    <w:pPr>
      <w:numPr>
        <w:ilvl w:val="8"/>
        <w:numId w:val="10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sid w:val="00C607FA"/>
    <w:pPr>
      <w:jc w:val="center"/>
    </w:pPr>
    <w:rPr>
      <w:rFonts w:ascii="Arial" w:cs="Arial" w:hAnsi="Arial"/>
      <w:b w:val="1"/>
      <w:bCs w:val="1"/>
      <w:sz w:val="28"/>
    </w:rPr>
  </w:style>
  <w:style w:type="paragraph" w:styleId="Textoindependiente2">
    <w:name w:val="Body Text 2"/>
    <w:basedOn w:val="Normal"/>
    <w:rsid w:val="00C607FA"/>
    <w:rPr>
      <w:sz w:val="20"/>
    </w:rPr>
  </w:style>
  <w:style w:type="paragraph" w:styleId="Textoindependiente3">
    <w:name w:val="Body Text 3"/>
    <w:basedOn w:val="Normal"/>
    <w:rsid w:val="00C607FA"/>
    <w:pPr>
      <w:autoSpaceDE w:val="0"/>
      <w:autoSpaceDN w:val="0"/>
      <w:adjustRightInd w:val="0"/>
    </w:pPr>
    <w:rPr>
      <w:rFonts w:ascii="Arial" w:cs="Arial" w:hAnsi="Arial"/>
      <w:sz w:val="16"/>
      <w:szCs w:val="16"/>
      <w:lang w:val="en-US"/>
    </w:rPr>
  </w:style>
  <w:style w:type="paragraph" w:styleId="Sangradetextonormal">
    <w:name w:val="Body Text Indent"/>
    <w:basedOn w:val="Normal"/>
    <w:rsid w:val="00C607FA"/>
    <w:pPr>
      <w:autoSpaceDE w:val="0"/>
      <w:autoSpaceDN w:val="0"/>
      <w:adjustRightInd w:val="0"/>
      <w:ind w:firstLine="284"/>
      <w:jc w:val="both"/>
    </w:pPr>
    <w:rPr>
      <w:rFonts w:ascii="Arial" w:cs="Arial" w:hAnsi="Arial"/>
      <w:sz w:val="16"/>
      <w:szCs w:val="16"/>
    </w:rPr>
  </w:style>
  <w:style w:type="paragraph" w:styleId="Textodeglobo">
    <w:name w:val="Balloon Text"/>
    <w:basedOn w:val="Normal"/>
    <w:semiHidden w:val="1"/>
    <w:rsid w:val="00C607FA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607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607FA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C607FA"/>
    <w:rPr>
      <w:color w:val="0000ff"/>
      <w:u w:val="single"/>
    </w:rPr>
  </w:style>
  <w:style w:type="character" w:styleId="Hipervnculovisitado">
    <w:name w:val="FollowedHyperlink"/>
    <w:basedOn w:val="Fuentedeprrafopredeter"/>
    <w:rsid w:val="00C607FA"/>
    <w:rPr>
      <w:color w:val="800080"/>
      <w:u w:val="single"/>
    </w:rPr>
  </w:style>
  <w:style w:type="paragraph" w:styleId="Mapadeldocumento">
    <w:name w:val="Document Map"/>
    <w:basedOn w:val="Normal"/>
    <w:semiHidden w:val="1"/>
    <w:rsid w:val="00447A8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References" w:customStyle="1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eastAsia="en-US" w:val="en-US"/>
    </w:rPr>
  </w:style>
  <w:style w:type="paragraph" w:styleId="Authors" w:customStyle="1">
    <w:name w:val="Authors"/>
    <w:basedOn w:val="Normal"/>
    <w:next w:val="Normal"/>
    <w:rsid w:val="00A223C0"/>
    <w:pPr>
      <w:framePr w:lines="0" w:w="9072" w:vSpace="187" w:hSpace="187" w:wrap="notBeside" w:hAnchor="page" w:vAnchor="text" w:xAlign="center" w:y="1"/>
      <w:autoSpaceDE w:val="0"/>
      <w:autoSpaceDN w:val="0"/>
      <w:spacing w:after="320"/>
      <w:jc w:val="center"/>
    </w:pPr>
    <w:rPr>
      <w:sz w:val="22"/>
      <w:szCs w:val="22"/>
      <w:lang w:eastAsia="en-US" w:val="en-US"/>
    </w:rPr>
  </w:style>
  <w:style w:type="paragraph" w:styleId="Text" w:customStyle="1">
    <w:name w:val="Text"/>
    <w:basedOn w:val="Normal"/>
    <w:rsid w:val="00A223C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eastAsia="en-US" w:val="en-US"/>
    </w:rPr>
  </w:style>
  <w:style w:type="paragraph" w:styleId="ReferenceHead" w:customStyle="1">
    <w:name w:val="Reference Head"/>
    <w:basedOn w:val="Ttulo1"/>
    <w:rsid w:val="00A223C0"/>
    <w:pPr>
      <w:autoSpaceDE w:val="0"/>
      <w:autoSpaceDN w:val="0"/>
      <w:spacing w:after="80" w:before="240"/>
      <w:ind w:left="0" w:firstLine="0"/>
      <w:jc w:val="center"/>
    </w:pPr>
    <w:rPr>
      <w:rFonts w:ascii="Times New Roman" w:cs="Times New Roman" w:hAnsi="Times New Roman"/>
      <w:b w:val="1"/>
      <w:bCs w:val="0"/>
      <w:smallCaps w:val="1"/>
      <w:kern w:val="28"/>
      <w:sz w:val="20"/>
      <w:szCs w:val="20"/>
      <w:lang w:eastAsia="en-US" w:val="en-US"/>
    </w:rPr>
  </w:style>
  <w:style w:type="paragraph" w:styleId="Texto" w:customStyle="1">
    <w:name w:val="Texto"/>
    <w:basedOn w:val="Normal"/>
    <w:rsid w:val="00130CB0"/>
    <w:pPr>
      <w:tabs>
        <w:tab w:val="left" w:pos="200"/>
      </w:tabs>
      <w:suppressAutoHyphens w:val="1"/>
      <w:jc w:val="both"/>
    </w:pPr>
    <w:rPr>
      <w:sz w:val="20"/>
      <w:szCs w:val="20"/>
      <w:lang w:eastAsia="ar-SA"/>
    </w:rPr>
  </w:style>
  <w:style w:type="paragraph" w:styleId="TituloFigura" w:customStyle="1">
    <w:name w:val="Titulo Figura"/>
    <w:basedOn w:val="Texto"/>
    <w:rsid w:val="00130CB0"/>
    <w:pPr>
      <w:jc w:val="center"/>
    </w:pPr>
    <w:rPr>
      <w:b w:val="1"/>
    </w:rPr>
  </w:style>
  <w:style w:type="character" w:styleId="EncabezadoCar" w:customStyle="1">
    <w:name w:val="Encabezado Car"/>
    <w:basedOn w:val="Fuentedeprrafopredeter"/>
    <w:link w:val="Encabezado"/>
    <w:uiPriority w:val="99"/>
    <w:rsid w:val="005312CF"/>
    <w:rPr>
      <w:sz w:val="24"/>
      <w:szCs w:val="24"/>
      <w:lang w:eastAsia="es-ES" w:val="es-ES"/>
    </w:rPr>
  </w:style>
  <w:style w:type="table" w:styleId="Tablaconcuadrcula">
    <w:name w:val="Table Grid"/>
    <w:basedOn w:val="Tablanormal"/>
    <w:uiPriority w:val="59"/>
    <w:rsid w:val="005312CF"/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B08CC"/>
    <w:pPr>
      <w:ind w:left="720"/>
      <w:contextualSpacing w:val="1"/>
    </w:pPr>
  </w:style>
  <w:style w:type="character" w:styleId="mw-page-title-main" w:customStyle="1">
    <w:name w:val="mw-page-title-main"/>
    <w:basedOn w:val="Fuentedeprrafopredeter"/>
    <w:rsid w:val="008F483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QZkeDAFA34jB0OxGB5LicAGGYg==">CgMxLjAyCGguZ2pkZ3hzOAByITF2NWhTOE9ERlQ2N2c5RWpmWGFiUEhHMV9BS3NnMkFZNw==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2017-04-01T11:04:00Z</dcterms:created>
  <dc:creator>wmm</dc:creator>
</cp:coreProperties>
</file>