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INFORME DE INTERVENCIÓN. EXPEDIENTE DE MODIFICACIÓN PRESUPUESTARIA EN SU MODALIDAD DE CRÉDITO EXTRAORDINARIO</w:t>
      </w:r>
    </w:p>
    <w:p/>
    <w:p>
      <w:r>
        <w:t>Tipo de informe: [tipo]</w:t>
      </w:r>
    </w:p>
    <w:p/>
    <w:p>
      <w:r>
        <w:t>Entidad: PUENTE GENIL</w:t>
      </w:r>
    </w:p>
    <w:p/>
    <w:p>
      <w:r>
        <w:t>Fecha: 2025-05-07</w:t>
      </w:r>
    </w:p>
    <w:p/>
    <w:p>
      <w:r>
        <w:t>0. ESTRUCTURA DEL INFORME</w:t>
      </w:r>
    </w:p>
    <w:p/>
    <w:p>
      <w:r>
        <w:t>El presente informe se estructura en los siguientes apartados:</w:t>
      </w:r>
    </w:p>
    <w:p/>
    <w:p>
      <w:r>
        <w:t>1.    Antecedentes: descripción del objeto y circunstancias del expediente.</w:t>
      </w:r>
    </w:p>
    <w:p/>
    <w:p>
      <w:r>
        <w:t>2.    Aplicaciones presupuestarias de gasto a incluir: detalle de las partidas afectadas por la modificación.</w:t>
      </w:r>
    </w:p>
    <w:p/>
    <w:p>
      <w:r>
        <w:t>3.    Financiación de la modificación: identificación y análisis de los recursos que financian el crédito extraordinario.</w:t>
      </w:r>
    </w:p>
    <w:p/>
    <w:p>
      <w:r>
        <w:t>4.    Análisis y valoración: verificación del cumplimiento de los requisitos legales y evaluación de la suficiencia financiera.</w:t>
      </w:r>
    </w:p>
    <w:p/>
    <w:p>
      <w:r>
        <w:t>5.    Conclusión: pronunciamiento del órgano de intervención sobre la viabilidad del expediente.</w:t>
      </w:r>
    </w:p>
    <w:p/>
    <w:p>
      <w:r>
        <w:t>1. ANTECEDENTES</w:t>
      </w:r>
    </w:p>
    <w:p/>
    <w:p>
      <w:r>
        <w:t>Se tramita expediente de modificación de créditos del Presupuesto General vigente mediante la modalidad de crédito extraordinario, al objeto de dotar presupuestariamente gastos que no pueden demorarse hasta el ejercicio siguiente y para los cuales no existe crédito en el presupuesto en vigor.</w:t>
      </w:r>
    </w:p>
    <w:p/>
    <w:p>
      <w:r>
        <w:t>2. APLICACIONES PRESUPUESTARIAS DE GASTO A INCLUIR</w:t>
      </w:r>
    </w:p>
    <w:p/>
    <w:p>
      <w:r>
        <w:t>Los créditos extraordinarios se destinan a las siguientes aplicaciones presupuestarias, para las que no existe dotación en el estado de gastos del presupuesto vigente:</w:t>
      </w:r>
    </w:p>
    <w:p/>
    <w:p>
      <w:r>
        <w:t>[Gas]</w:t>
      </w:r>
    </w:p>
    <w:p/>
    <w:p>
      <w:r>
        <w:t>3. FINANCIACIÓN DE LA MODIFICACIÓN</w:t>
      </w:r>
    </w:p>
    <w:p/>
    <w:p>
      <w:r>
        <w:t>La financiación del presente expediente se realiza con cargo a los siguientes recursos:</w:t>
      </w:r>
    </w:p>
    <w:p/>
    <w:p>
      <w:r>
        <w:t>[Ing]</w:t>
      </w:r>
    </w:p>
    <w:p/>
    <w:p>
      <w:r>
        <w:t>Dicha financiación se considera adecuada y suficiente, de conformidad con lo establecido en los artículos 34 y 177 del Real Decreto 500/1990, de 20 de abril.</w:t>
      </w:r>
    </w:p>
    <w:p/>
    <w:p>
      <w:r>
        <w:t>4. ANÁLISIS Y VALORACIÓN</w:t>
      </w:r>
    </w:p>
    <w:p/>
    <w:p>
      <w:r>
        <w:t>De acuerdo con lo establecido en el artículo 34 del Real Decreto 500/1990, los créditos extraordinarios deben destinarse a la cobertura de gastos que reúnan simultáneamente las siguientes condiciones:</w:t>
      </w:r>
    </w:p>
    <w:p/>
    <w:p>
      <w:r>
        <w:t>·         Que sean específicos y determinados.</w:t>
      </w:r>
    </w:p>
    <w:p/>
    <w:p>
      <w:r>
        <w:t>·         Que no puedan demorarse hasta el ejercicio siguiente.</w:t>
      </w:r>
    </w:p>
    <w:p/>
    <w:p>
      <w:r>
        <w:t>·         Que no exista crédito para atenderlos en el presupuesto vigente.</w:t>
      </w:r>
    </w:p>
    <w:p/>
    <w:p>
      <w:r>
        <w:t>Examinada la documentación obrante en el expediente, y a la vista de los informes técnicos y jurídicos incorporados, se constata el cumplimiento de los requisitos exigidos para la tramitación de la presente modificación.</w:t>
      </w:r>
    </w:p>
    <w:p/>
    <w:p>
      <w:r>
        <w:t>Asimismo, se ha verificado que la financiación propuesta se ajusta a lo previsto en la normativa aplicable, siendo equilibrada y suficiente para garantizar la cobertura del gasto.</w:t>
      </w:r>
    </w:p>
    <w:p/>
    <w:p>
      <w:r>
        <w:t>5. CONCLUSIÓN</w:t>
      </w:r>
    </w:p>
    <w:p/>
    <w:p>
      <w:r>
        <w:t>A la vista de cuanto antecede, el Interventor emite informe al expediente de modificación presupuestaria tramitado mediante la modalidad de crédito extraordinario, al cumplirse los requisitos exigidos en el marco normativo aplicable.</w:t>
      </w:r>
    </w:p>
    <w:p/>
    <w:p>
      <w:r>
        <w:t>Y para que así conste, firmo el presente informe en el lugar y fecha al inicio indicados.</w:t>
      </w:r>
    </w:p>
    <w:p/>
    <w:p>
      <w:r>
        <w:t>Resultado del Informe: Pendiente de Resultado</w:t>
      </w:r>
    </w:p>
    <w:p/>
    <w:p>
      <w:r>
        <w:t>EL INTERVENTOR: Francisco Aguayo Serrano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