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BC680" w14:textId="77777777" w:rsidR="00EA29FD" w:rsidRDefault="00EA29FD"/>
    <w:p w14:paraId="69AAF1B1" w14:textId="77777777" w:rsidR="00EA29FD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INFORME SOBRE EL CUMPLIMIENTO DEL OBJETIVO DE ESTABILIDAD PRESUPUESTARIA A FIN DE EJERCICIO.</w:t>
      </w:r>
    </w:p>
    <w:p w14:paraId="5E07014B" w14:textId="5E69A6A4" w:rsidR="00EA29FD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Entidad: </w:t>
      </w:r>
      <w:r w:rsidR="00D1099E">
        <w:rPr>
          <w:b/>
          <w:sz w:val="24"/>
          <w:szCs w:val="24"/>
        </w:rPr>
        <w:t>PUENTE GENIL.</w:t>
      </w:r>
    </w:p>
    <w:p w14:paraId="4DC98CF6" w14:textId="77777777" w:rsidR="00EA29FD" w:rsidRDefault="00EA29FD">
      <w:pPr>
        <w:spacing w:before="240" w:after="240"/>
        <w:jc w:val="both"/>
        <w:rPr>
          <w:b/>
          <w:sz w:val="24"/>
          <w:szCs w:val="24"/>
        </w:rPr>
      </w:pPr>
    </w:p>
    <w:p w14:paraId="483196BA" w14:textId="77777777" w:rsidR="00EA29FD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0" w:name="_z23dp9beihhz" w:colFirst="0" w:colLast="0"/>
      <w:bookmarkEnd w:id="0"/>
      <w:r>
        <w:rPr>
          <w:b/>
          <w:color w:val="000000"/>
          <w:sz w:val="26"/>
          <w:szCs w:val="26"/>
        </w:rPr>
        <w:t>0. Estructura del informe</w:t>
      </w:r>
    </w:p>
    <w:p w14:paraId="317043D9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 presente informe se estructura en seis apartados, conforme al siguiente esquema:</w:t>
      </w:r>
    </w:p>
    <w:p w14:paraId="3AE7B359" w14:textId="77777777" w:rsidR="00EA29FD" w:rsidRDefault="00000000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I. Objeto del informe: Define la finalidad del documento y el contexto en que se emite.</w:t>
      </w:r>
      <w:r>
        <w:rPr>
          <w:sz w:val="24"/>
          <w:szCs w:val="24"/>
        </w:rPr>
        <w:br/>
      </w:r>
    </w:p>
    <w:p w14:paraId="65D83D2A" w14:textId="77777777" w:rsidR="00EA29FD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II. Marco normativo de referencia: Recoge las disposiciones legales y criterios técnicos que sustentan el análisis.</w:t>
      </w:r>
      <w:r>
        <w:rPr>
          <w:sz w:val="24"/>
          <w:szCs w:val="24"/>
        </w:rPr>
        <w:br/>
      </w:r>
    </w:p>
    <w:p w14:paraId="33AF5A50" w14:textId="77777777" w:rsidR="00EA29FD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III. Metodología aplicada: Describe el enfoque técnico seguido para la evaluación, los escenarios contemplados y las hipótesis utilizadas.</w:t>
      </w:r>
      <w:r>
        <w:rPr>
          <w:sz w:val="24"/>
          <w:szCs w:val="24"/>
        </w:rPr>
        <w:br/>
      </w:r>
    </w:p>
    <w:p w14:paraId="692871AC" w14:textId="77777777" w:rsidR="00EA29FD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IV. Previsión de estabilidad presupuestaria a fin de ejercicio: Presenta los resultados de la estimación en tres escenarios de evolución del presupuesto.</w:t>
      </w:r>
      <w:r>
        <w:rPr>
          <w:sz w:val="24"/>
          <w:szCs w:val="24"/>
        </w:rPr>
        <w:br/>
      </w:r>
    </w:p>
    <w:p w14:paraId="4F9DBFAE" w14:textId="77777777" w:rsidR="00EA29FD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V. Conclusión técnica: Expone la valoración final sobre el cumplimiento o no del objetivo de estabilidad presupuestaria.</w:t>
      </w:r>
      <w:r>
        <w:rPr>
          <w:sz w:val="24"/>
          <w:szCs w:val="24"/>
        </w:rPr>
        <w:br/>
      </w:r>
    </w:p>
    <w:p w14:paraId="71CF5B23" w14:textId="77777777" w:rsidR="00EA29FD" w:rsidRDefault="00000000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VI. Firma del órgano de control: Recoge la fecha, el lugar de emisión y la identificación del responsable de la Intervención.</w:t>
      </w:r>
    </w:p>
    <w:p w14:paraId="3AE84141" w14:textId="77777777" w:rsidR="00EA29FD" w:rsidRDefault="00EA29FD">
      <w:pPr>
        <w:spacing w:before="240" w:after="240"/>
        <w:jc w:val="both"/>
        <w:rPr>
          <w:sz w:val="24"/>
          <w:szCs w:val="24"/>
        </w:rPr>
      </w:pPr>
    </w:p>
    <w:p w14:paraId="7B1C380C" w14:textId="77777777" w:rsidR="00EA29FD" w:rsidRDefault="00EA29FD">
      <w:pPr>
        <w:spacing w:before="240" w:after="240"/>
        <w:jc w:val="both"/>
        <w:rPr>
          <w:b/>
          <w:sz w:val="24"/>
          <w:szCs w:val="24"/>
        </w:rPr>
      </w:pPr>
    </w:p>
    <w:p w14:paraId="11E8E85B" w14:textId="2F269B17" w:rsidR="000E04EA" w:rsidRPr="000E04EA" w:rsidRDefault="00000000" w:rsidP="000E04EA">
      <w:pPr>
        <w:pStyle w:val="Prrafodelista"/>
        <w:numPr>
          <w:ilvl w:val="0"/>
          <w:numId w:val="4"/>
        </w:numPr>
        <w:spacing w:before="240" w:after="240"/>
        <w:jc w:val="both"/>
        <w:rPr>
          <w:b/>
          <w:sz w:val="24"/>
          <w:szCs w:val="24"/>
        </w:rPr>
      </w:pPr>
      <w:r w:rsidRPr="000E04EA">
        <w:rPr>
          <w:b/>
          <w:sz w:val="24"/>
          <w:szCs w:val="24"/>
        </w:rPr>
        <w:t>Objeto del informe.</w:t>
      </w:r>
    </w:p>
    <w:p w14:paraId="049F119C" w14:textId="29AEB953" w:rsidR="00EA29FD" w:rsidRPr="000E04EA" w:rsidRDefault="00EA29FD" w:rsidP="000E04EA">
      <w:pPr>
        <w:pStyle w:val="Prrafodelista"/>
        <w:spacing w:before="240" w:after="240"/>
        <w:ind w:left="1080"/>
        <w:jc w:val="both"/>
        <w:rPr>
          <w:b/>
          <w:sz w:val="24"/>
          <w:szCs w:val="24"/>
        </w:rPr>
      </w:pPr>
    </w:p>
    <w:p w14:paraId="65733ADA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 presente informe tiene por finalidad evaluar si, a la vista de la presente modificación presupuestaria, y del desarrollo actual y previsible de la ejecución del presupuesto de la entidad, se estima o no que se podrá cumplir con el objetivo de estabilidad presupuestaria al cierre del ejercicio, de conformidad con la normativa vigente en la materia.</w:t>
      </w:r>
    </w:p>
    <w:p w14:paraId="10A5AB58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tal efecto, se analizan tanto los efectos directos de la modificación presupuestaria propuesta, como el comportamiento acumulado de los ingresos y gastos no financieros (capítulos 1 a 7) a la fecha del informe. </w:t>
      </w:r>
    </w:p>
    <w:p w14:paraId="3EAB02E5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Esta evaluación se complementa con una proyección razonable de los mismos hasta el 31 de diciembre del ejercicio corriente, conforme a criterios técnicos consistentes con la evolución temporal de la ejecución presupuestaria y los factores que puedan afectarla.</w:t>
      </w:r>
    </w:p>
    <w:p w14:paraId="419AE04F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análisis se desarrolla en términos del Sistema Europeo de Cuentas (SEC-2010), en línea con los criterios establecidos por la Ley Orgánica 2/2012, de Estabilidad Presupuestaria y Sostenibilidad Financiera, y las orientaciones metodológicas del Ministerio de Hacienda. </w:t>
      </w:r>
    </w:p>
    <w:p w14:paraId="6D9C1DB9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Se presentan tres escenarios que permiten estimar la capacidad o necesidad de financiación esperada a fin de ejercicio, con base en hipótesis prudentes de ejecución.</w:t>
      </w:r>
    </w:p>
    <w:p w14:paraId="192D390C" w14:textId="77777777" w:rsidR="00EA29FD" w:rsidRDefault="00EA29FD">
      <w:pPr>
        <w:spacing w:before="240" w:after="240"/>
        <w:jc w:val="both"/>
        <w:rPr>
          <w:sz w:val="24"/>
          <w:szCs w:val="24"/>
        </w:rPr>
      </w:pPr>
    </w:p>
    <w:p w14:paraId="76F23821" w14:textId="77777777" w:rsidR="00EA29FD" w:rsidRDefault="00EA29FD">
      <w:pPr>
        <w:spacing w:before="240" w:after="240"/>
        <w:jc w:val="both"/>
        <w:rPr>
          <w:b/>
          <w:sz w:val="24"/>
          <w:szCs w:val="24"/>
        </w:rPr>
      </w:pPr>
    </w:p>
    <w:p w14:paraId="456041B9" w14:textId="77777777" w:rsidR="00EA29FD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II. Marco normativo de referencia.</w:t>
      </w:r>
    </w:p>
    <w:p w14:paraId="18C63A3D" w14:textId="77777777" w:rsidR="00EA29FD" w:rsidRDefault="00EA29FD">
      <w:pPr>
        <w:spacing w:before="240" w:after="240"/>
        <w:jc w:val="both"/>
        <w:rPr>
          <w:b/>
          <w:sz w:val="24"/>
          <w:szCs w:val="24"/>
        </w:rPr>
      </w:pPr>
    </w:p>
    <w:p w14:paraId="07B4FC72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La elaboración del presente informe encuentra su fundamento jurídico en el marco normativo aplicable al principio de estabilidad presupuestaria, tanto en el ámbito nacional como comunitario.</w:t>
      </w:r>
    </w:p>
    <w:p w14:paraId="4545636D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En particular, se tiene en cuenta lo dispuesto en:</w:t>
      </w:r>
    </w:p>
    <w:p w14:paraId="1204276A" w14:textId="77777777" w:rsidR="00EA29FD" w:rsidRDefault="00000000">
      <w:pPr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La Ley Orgánica 2/2012, de 27 de abril, de Estabilidad Presupuestaria y Sostenibilidad Financiera, que establece en su artículo 11 que todas las Administraciones Públicas deben alcanzar una posición de equilibrio o superávit estructural, evaluada en términos de contabilidad nacional conforme al Sistema Europeo de Cuentas (SEC).</w:t>
      </w:r>
      <w:r>
        <w:rPr>
          <w:sz w:val="24"/>
          <w:szCs w:val="24"/>
        </w:rPr>
        <w:br/>
      </w:r>
    </w:p>
    <w:p w14:paraId="4468C6AE" w14:textId="77777777" w:rsidR="00EA29FD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artículo 53 bis del Texto Refundido de la Ley Reguladora de las Haciendas Locales (</w:t>
      </w:r>
      <w:proofErr w:type="spellStart"/>
      <w:r>
        <w:rPr>
          <w:sz w:val="24"/>
          <w:szCs w:val="24"/>
        </w:rPr>
        <w:t>TRLRHL</w:t>
      </w:r>
      <w:proofErr w:type="spellEnd"/>
      <w:r>
        <w:rPr>
          <w:sz w:val="24"/>
          <w:szCs w:val="24"/>
        </w:rPr>
        <w:t>), aprobado por Real Decreto Legislativo 2/2004, de 5 de marzo, que concreta la aplicación del principio de estabilidad presupuestaria en el ámbito local, exigiendo su verificación expresa en el contexto de cualquier modificación presupuestaria.</w:t>
      </w:r>
      <w:r>
        <w:rPr>
          <w:sz w:val="24"/>
          <w:szCs w:val="24"/>
        </w:rPr>
        <w:br/>
      </w:r>
    </w:p>
    <w:p w14:paraId="029ACB65" w14:textId="77777777" w:rsidR="00EA29FD" w:rsidRDefault="00000000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orientaciones metodológicas del Ministerio de Hacienda, en particular las contenidas en la </w:t>
      </w:r>
      <w:r>
        <w:rPr>
          <w:i/>
          <w:sz w:val="24"/>
          <w:szCs w:val="24"/>
        </w:rPr>
        <w:t>Nota de preguntas frecuentes sobre estabilidad presupuestaria</w:t>
      </w:r>
      <w:r>
        <w:rPr>
          <w:sz w:val="24"/>
          <w:szCs w:val="24"/>
        </w:rPr>
        <w:t xml:space="preserve"> publicada en marzo de 2025, que aclaran los criterios técnicos </w:t>
      </w:r>
      <w:r>
        <w:rPr>
          <w:sz w:val="24"/>
          <w:szCs w:val="24"/>
        </w:rPr>
        <w:lastRenderedPageBreak/>
        <w:t>de aplicación en los procedimientos presupuestarios municipales.</w:t>
      </w:r>
      <w:r>
        <w:rPr>
          <w:sz w:val="24"/>
          <w:szCs w:val="24"/>
        </w:rPr>
        <w:br/>
      </w:r>
    </w:p>
    <w:p w14:paraId="07798E6D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Asimismo, se aplica el criterio contable derivado del Sistema Europeo de Cuentas vigente (SEC-2010), que constituye el marco normativo de referencia a efectos de la evaluación del equilibrio presupuestario. Aunque se encuentra en desarrollo una nueva versión (SEC-2021), esta no ha sido </w:t>
      </w:r>
      <w:proofErr w:type="spellStart"/>
      <w:r>
        <w:rPr>
          <w:sz w:val="24"/>
          <w:szCs w:val="24"/>
        </w:rPr>
        <w:t>aún</w:t>
      </w:r>
      <w:proofErr w:type="spellEnd"/>
      <w:r>
        <w:rPr>
          <w:sz w:val="24"/>
          <w:szCs w:val="24"/>
        </w:rPr>
        <w:t xml:space="preserve"> formalmente adoptada ni aplicada a los efectos de consolidación fiscal y contabilidad nacional en el ámbito público, por lo que el análisis contenido en este informe se realiza íntegramente conforme al SEC-2010.</w:t>
      </w:r>
    </w:p>
    <w:p w14:paraId="5D59AFEF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Este conjunto normativo asegura la homogeneidad, transparencia y validez técnica del análisis efectuado en relación con el cumplimiento del principio de estabilidad presupuestaria.</w:t>
      </w:r>
    </w:p>
    <w:p w14:paraId="54BF4778" w14:textId="77777777" w:rsidR="00EA29FD" w:rsidRDefault="00EA29FD">
      <w:pPr>
        <w:spacing w:before="240" w:after="240"/>
        <w:jc w:val="both"/>
        <w:rPr>
          <w:sz w:val="24"/>
          <w:szCs w:val="24"/>
        </w:rPr>
      </w:pPr>
    </w:p>
    <w:p w14:paraId="4925A77A" w14:textId="77777777" w:rsidR="00EA29FD" w:rsidRDefault="00EA29FD">
      <w:pPr>
        <w:spacing w:before="240" w:after="240"/>
        <w:jc w:val="both"/>
        <w:rPr>
          <w:b/>
          <w:sz w:val="24"/>
          <w:szCs w:val="24"/>
        </w:rPr>
      </w:pPr>
    </w:p>
    <w:p w14:paraId="4496C7D7" w14:textId="77777777" w:rsidR="00EA29FD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III. Metodología aplicada.</w:t>
      </w:r>
    </w:p>
    <w:p w14:paraId="677D58BF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Para la evaluación del cumplimiento del objetivo de estabilidad presupuestaria, se ha seguido una metodología de análisis basada en la ejecución presupuestaria real y en proyecciones razonables hasta el final del ejercicio.</w:t>
      </w:r>
    </w:p>
    <w:p w14:paraId="4EC288D4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 ámbito de análisis se limita a los ingresos y gastos no financieros, es decir, los correspondientes a los capítulos 1 a 7 del presupuesto, conforme a los criterios del Sistema Europeo de Cuentas (SEC-2010). Se excluyen, por tanto, las operaciones financieras (capítulos 8 y 9) al no tener incidencia en la capacidad o necesidad de financiación en términos de contabilidad nacional.</w:t>
      </w:r>
    </w:p>
    <w:p w14:paraId="18080702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 informe contempla tres escenarios de estimación:</w:t>
      </w:r>
    </w:p>
    <w:p w14:paraId="070190FA" w14:textId="77777777" w:rsidR="00EA29FD" w:rsidRDefault="00000000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Escenario A – Datos reales a fecha actual:</w:t>
      </w:r>
      <w:r>
        <w:rPr>
          <w:sz w:val="24"/>
          <w:szCs w:val="24"/>
        </w:rPr>
        <w:br/>
        <w:t xml:space="preserve"> Basado en los derechos y obligaciones reconocidos netos acumulados hasta la fecha del informe.</w:t>
      </w:r>
      <w:r>
        <w:rPr>
          <w:sz w:val="24"/>
          <w:szCs w:val="24"/>
        </w:rPr>
        <w:br/>
      </w:r>
    </w:p>
    <w:p w14:paraId="6223719A" w14:textId="77777777" w:rsidR="00EA29FD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Escenario B – Ingresos proyectados al [PORCENTAJE] por ciento:</w:t>
      </w:r>
      <w:r>
        <w:rPr>
          <w:sz w:val="24"/>
          <w:szCs w:val="24"/>
        </w:rPr>
        <w:br/>
        <w:t xml:space="preserve"> Considera que los ingresos no financieros alcanzarán el referido tanto por ciento de las previsiones iniciales, ajustado según el mes en curso, manteniendo constante el nivel de ejecución del gasto.</w:t>
      </w:r>
      <w:r>
        <w:rPr>
          <w:sz w:val="24"/>
          <w:szCs w:val="24"/>
        </w:rPr>
        <w:br/>
      </w:r>
    </w:p>
    <w:p w14:paraId="70A9CE39" w14:textId="77777777" w:rsidR="000E04EA" w:rsidRDefault="00000000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Escenario C – Proyección completa a fin de ejercicio:</w:t>
      </w:r>
      <w:r>
        <w:rPr>
          <w:sz w:val="24"/>
          <w:szCs w:val="24"/>
        </w:rPr>
        <w:br/>
        <w:t xml:space="preserve"> Aplica un porcentaje referido sobre las previsiones iniciales de ingreso y una </w:t>
      </w:r>
      <w:r>
        <w:rPr>
          <w:sz w:val="24"/>
          <w:szCs w:val="24"/>
        </w:rPr>
        <w:lastRenderedPageBreak/>
        <w:t>proyección lineal de los gastos hasta final de año, calculada en función del ritmo de ejecución acumulado.</w:t>
      </w:r>
    </w:p>
    <w:p w14:paraId="04CA1649" w14:textId="2F0868D0" w:rsidR="00EA29FD" w:rsidRDefault="00000000" w:rsidP="000E04EA">
      <w:pPr>
        <w:spacing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57C5B33A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Estos escenarios se calculan automáticamente mediante un aplicativo de análisis presupuestario que opera sobre los datos del estado de ejecución, incorporando tanto los derechos y obligaciones reconocidos netos como las previsiones y créditos iniciales, lo que garantiza una estimación objetiva y trazable.</w:t>
      </w:r>
    </w:p>
    <w:p w14:paraId="5679A790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Los resultados obtenidos permiten estimar el saldo presupuestario previsto a fin de ejercicio en términos de contabilidad nacional, sirviendo de base para valorar si existe una capacidad o necesidad de financiación.</w:t>
      </w:r>
    </w:p>
    <w:p w14:paraId="141E23F2" w14:textId="77777777" w:rsidR="00EA29FD" w:rsidRDefault="00EA29FD">
      <w:pPr>
        <w:spacing w:before="240" w:after="240"/>
        <w:jc w:val="both"/>
        <w:rPr>
          <w:sz w:val="24"/>
          <w:szCs w:val="24"/>
        </w:rPr>
      </w:pPr>
    </w:p>
    <w:p w14:paraId="6355AC37" w14:textId="77777777" w:rsidR="00EA29FD" w:rsidRDefault="00EA29FD">
      <w:pPr>
        <w:spacing w:before="240" w:after="240"/>
        <w:jc w:val="both"/>
        <w:rPr>
          <w:sz w:val="24"/>
          <w:szCs w:val="24"/>
        </w:rPr>
      </w:pPr>
    </w:p>
    <w:p w14:paraId="68BCA7C0" w14:textId="77777777" w:rsidR="00EA29FD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IV. Previsión de estabilidad presupuestaria a fin de ejercicio.</w:t>
      </w:r>
    </w:p>
    <w:p w14:paraId="287C4E90" w14:textId="77777777" w:rsidR="00EA29FD" w:rsidRDefault="00EA29FD">
      <w:pPr>
        <w:spacing w:before="240" w:after="240"/>
        <w:rPr>
          <w:b/>
          <w:sz w:val="24"/>
          <w:szCs w:val="24"/>
        </w:rPr>
      </w:pPr>
    </w:p>
    <w:p w14:paraId="43DEADAC" w14:textId="77777777" w:rsidR="00EA29FD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 presenta la estimación en tres escenarios: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6"/>
        <w:gridCol w:w="1994"/>
        <w:gridCol w:w="1924"/>
        <w:gridCol w:w="1382"/>
        <w:gridCol w:w="1159"/>
      </w:tblGrid>
      <w:tr w:rsidR="00EA29FD" w14:paraId="0BE5B1B8" w14:textId="77777777">
        <w:trPr>
          <w:trHeight w:val="770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84A3" w14:textId="77777777" w:rsidR="00EA29F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Escenario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434B" w14:textId="77777777" w:rsidR="00EA29F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Ingresos no financieros (€)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8B88" w14:textId="77777777" w:rsidR="00EA29F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Gastos no financieros (€)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C0D7" w14:textId="77777777" w:rsidR="00EA29F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Saldo (€)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C92E" w14:textId="77777777" w:rsidR="00EA29F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</w:t>
            </w:r>
          </w:p>
        </w:tc>
      </w:tr>
      <w:tr w:rsidR="00EA29FD" w14:paraId="67A8E009" w14:textId="77777777">
        <w:trPr>
          <w:trHeight w:val="500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A8AE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 Real a fecha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BD9A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ING_A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A518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GAS_A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7625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SALDO_A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168D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RES_A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EA29FD" w14:paraId="25EDA739" w14:textId="77777777">
        <w:trPr>
          <w:trHeight w:val="770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97AE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 Ingresos al % ajustados a fecha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C2F5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ING_B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F531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GAS_B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1784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SALDO_B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FE11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RES_B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EA29FD" w14:paraId="44B00AE7" w14:textId="77777777">
        <w:trPr>
          <w:trHeight w:val="770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EF67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 Proyección completa a fin de ejercicio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1702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ING_C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AAB3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GAS_C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8258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SALDO_C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6AB2" w14:textId="77777777" w:rsidR="00EA29F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RES_C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</w:tbl>
    <w:p w14:paraId="309F0A66" w14:textId="77777777" w:rsidR="00EA29FD" w:rsidRDefault="00000000">
      <w:pPr>
        <w:rPr>
          <w:sz w:val="18"/>
          <w:szCs w:val="18"/>
        </w:rPr>
      </w:pPr>
      <w:r>
        <w:pict w14:anchorId="3E5C5688">
          <v:rect id="_x0000_i1025" style="width:0;height:1.5pt" o:hralign="center" o:hrstd="t" o:hr="t" fillcolor="#a0a0a0" stroked="f"/>
        </w:pict>
      </w:r>
    </w:p>
    <w:p w14:paraId="605EB3A9" w14:textId="77777777" w:rsidR="00EA29FD" w:rsidRDefault="00EA29FD">
      <w:pPr>
        <w:spacing w:before="240" w:after="240"/>
        <w:jc w:val="both"/>
        <w:rPr>
          <w:b/>
          <w:sz w:val="24"/>
          <w:szCs w:val="24"/>
        </w:rPr>
      </w:pPr>
    </w:p>
    <w:p w14:paraId="2C1F349C" w14:textId="77777777" w:rsidR="00EA29FD" w:rsidRDefault="00EA29FD">
      <w:pPr>
        <w:spacing w:before="240" w:after="240"/>
        <w:jc w:val="both"/>
        <w:rPr>
          <w:b/>
          <w:sz w:val="24"/>
          <w:szCs w:val="24"/>
        </w:rPr>
      </w:pPr>
    </w:p>
    <w:p w14:paraId="443212D2" w14:textId="77777777" w:rsidR="00EA29FD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V. Conclusión técnica.</w:t>
      </w:r>
    </w:p>
    <w:p w14:paraId="5008ED70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A la vista de los datos analizados y de los escenarios contemplados, se estima que, </w:t>
      </w:r>
      <w:r>
        <w:rPr>
          <w:sz w:val="24"/>
          <w:szCs w:val="24"/>
        </w:rPr>
        <w:lastRenderedPageBreak/>
        <w:t xml:space="preserve">una vez incorporada la presente modificación presupuestaria y atendiendo a la evolución previsible de la ejecución del presupuesto hasta el 31 de diciembre del ejercicio en curso, se estima que la Entidad </w:t>
      </w:r>
      <w:r>
        <w:rPr>
          <w:b/>
          <w:sz w:val="24"/>
          <w:szCs w:val="24"/>
        </w:rPr>
        <w:t>puede cumplir, o no</w:t>
      </w:r>
      <w:r>
        <w:rPr>
          <w:sz w:val="24"/>
          <w:szCs w:val="24"/>
        </w:rPr>
        <w:t xml:space="preserve"> con el objetivo de estabilidad presupuestaria establecido en el artículo 11 de la Ley Orgánica 2/2012, según las proyecciones indicadas.</w:t>
      </w:r>
    </w:p>
    <w:p w14:paraId="0189B1CA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Esta conclusión se fundamenta en el saldo estimado de los ingresos y gastos no financieros en términos del Sistema Europeo de Cuentas (SEC-2010), en el marco metodológico indicado en los apartados anteriores, y tomando como referencia principal el escenario de proyección completa, al ser el que mejor refleja la previsión global de cierre del ejercicio.</w:t>
      </w:r>
    </w:p>
    <w:p w14:paraId="1A764C88" w14:textId="77777777" w:rsidR="00EA29FD" w:rsidRDefault="00EA29FD">
      <w:pPr>
        <w:spacing w:before="240" w:after="240"/>
        <w:jc w:val="both"/>
        <w:rPr>
          <w:sz w:val="24"/>
          <w:szCs w:val="24"/>
        </w:rPr>
      </w:pPr>
    </w:p>
    <w:p w14:paraId="4762AF16" w14:textId="77777777" w:rsidR="00EA29FD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En virtud de lo expuesto, se emite el presente informe en ejercicio de las funciones de control y supervisión del cumplimiento de las reglas fiscales asignadas a la Intervención municipal.</w:t>
      </w:r>
    </w:p>
    <w:p w14:paraId="2FE3AE61" w14:textId="77777777" w:rsidR="00EA29FD" w:rsidRDefault="00EA29FD">
      <w:pPr>
        <w:spacing w:before="240" w:after="240"/>
        <w:jc w:val="both"/>
        <w:rPr>
          <w:sz w:val="24"/>
          <w:szCs w:val="24"/>
        </w:rPr>
      </w:pPr>
    </w:p>
    <w:p w14:paraId="0F0259F0" w14:textId="77777777" w:rsidR="000E04EA" w:rsidRPr="000E04EA" w:rsidRDefault="00000000">
      <w:pPr>
        <w:spacing w:before="240" w:after="240"/>
        <w:jc w:val="both"/>
        <w:rPr>
          <w:sz w:val="16"/>
          <w:szCs w:val="16"/>
        </w:rPr>
      </w:pPr>
      <w:r w:rsidRPr="000E04EA">
        <w:rPr>
          <w:sz w:val="16"/>
          <w:szCs w:val="16"/>
        </w:rPr>
        <w:t>El Interventor</w:t>
      </w:r>
      <w:r w:rsidR="000E04EA" w:rsidRPr="000E04EA">
        <w:rPr>
          <w:sz w:val="16"/>
          <w:szCs w:val="16"/>
        </w:rPr>
        <w:t xml:space="preserve">. </w:t>
      </w:r>
    </w:p>
    <w:p w14:paraId="27AB6A9E" w14:textId="44D0881B" w:rsidR="000E04EA" w:rsidRPr="000E04EA" w:rsidRDefault="000E04EA">
      <w:pPr>
        <w:spacing w:before="240" w:after="240"/>
        <w:jc w:val="both"/>
        <w:rPr>
          <w:sz w:val="16"/>
          <w:szCs w:val="16"/>
        </w:rPr>
      </w:pPr>
      <w:r w:rsidRPr="000E04EA">
        <w:rPr>
          <w:sz w:val="16"/>
          <w:szCs w:val="16"/>
        </w:rPr>
        <w:t>A la fecha de la firma electrónica.</w:t>
      </w:r>
    </w:p>
    <w:sectPr w:rsidR="000E04EA" w:rsidRPr="000E04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E3F3E"/>
    <w:multiLevelType w:val="hybridMultilevel"/>
    <w:tmpl w:val="6E90FB72"/>
    <w:lvl w:ilvl="0" w:tplc="E368AC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B3E5E"/>
    <w:multiLevelType w:val="multilevel"/>
    <w:tmpl w:val="A9EE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732C13"/>
    <w:multiLevelType w:val="multilevel"/>
    <w:tmpl w:val="3410C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42495F"/>
    <w:multiLevelType w:val="multilevel"/>
    <w:tmpl w:val="034CE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05518201">
    <w:abstractNumId w:val="3"/>
  </w:num>
  <w:num w:numId="2" w16cid:durableId="1091511149">
    <w:abstractNumId w:val="2"/>
  </w:num>
  <w:num w:numId="3" w16cid:durableId="86125617">
    <w:abstractNumId w:val="1"/>
  </w:num>
  <w:num w:numId="4" w16cid:durableId="31360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9FD"/>
    <w:rsid w:val="000E04EA"/>
    <w:rsid w:val="00911FE0"/>
    <w:rsid w:val="00AB19F8"/>
    <w:rsid w:val="00D1099E"/>
    <w:rsid w:val="00EA29FD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F708"/>
  <w15:docId w15:val="{CDD7CDDC-94D7-4891-A1F8-F845F098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E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1156</Words>
  <Characters>6364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Aguayo Serrano</dc:creator>
  <cp:lastModifiedBy>powerbi ITS Duero S.L.</cp:lastModifiedBy>
  <cp:revision>4</cp:revision>
  <dcterms:created xsi:type="dcterms:W3CDTF">2025-04-24T03:06:00Z</dcterms:created>
  <dcterms:modified xsi:type="dcterms:W3CDTF">2025-05-11T06:59:00Z</dcterms:modified>
</cp:coreProperties>
</file>