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Examen Final </w:t>
      </w:r>
    </w:p>
    <w:p/>
    <w:p>
      <w:r>
        <w:rPr>
          <w:sz w:val="20"/>
        </w:rPr>
        <w:t>1) Cuál/es de los siguientes microorganismos forman parte de la flora normal del ser humano?</w:t>
        <w:br/>
      </w:r>
    </w:p>
    <w:p>
      <w:r>
        <w:rPr>
          <w:rFonts w:ascii="Arial" w:hAnsi="Arial"/>
          <w:sz w:val="20"/>
        </w:rPr>
        <w:t>a) Staphylococcus epidermidis en piel</w:t>
        <w:br/>
      </w:r>
    </w:p>
    <w:p>
      <w:r>
        <w:rPr>
          <w:rFonts w:ascii="Arial" w:hAnsi="Arial"/>
          <w:sz w:val="20"/>
        </w:rPr>
        <w:t>b) Streptococcus viridans en faringe</w:t>
        <w:br/>
      </w:r>
    </w:p>
    <w:p>
      <w:r>
        <w:rPr>
          <w:rFonts w:ascii="Arial" w:hAnsi="Arial"/>
          <w:sz w:val="20"/>
        </w:rPr>
        <w:t>c) Candida en intestino</w:t>
        <w:br/>
      </w:r>
    </w:p>
    <w:p>
      <w:r>
        <w:rPr>
          <w:rFonts w:ascii="Arial" w:hAnsi="Arial"/>
          <w:sz w:val="20"/>
        </w:rPr>
        <w:t>d) Lactobacillus en vagina</w:t>
        <w:br/>
      </w:r>
    </w:p>
    <w:p>
      <w:r>
        <w:rPr>
          <w:rFonts w:ascii="Arial" w:hAnsi="Arial"/>
          <w:sz w:val="20"/>
        </w:rPr>
        <w:t>e) Todas son correctas</w:t>
        <w:br/>
      </w:r>
    </w:p>
    <w:p/>
    <w:p>
      <w:r>
        <w:rPr>
          <w:sz w:val="20"/>
        </w:rPr>
        <w:t>2) Los siguientes son métodos directos de diagnóstico utilizados en el laboratorio de microbiología excepto:</w:t>
        <w:br/>
      </w:r>
    </w:p>
    <w:p>
      <w:r>
        <w:rPr>
          <w:rFonts w:ascii="Arial" w:hAnsi="Arial"/>
          <w:sz w:val="20"/>
        </w:rPr>
        <w:t>a) Serología IgG o IgM</w:t>
        <w:br/>
      </w:r>
    </w:p>
    <w:p>
      <w:r>
        <w:rPr>
          <w:rFonts w:ascii="Arial" w:hAnsi="Arial"/>
          <w:sz w:val="20"/>
        </w:rPr>
        <w:t>b) Examen microscópico con técnica de Gram</w:t>
        <w:br/>
      </w:r>
    </w:p>
    <w:p>
      <w:r>
        <w:rPr>
          <w:rFonts w:ascii="Arial" w:hAnsi="Arial"/>
          <w:sz w:val="20"/>
        </w:rPr>
        <w:t>c) Detección de DNA por biología molecular</w:t>
        <w:br/>
      </w:r>
    </w:p>
    <w:p>
      <w:r>
        <w:rPr>
          <w:rFonts w:ascii="Arial" w:hAnsi="Arial"/>
          <w:sz w:val="20"/>
        </w:rPr>
        <w:t>d) Identificación por cultivo y antibiograma</w:t>
        <w:br/>
      </w:r>
    </w:p>
    <w:p>
      <w:r>
        <w:rPr>
          <w:rFonts w:ascii="Arial" w:hAnsi="Arial"/>
          <w:sz w:val="20"/>
        </w:rPr>
        <w:t>e) Detección de antígenos (Ej. test rápidos)</w:t>
        <w:br/>
      </w:r>
    </w:p>
    <w:p/>
    <w:p>
      <w:r>
        <w:rPr>
          <w:sz w:val="20"/>
        </w:rPr>
        <w:t>3) Usted es el médico de cabecera de un paciente de 55 años con diagnóstico clínico de absceso en muslo  de 7 cm de longitud, solicitó hemocultivos y el laboratorio le informa desarrollo en 2 muestras de las 3 que Ud. indicó de gérmenes gran positivos en cadenas catalasa negativo con beta hemólisis. Indique germen más probable y si sospecha germen patógeno o contaminante:</w:t>
        <w:br/>
      </w:r>
    </w:p>
    <w:p>
      <w:r>
        <w:rPr>
          <w:rFonts w:ascii="Arial" w:hAnsi="Arial"/>
          <w:sz w:val="20"/>
        </w:rPr>
        <w:t>a) Staphylococcus epidermidis. Colonizante.</w:t>
        <w:br/>
      </w:r>
    </w:p>
    <w:p>
      <w:r>
        <w:rPr>
          <w:rFonts w:ascii="Arial" w:hAnsi="Arial"/>
          <w:sz w:val="20"/>
        </w:rPr>
        <w:t>b) Staphylococcus epidermidis. Patógeno.</w:t>
        <w:br/>
      </w:r>
    </w:p>
    <w:p>
      <w:r>
        <w:rPr>
          <w:rFonts w:ascii="Arial" w:hAnsi="Arial"/>
          <w:sz w:val="20"/>
        </w:rPr>
        <w:t>c) Enterococcus. Colonizante.</w:t>
        <w:br/>
      </w:r>
    </w:p>
    <w:p>
      <w:r>
        <w:rPr>
          <w:rFonts w:ascii="Arial" w:hAnsi="Arial"/>
          <w:sz w:val="20"/>
        </w:rPr>
        <w:t>d) Staphylococcus aureus. Patógeno.</w:t>
        <w:br/>
      </w:r>
    </w:p>
    <w:p>
      <w:r>
        <w:rPr>
          <w:rFonts w:ascii="Arial" w:hAnsi="Arial"/>
          <w:sz w:val="20"/>
        </w:rPr>
        <w:t>e) Streptococcus pyogenes. Patógeno.</w:t>
        <w:br/>
      </w:r>
    </w:p>
    <w:p/>
    <w:p>
      <w:r>
        <w:rPr>
          <w:sz w:val="20"/>
        </w:rPr>
        <w:t>4) Paciente de 23 años que consulta por secreción uretral de 48 hs de evolución. Se realiza toma de muestra y el laboratorio informa desarrollo de diplococos positivos oxidasa positiva que no crecen en agar sangre. ¿Cuál es el microorganismo que sospecha y cuál sería su tratamiento empírico?</w:t>
        <w:br/>
      </w:r>
    </w:p>
    <w:p>
      <w:r>
        <w:rPr>
          <w:rFonts w:ascii="Arial" w:hAnsi="Arial"/>
          <w:sz w:val="20"/>
        </w:rPr>
        <w:t>a) Neisseria meningitidis. Ceftriaxone EV</w:t>
        <w:br/>
      </w:r>
    </w:p>
    <w:p>
      <w:r>
        <w:rPr>
          <w:rFonts w:ascii="Arial" w:hAnsi="Arial"/>
          <w:sz w:val="20"/>
        </w:rPr>
        <w:t>b) Moraxella catarrhalis. Amoxicilina clavulánico.</w:t>
        <w:br/>
      </w:r>
    </w:p>
    <w:p>
      <w:r>
        <w:rPr>
          <w:rFonts w:ascii="Arial" w:hAnsi="Arial"/>
          <w:sz w:val="20"/>
        </w:rPr>
        <w:t>c) Moraxella catarrhalis. Ceftriaxone intramuscular.</w:t>
        <w:br/>
      </w:r>
    </w:p>
    <w:p>
      <w:r>
        <w:rPr>
          <w:rFonts w:ascii="Arial" w:hAnsi="Arial"/>
          <w:sz w:val="20"/>
        </w:rPr>
        <w:t>d) Neisseria gonorrhoeae. Ceftriaxone intramuscular + Azitromicina oral</w:t>
        <w:br/>
      </w:r>
    </w:p>
    <w:p>
      <w:r>
        <w:rPr>
          <w:rFonts w:ascii="Arial" w:hAnsi="Arial"/>
          <w:sz w:val="20"/>
        </w:rPr>
        <w:t>e) Neisseria gonorrhoeae. Levofloxacina oral + Estreptomicina intramuscular</w:t>
        <w:br/>
      </w:r>
    </w:p>
    <w:p/>
    <w:p>
      <w:r>
        <w:rPr>
          <w:sz w:val="20"/>
        </w:rPr>
        <w:t>5) Indique la opción correcta en infecciones por Pseudomonas  aeuruginosa:</w:t>
        <w:br/>
      </w:r>
    </w:p>
    <w:p>
      <w:r>
        <w:rPr>
          <w:rFonts w:ascii="Arial" w:hAnsi="Arial"/>
          <w:sz w:val="20"/>
        </w:rPr>
        <w:t>a) Es un bacilo gran negativo fermentador de glucosa que produce pigmento</w:t>
        <w:br/>
      </w:r>
    </w:p>
    <w:p>
      <w:r>
        <w:rPr>
          <w:rFonts w:ascii="Arial" w:hAnsi="Arial"/>
          <w:sz w:val="20"/>
        </w:rPr>
        <w:t>b) Solo es posible encontrarlo en las manos del personal de salud</w:t>
        <w:br/>
      </w:r>
    </w:p>
    <w:p>
      <w:r>
        <w:rPr>
          <w:rFonts w:ascii="Arial" w:hAnsi="Arial"/>
          <w:sz w:val="20"/>
        </w:rPr>
        <w:t>c) Es un bacilo gran negativo que puede producir infecciones severas y que puede ser resistente a varios antibióticos.</w:t>
        <w:br/>
      </w:r>
    </w:p>
    <w:p>
      <w:r>
        <w:rPr>
          <w:rFonts w:ascii="Arial" w:hAnsi="Arial"/>
          <w:sz w:val="20"/>
        </w:rPr>
        <w:t>d) En el antibiograma se prueban discos de Cefuroxime, Ampicilina, tetraciclinas.</w:t>
        <w:br/>
      </w:r>
    </w:p>
    <w:p>
      <w:r>
        <w:rPr>
          <w:rFonts w:ascii="Arial" w:hAnsi="Arial"/>
          <w:sz w:val="20"/>
        </w:rPr>
        <w:t>e) En el tratamiento empírico inicial  de infecciones severas se deben utilizar aminoglucósidos como monoterapia.</w:t>
        <w:br/>
      </w:r>
    </w:p>
    <w:p/>
    <w:p>
      <w:r>
        <w:rPr>
          <w:sz w:val="20"/>
        </w:rPr>
        <w:t>6) Señale la respuesta correcta en relación con el proceso de prescripción de un tratamiento antimicrobiano:</w:t>
        <w:br/>
      </w:r>
    </w:p>
    <w:p>
      <w:r>
        <w:rPr>
          <w:rFonts w:ascii="Arial" w:hAnsi="Arial"/>
          <w:sz w:val="20"/>
        </w:rPr>
        <w:t>a) La principal causa de uso irracional de ATB son las infecciones de piel y partes blandas</w:t>
        <w:br/>
      </w:r>
    </w:p>
    <w:p>
      <w:r>
        <w:rPr>
          <w:rFonts w:ascii="Arial" w:hAnsi="Arial"/>
          <w:sz w:val="20"/>
        </w:rPr>
        <w:t>b) Usted debe preguntarse primero si su paciente tiene una enfermedad infecciosa y si requiere o no tratamiento antibiótico.</w:t>
        <w:br/>
      </w:r>
    </w:p>
    <w:p>
      <w:r>
        <w:rPr>
          <w:rFonts w:ascii="Arial" w:hAnsi="Arial"/>
          <w:sz w:val="20"/>
        </w:rPr>
        <w:t>c) La neutropenia febril debe tratarse siempre de inicio por vía oral hasta ver los cultivos.</w:t>
        <w:br/>
      </w:r>
    </w:p>
    <w:p>
      <w:r>
        <w:rPr>
          <w:rFonts w:ascii="Arial" w:hAnsi="Arial"/>
          <w:sz w:val="20"/>
        </w:rPr>
        <w:t>d) En infecciones de etiología predecible de manejo ambulatorio siempre debo solicitar muestra para enviar al laboratorio.</w:t>
        <w:br/>
      </w:r>
    </w:p>
    <w:p>
      <w:r>
        <w:rPr>
          <w:rFonts w:ascii="Arial" w:hAnsi="Arial"/>
          <w:sz w:val="20"/>
        </w:rPr>
        <w:t>e) El lugar de adquisición de la infección no es útil en la sospecha de cuál  es su etiología más probable.</w:t>
        <w:br/>
      </w:r>
    </w:p>
    <w:p/>
    <w:p>
      <w:r>
        <w:rPr>
          <w:sz w:val="20"/>
        </w:rPr>
        <w:t>7) Marque en que indicación usted indicaría tratamiento ATB combinado</w:t>
        <w:br/>
      </w:r>
    </w:p>
    <w:p>
      <w:r>
        <w:rPr>
          <w:rFonts w:ascii="Arial" w:hAnsi="Arial"/>
          <w:sz w:val="20"/>
        </w:rPr>
        <w:t>a) Neumonía de la comunidad de manejo ambulatorio</w:t>
        <w:br/>
      </w:r>
    </w:p>
    <w:p>
      <w:r>
        <w:rPr>
          <w:rFonts w:ascii="Arial" w:hAnsi="Arial"/>
          <w:sz w:val="20"/>
        </w:rPr>
        <w:t>b) Otitis media aguda bilateral</w:t>
        <w:br/>
      </w:r>
    </w:p>
    <w:p>
      <w:r>
        <w:rPr>
          <w:rFonts w:ascii="Arial" w:hAnsi="Arial"/>
          <w:sz w:val="20"/>
        </w:rPr>
        <w:t>c) Peritonitis bacteriana en paciente con ascitis por Síndrome nefrótico</w:t>
        <w:br/>
      </w:r>
    </w:p>
    <w:p>
      <w:r>
        <w:rPr>
          <w:rFonts w:ascii="Arial" w:hAnsi="Arial"/>
          <w:sz w:val="20"/>
        </w:rPr>
        <w:t>d) Peritonitis aguda  secundaria a apendicitis perforada.</w:t>
        <w:br/>
      </w:r>
    </w:p>
    <w:p>
      <w:r>
        <w:rPr>
          <w:rFonts w:ascii="Arial" w:hAnsi="Arial"/>
          <w:sz w:val="20"/>
        </w:rPr>
        <w:t>e) En todo paciente con Endocarditis.</w:t>
        <w:br/>
      </w:r>
    </w:p>
    <w:p/>
    <w:p>
      <w:r>
        <w:rPr>
          <w:sz w:val="20"/>
        </w:rPr>
        <w:t>8) Marque la respuesta correcta en relación con tratamiento documentado e intervalo de dosis:</w:t>
        <w:br/>
      </w:r>
    </w:p>
    <w:p>
      <w:r>
        <w:rPr>
          <w:rFonts w:ascii="Arial" w:hAnsi="Arial"/>
          <w:sz w:val="20"/>
        </w:rPr>
        <w:t>a) Debo respetar siempre el tratamiento empírico elegido y continuarlo.</w:t>
        <w:br/>
      </w:r>
    </w:p>
    <w:p>
      <w:r>
        <w:rPr>
          <w:rFonts w:ascii="Arial" w:hAnsi="Arial"/>
          <w:sz w:val="20"/>
        </w:rPr>
        <w:t>b) El antibiótico a seleccionar debe ser el primero de la lista del antibiograma.</w:t>
        <w:br/>
      </w:r>
    </w:p>
    <w:p>
      <w:r>
        <w:rPr>
          <w:rFonts w:ascii="Arial" w:hAnsi="Arial"/>
          <w:sz w:val="20"/>
        </w:rPr>
        <w:t xml:space="preserve">c) Los ATB con acción bactericida tiempo-dependiente como los B lactámicos requieren en general dosis grandes con intervalos prolongados. </w:t>
        <w:br/>
      </w:r>
    </w:p>
    <w:p>
      <w:r>
        <w:rPr>
          <w:rFonts w:ascii="Arial" w:hAnsi="Arial"/>
          <w:sz w:val="20"/>
        </w:rPr>
        <w:t>d)  La frecuencia de administración de un antibiótico puede basarse en la experiencia del profesional que lo indica.</w:t>
        <w:br/>
      </w:r>
    </w:p>
    <w:p>
      <w:r>
        <w:rPr>
          <w:rFonts w:ascii="Arial" w:hAnsi="Arial"/>
          <w:sz w:val="20"/>
        </w:rPr>
        <w:t>e) En un diagnóstico documentado debería elegir el tratamiento de espectro dirigido de menor costo y mayor efectividad.</w:t>
        <w:br/>
      </w:r>
    </w:p>
    <w:p/>
    <w:p>
      <w:r>
        <w:rPr>
          <w:sz w:val="20"/>
        </w:rPr>
        <w:t>9) Marque la afirmación incorrecta:</w:t>
        <w:br/>
      </w:r>
    </w:p>
    <w:p>
      <w:r>
        <w:rPr>
          <w:rFonts w:ascii="Arial" w:hAnsi="Arial"/>
          <w:sz w:val="20"/>
        </w:rPr>
        <w:t>a) En la elección de un antibiótico considero la edad, el sexo, la inmunidad y el estado general del paciente.</w:t>
        <w:br/>
      </w:r>
    </w:p>
    <w:p>
      <w:r>
        <w:rPr>
          <w:rFonts w:ascii="Arial" w:hAnsi="Arial"/>
          <w:sz w:val="20"/>
        </w:rPr>
        <w:t>b) En infecciones neumocóccicas la dosificación del antibiótico según la CIM de la cepa infectante y el sitio de infección está relacionada al éxito del tratamiento.</w:t>
        <w:br/>
      </w:r>
    </w:p>
    <w:p>
      <w:r>
        <w:rPr>
          <w:rFonts w:ascii="Arial" w:hAnsi="Arial"/>
          <w:sz w:val="20"/>
        </w:rPr>
        <w:t>c) Para elegir la vía de indicación de un ATB tengo en cuenta la severidad de la infección, que niveles plasmáticos se requieran, el sitio de infección y el funcionamiento del tracto gastrointestinal.</w:t>
        <w:br/>
      </w:r>
    </w:p>
    <w:p>
      <w:r>
        <w:rPr>
          <w:rFonts w:ascii="Arial" w:hAnsi="Arial"/>
          <w:sz w:val="20"/>
        </w:rPr>
        <w:t>d) Si el paciente está internado siempre debo suministrar el antibiótico por vía endovenosa.</w:t>
        <w:br/>
      </w:r>
    </w:p>
    <w:p>
      <w:r>
        <w:rPr>
          <w:rFonts w:ascii="Arial" w:hAnsi="Arial"/>
          <w:sz w:val="20"/>
        </w:rPr>
        <w:t>e) Puedo indicar ATB intramuscular en infecciones leves/moderadas por bacterias resistentes que requieran ATB con intervalos de dosis prolongados.</w:t>
        <w:br/>
      </w:r>
    </w:p>
    <w:p/>
    <w:p>
      <w:r>
        <w:rPr>
          <w:sz w:val="20"/>
        </w:rPr>
        <w:t>10) Marque la respuesta correcta en relación con costos de un tratamiento antimicrobiano:</w:t>
        <w:br/>
      </w:r>
    </w:p>
    <w:p>
      <w:r>
        <w:rPr>
          <w:rFonts w:ascii="Arial" w:hAnsi="Arial"/>
          <w:sz w:val="20"/>
        </w:rPr>
        <w:t>a) En los costos directos del tratamiento se tienen en cuenta cuánto cuesta el medicamento, el costo de la internación, el costo de la preparación.</w:t>
        <w:br/>
      </w:r>
    </w:p>
    <w:p>
      <w:r>
        <w:rPr>
          <w:rFonts w:ascii="Arial" w:hAnsi="Arial"/>
          <w:sz w:val="20"/>
        </w:rPr>
        <w:t>b) Costo beneficio significa enumerar y comparar el costo neto de una intervención en salud con los beneficios que surgen como consecuencia de aplicar dicha intervención.</w:t>
        <w:br/>
      </w:r>
    </w:p>
    <w:p>
      <w:r>
        <w:rPr>
          <w:rFonts w:ascii="Arial" w:hAnsi="Arial"/>
          <w:sz w:val="20"/>
        </w:rPr>
        <w:t>c) El análisis de la costo efectividad se utiliza para comparar dos o más medicamentos que no son exactamente equivalentes en términos de dosis o efecto terapéutico, pero que se utilizan para tratar la misma afección</w:t>
        <w:br/>
      </w:r>
    </w:p>
    <w:p>
      <w:r>
        <w:rPr>
          <w:rFonts w:ascii="Arial" w:hAnsi="Arial"/>
          <w:sz w:val="20"/>
        </w:rPr>
        <w:t>d) Ante opciones similares elijo la de menor costo</w:t>
        <w:br/>
      </w:r>
    </w:p>
    <w:p>
      <w:r>
        <w:rPr>
          <w:rFonts w:ascii="Arial" w:hAnsi="Arial"/>
          <w:sz w:val="20"/>
        </w:rPr>
        <w:t>e) Todas son correctas.</w:t>
        <w:br/>
      </w:r>
    </w:p>
    <w:p/>
    <w:p>
      <w:r>
        <w:rPr>
          <w:sz w:val="20"/>
        </w:rPr>
        <w:t>11) Indique cual de los siguientes antibióticos se excretan principalmente por hígado y deben ajustarse en insuficiencia hepática grave:</w:t>
        <w:br/>
      </w:r>
    </w:p>
    <w:p>
      <w:r>
        <w:rPr>
          <w:rFonts w:ascii="Arial" w:hAnsi="Arial"/>
          <w:sz w:val="20"/>
        </w:rPr>
        <w:t>a) Aminoglucósidos</w:t>
        <w:br/>
      </w:r>
    </w:p>
    <w:p>
      <w:r>
        <w:rPr>
          <w:rFonts w:ascii="Arial" w:hAnsi="Arial"/>
          <w:sz w:val="20"/>
        </w:rPr>
        <w:t>b) Vancomicina</w:t>
        <w:br/>
      </w:r>
    </w:p>
    <w:p>
      <w:r>
        <w:rPr>
          <w:rFonts w:ascii="Arial" w:hAnsi="Arial"/>
          <w:sz w:val="20"/>
        </w:rPr>
        <w:t>c) Rifampicina</w:t>
        <w:br/>
      </w:r>
    </w:p>
    <w:p>
      <w:r>
        <w:rPr>
          <w:rFonts w:ascii="Arial" w:hAnsi="Arial"/>
          <w:sz w:val="20"/>
        </w:rPr>
        <w:t>d) Clindamicina</w:t>
        <w:br/>
      </w:r>
    </w:p>
    <w:p>
      <w:r>
        <w:rPr>
          <w:rFonts w:ascii="Arial" w:hAnsi="Arial"/>
          <w:sz w:val="20"/>
        </w:rPr>
        <w:t>e) 3 y 4 son correctas</w:t>
        <w:br/>
      </w:r>
    </w:p>
    <w:p/>
    <w:p>
      <w:r>
        <w:rPr>
          <w:sz w:val="20"/>
        </w:rPr>
        <w:t>12) Indique cual de los siguientes grupos de antibióticos son tiempo dependiente (“tiempo por encima de la CIM”):</w:t>
        <w:br/>
      </w:r>
    </w:p>
    <w:p>
      <w:r>
        <w:rPr>
          <w:rFonts w:ascii="Arial" w:hAnsi="Arial"/>
          <w:sz w:val="20"/>
        </w:rPr>
        <w:t>a) Quinolonas</w:t>
        <w:br/>
      </w:r>
    </w:p>
    <w:p>
      <w:r>
        <w:rPr>
          <w:rFonts w:ascii="Arial" w:hAnsi="Arial"/>
          <w:sz w:val="20"/>
        </w:rPr>
        <w:t>b) B lactámicos</w:t>
        <w:br/>
      </w:r>
    </w:p>
    <w:p>
      <w:r>
        <w:rPr>
          <w:rFonts w:ascii="Arial" w:hAnsi="Arial"/>
          <w:sz w:val="20"/>
        </w:rPr>
        <w:t>c) Aminoglucósidos</w:t>
        <w:br/>
      </w:r>
    </w:p>
    <w:p>
      <w:r>
        <w:rPr>
          <w:rFonts w:ascii="Arial" w:hAnsi="Arial"/>
          <w:sz w:val="20"/>
        </w:rPr>
        <w:t>d) Glucopéptidos</w:t>
        <w:br/>
      </w:r>
    </w:p>
    <w:p>
      <w:r>
        <w:rPr>
          <w:rFonts w:ascii="Arial" w:hAnsi="Arial"/>
          <w:sz w:val="20"/>
        </w:rPr>
        <w:t>e) Macrólidos</w:t>
        <w:br/>
      </w:r>
    </w:p>
    <w:p/>
    <w:p>
      <w:r>
        <w:rPr>
          <w:sz w:val="20"/>
        </w:rPr>
        <w:t xml:space="preserve">13) Marque la opción correcta acerca de conceptos de resistencia antibiótica </w:t>
        <w:br/>
      </w:r>
    </w:p>
    <w:p>
      <w:r>
        <w:rPr>
          <w:rFonts w:ascii="Arial" w:hAnsi="Arial"/>
          <w:sz w:val="20"/>
        </w:rPr>
        <w:t>a) Es la capacidad de un microorganismo de sobrevivir en presencia del antimicrobiano, a concentraciones fisiológicamente alcanzables.</w:t>
        <w:br/>
      </w:r>
    </w:p>
    <w:p>
      <w:r>
        <w:rPr>
          <w:rFonts w:ascii="Arial" w:hAnsi="Arial"/>
          <w:sz w:val="20"/>
        </w:rPr>
        <w:t>b) La resistencia primaria o natural es la disminución de la sensibilidad innata de ese microorganismo Ej.: P. aeruginosa resistente a TMS</w:t>
        <w:br/>
      </w:r>
    </w:p>
    <w:p>
      <w:r>
        <w:rPr>
          <w:rFonts w:ascii="Arial" w:hAnsi="Arial"/>
          <w:sz w:val="20"/>
        </w:rPr>
        <w:t>c) La resistencia secundaria se origina por selección a partir de una población sensible. Ej.: H. Influenzae resistente a ampicilina</w:t>
        <w:br/>
      </w:r>
    </w:p>
    <w:p>
      <w:r>
        <w:rPr>
          <w:rFonts w:ascii="Arial" w:hAnsi="Arial"/>
          <w:sz w:val="20"/>
        </w:rPr>
        <w:t>d) La resistencia se define por criterios farmacológicos, poblacional, molecular y clínico.</w:t>
        <w:br/>
      </w:r>
    </w:p>
    <w:p>
      <w:r>
        <w:rPr>
          <w:rFonts w:ascii="Arial" w:hAnsi="Arial"/>
          <w:sz w:val="20"/>
        </w:rPr>
        <w:t>e) Todas son correctas</w:t>
        <w:br/>
      </w:r>
    </w:p>
    <w:p/>
    <w:p>
      <w:r>
        <w:rPr>
          <w:sz w:val="20"/>
        </w:rPr>
        <w:t>14) Cuál de las siguientes es una característica de los B lactámicos:</w:t>
        <w:br/>
      </w:r>
    </w:p>
    <w:p>
      <w:r>
        <w:rPr>
          <w:rFonts w:ascii="Arial" w:hAnsi="Arial"/>
          <w:sz w:val="20"/>
        </w:rPr>
        <w:t>a) Alcanzan buenos niveles intracelulares.</w:t>
        <w:br/>
      </w:r>
    </w:p>
    <w:p>
      <w:r>
        <w:rPr>
          <w:rFonts w:ascii="Arial" w:hAnsi="Arial"/>
          <w:sz w:val="20"/>
        </w:rPr>
        <w:t>b) Inhiben la síntesis proteica y son drogas bacteriostáticas</w:t>
        <w:br/>
      </w:r>
    </w:p>
    <w:p>
      <w:r>
        <w:rPr>
          <w:rFonts w:ascii="Arial" w:hAnsi="Arial"/>
          <w:sz w:val="20"/>
        </w:rPr>
        <w:t>c) Son drogas con múltiples efectos adversos, no se las considera seguras.</w:t>
        <w:br/>
      </w:r>
    </w:p>
    <w:p>
      <w:r>
        <w:rPr>
          <w:rFonts w:ascii="Arial" w:hAnsi="Arial"/>
          <w:sz w:val="20"/>
        </w:rPr>
        <w:t>d) Inhiben la síntesis de la pared celular. Se unen a las PLPs en su mecanismo de acción.</w:t>
        <w:br/>
      </w:r>
    </w:p>
    <w:p>
      <w:r>
        <w:rPr>
          <w:rFonts w:ascii="Arial" w:hAnsi="Arial"/>
          <w:sz w:val="20"/>
        </w:rPr>
        <w:t>e) No atraviesan barrera placentaria por lo que no se pueden utilizar en tratamiento de infecciones en embarazo ni para prevenir transmisión al recién nacido.</w:t>
        <w:br/>
      </w:r>
    </w:p>
    <w:p/>
    <w:p>
      <w:r>
        <w:rPr>
          <w:sz w:val="20"/>
        </w:rPr>
        <w:t>15) Los siguientes son usos clínicos de las aminopenicilinas con inhibidor de B lactamasas excepto:</w:t>
        <w:br/>
      </w:r>
    </w:p>
    <w:p>
      <w:r>
        <w:rPr>
          <w:rFonts w:ascii="Arial" w:hAnsi="Arial"/>
          <w:sz w:val="20"/>
        </w:rPr>
        <w:t>a) Infecciones respiratorias altas (ej. sinusitis, otitis media agudas)</w:t>
        <w:br/>
      </w:r>
    </w:p>
    <w:p>
      <w:r>
        <w:rPr>
          <w:rFonts w:ascii="Arial" w:hAnsi="Arial"/>
          <w:sz w:val="20"/>
        </w:rPr>
        <w:t>b) Mordeduras de animales</w:t>
        <w:br/>
      </w:r>
    </w:p>
    <w:p>
      <w:r>
        <w:rPr>
          <w:rFonts w:ascii="Arial" w:hAnsi="Arial"/>
          <w:sz w:val="20"/>
        </w:rPr>
        <w:t>c) Otitis supurada crónica</w:t>
        <w:br/>
      </w:r>
    </w:p>
    <w:p>
      <w:r>
        <w:rPr>
          <w:rFonts w:ascii="Arial" w:hAnsi="Arial"/>
          <w:sz w:val="20"/>
        </w:rPr>
        <w:t>d) Pie diabético</w:t>
        <w:br/>
      </w:r>
    </w:p>
    <w:p>
      <w:r>
        <w:rPr>
          <w:rFonts w:ascii="Arial" w:hAnsi="Arial"/>
          <w:sz w:val="20"/>
        </w:rPr>
        <w:t>e) Infecciones intrabdominales: Ej. peritonitis aguda</w:t>
        <w:br/>
      </w:r>
    </w:p>
    <w:p/>
    <w:p>
      <w:r>
        <w:rPr>
          <w:sz w:val="20"/>
        </w:rPr>
        <w:t>16) Indique la respuesta correcta en relación con Cefalosporinas:</w:t>
        <w:br/>
      </w:r>
    </w:p>
    <w:p>
      <w:r>
        <w:rPr>
          <w:rFonts w:ascii="Arial" w:hAnsi="Arial"/>
          <w:sz w:val="20"/>
        </w:rPr>
        <w:t>a) Las de 3era generación son de elección en infecciones por cocos +</w:t>
        <w:br/>
      </w:r>
    </w:p>
    <w:p>
      <w:r>
        <w:rPr>
          <w:rFonts w:ascii="Arial" w:hAnsi="Arial"/>
          <w:sz w:val="20"/>
        </w:rPr>
        <w:t>b) No se excretan por vía urinaria por lo que no se deben ajustar en insuficiencia renal.</w:t>
        <w:br/>
      </w:r>
    </w:p>
    <w:p>
      <w:r>
        <w:rPr>
          <w:rFonts w:ascii="Arial" w:hAnsi="Arial"/>
          <w:sz w:val="20"/>
        </w:rPr>
        <w:t>c) Las Cefalosporinas de 1era generación no son útiles en infecciones por Enterococo o S. aureus MTR.</w:t>
        <w:br/>
      </w:r>
    </w:p>
    <w:p>
      <w:r>
        <w:rPr>
          <w:rFonts w:ascii="Arial" w:hAnsi="Arial"/>
          <w:sz w:val="20"/>
        </w:rPr>
        <w:t>d) Todas las cefalosporinas de 3era generación tienen espectro para Pseudomonas aeuruginosa.</w:t>
        <w:br/>
      </w:r>
    </w:p>
    <w:p>
      <w:r>
        <w:rPr>
          <w:rFonts w:ascii="Arial" w:hAnsi="Arial"/>
          <w:sz w:val="20"/>
        </w:rPr>
        <w:t>e) Cefepime no puede ser utilizada en infecciones en pacientes quemados.</w:t>
        <w:br/>
      </w:r>
    </w:p>
    <w:p/>
    <w:p>
      <w:r>
        <w:rPr>
          <w:sz w:val="20"/>
        </w:rPr>
        <w:t>17) Usted decide tratar a su paciente internado en UCI con una droga del grupo Carbapenems. ¿Cuál de las siguientes es correcta con respecto al grupo?</w:t>
        <w:br/>
      </w:r>
    </w:p>
    <w:p>
      <w:r>
        <w:rPr>
          <w:rFonts w:ascii="Arial" w:hAnsi="Arial"/>
          <w:sz w:val="20"/>
        </w:rPr>
        <w:t>a) Inhiben la síntesis proteica y son drogas bacteriostáticas de amplio espectro. No son bien tolerados.</w:t>
        <w:br/>
      </w:r>
    </w:p>
    <w:p>
      <w:r>
        <w:rPr>
          <w:rFonts w:ascii="Arial" w:hAnsi="Arial"/>
          <w:sz w:val="20"/>
        </w:rPr>
        <w:t>b) El compuesto cilastatín es el que le proporciona el Imipenem su amplio espectro.</w:t>
        <w:br/>
      </w:r>
    </w:p>
    <w:p>
      <w:r>
        <w:rPr>
          <w:rFonts w:ascii="Arial" w:hAnsi="Arial"/>
          <w:sz w:val="20"/>
        </w:rPr>
        <w:t>c) Ertapenem tiene vida media larga, se puede administrar por vía IM y por ello es una opción en infecciones severas para tratamiento ambulatorio excepto bacilos gran negativos no fermentadores más importantes.</w:t>
        <w:br/>
      </w:r>
    </w:p>
    <w:p>
      <w:r>
        <w:rPr>
          <w:rFonts w:ascii="Arial" w:hAnsi="Arial"/>
          <w:sz w:val="20"/>
        </w:rPr>
        <w:t>d) Doripenem tiene menor actividad para Pseudomonas  aeuruginosa que el resto. Si el microorganismo es resistente a Imipenem también lo es a Doripenem.</w:t>
        <w:br/>
      </w:r>
    </w:p>
    <w:p>
      <w:r>
        <w:rPr>
          <w:rFonts w:ascii="Arial" w:hAnsi="Arial"/>
          <w:sz w:val="20"/>
        </w:rPr>
        <w:t>e) Se puede asociar Imipenem con un B lactámico sin afectar su respuesta.</w:t>
        <w:br/>
      </w:r>
    </w:p>
    <w:p/>
    <w:p>
      <w:r>
        <w:rPr>
          <w:sz w:val="20"/>
        </w:rPr>
        <w:t>18) Le avisan desde Farmacia del Hospital que tienen disponible solamente Imipenem dentro de ese grupo de antibióticos. Marque la opción correcta con respecto a  diferencias con Meropenem:</w:t>
        <w:br/>
      </w:r>
    </w:p>
    <w:p>
      <w:r>
        <w:rPr>
          <w:rFonts w:ascii="Arial" w:hAnsi="Arial"/>
          <w:sz w:val="20"/>
        </w:rPr>
        <w:t>a) Meropenem tiene alta incidencia de convulsiones.</w:t>
        <w:br/>
      </w:r>
    </w:p>
    <w:p>
      <w:r>
        <w:rPr>
          <w:rFonts w:ascii="Arial" w:hAnsi="Arial"/>
          <w:sz w:val="20"/>
        </w:rPr>
        <w:t>b) Imipenem puede ser administrado en bolo  o por infusión por lo que es una opción en pacientes con restricción de líquidos. SE puede usar en infusión prolongada.</w:t>
        <w:br/>
      </w:r>
    </w:p>
    <w:p>
      <w:r>
        <w:rPr>
          <w:rFonts w:ascii="Arial" w:hAnsi="Arial"/>
          <w:sz w:val="20"/>
        </w:rPr>
        <w:t>c) Meropenem está unido a cilastatín que inhibe la hidropeptidasa renal que lo inactiva.</w:t>
        <w:br/>
      </w:r>
    </w:p>
    <w:p>
      <w:r>
        <w:rPr>
          <w:rFonts w:ascii="Arial" w:hAnsi="Arial"/>
          <w:sz w:val="20"/>
        </w:rPr>
        <w:t>d) Meropenem no puede ser utilizado en meningitis.</w:t>
        <w:br/>
      </w:r>
    </w:p>
    <w:p>
      <w:r>
        <w:rPr>
          <w:rFonts w:ascii="Arial" w:hAnsi="Arial"/>
          <w:sz w:val="20"/>
        </w:rPr>
        <w:t>e) Imipenem puede producir alteraciones en el SNC, por ejemplo convulsiones especialmente en pacientes con enfermedad neurológica</w:t>
        <w:br/>
      </w:r>
    </w:p>
    <w:p/>
    <w:p>
      <w:r>
        <w:rPr>
          <w:sz w:val="20"/>
        </w:rPr>
        <w:t>19) Cuál de las siguientes afirmaciones son correctas con respecto a  Vancomicina?</w:t>
        <w:br/>
      </w:r>
    </w:p>
    <w:p>
      <w:r>
        <w:rPr>
          <w:rFonts w:ascii="Arial" w:hAnsi="Arial"/>
          <w:sz w:val="20"/>
        </w:rPr>
        <w:t>a) Pertenece a los glucopéptidos, drogas bactericidas que inhiben la pared celular de cepas sensibles.</w:t>
        <w:br/>
      </w:r>
    </w:p>
    <w:p>
      <w:r>
        <w:rPr>
          <w:rFonts w:ascii="Arial" w:hAnsi="Arial"/>
          <w:sz w:val="20"/>
        </w:rPr>
        <w:t>b) No son droga de primera elección en infecciones por S. aureus meticilino sensibles.</w:t>
        <w:br/>
      </w:r>
    </w:p>
    <w:p>
      <w:r>
        <w:rPr>
          <w:rFonts w:ascii="Arial" w:hAnsi="Arial"/>
          <w:sz w:val="20"/>
        </w:rPr>
        <w:t xml:space="preserve">c) Se eliminan por vía renal y requieren ajuste de dosis en insuficiencia renal. </w:t>
        <w:br/>
      </w:r>
    </w:p>
    <w:p>
      <w:r>
        <w:rPr>
          <w:rFonts w:ascii="Arial" w:hAnsi="Arial"/>
          <w:sz w:val="20"/>
        </w:rPr>
        <w:t>d) Los efectos adversos más frecuentes son la nefrotoxicidad. El  síndrome de hombre rojo se produce  cuando se administra la droga en infusión rápida.</w:t>
        <w:br/>
      </w:r>
    </w:p>
    <w:p>
      <w:r>
        <w:rPr>
          <w:rFonts w:ascii="Arial" w:hAnsi="Arial"/>
          <w:sz w:val="20"/>
        </w:rPr>
        <w:t>e) Todas son correctas</w:t>
        <w:br/>
      </w:r>
    </w:p>
    <w:p/>
    <w:p>
      <w:r>
        <w:rPr>
          <w:sz w:val="20"/>
        </w:rPr>
        <w:t>20) La Vancomicina es una droga ampliamente usada en las unidades de cuidados intensivos. Marca la respuesta correcta con respecto a:</w:t>
        <w:br/>
      </w:r>
    </w:p>
    <w:p>
      <w:r>
        <w:rPr>
          <w:rFonts w:ascii="Arial" w:hAnsi="Arial"/>
          <w:sz w:val="20"/>
        </w:rPr>
        <w:t>a) En meningitis o ventriculitis intranosocomial no puede ser suministrada por vía intraventricular.</w:t>
        <w:br/>
      </w:r>
    </w:p>
    <w:p>
      <w:r>
        <w:rPr>
          <w:rFonts w:ascii="Arial" w:hAnsi="Arial"/>
          <w:sz w:val="20"/>
        </w:rPr>
        <w:t>b) Debe ser incluida en el esquema empírico inicial de neumonías asociadas a respirador en especial si el paciente ha recibido antibióticos dentro de los 3 meses previos al episodio.</w:t>
        <w:br/>
      </w:r>
    </w:p>
    <w:p>
      <w:r>
        <w:rPr>
          <w:rFonts w:ascii="Arial" w:hAnsi="Arial"/>
          <w:sz w:val="20"/>
        </w:rPr>
        <w:t>c) La concentración en valle de la vancomicina debe ser mantenida entre 1-3 microgramo/ml</w:t>
        <w:br/>
      </w:r>
    </w:p>
    <w:p>
      <w:r>
        <w:rPr>
          <w:rFonts w:ascii="Arial" w:hAnsi="Arial"/>
          <w:sz w:val="20"/>
        </w:rPr>
        <w:t>d) No es la droga de primera línea en infecciones del SNC por SAMR.</w:t>
        <w:br/>
      </w:r>
    </w:p>
    <w:p>
      <w:r>
        <w:rPr>
          <w:rFonts w:ascii="Arial" w:hAnsi="Arial"/>
          <w:sz w:val="20"/>
        </w:rPr>
        <w:t>e) En neumonía nosocomial no asociada a ARM no tiene utilidad en ninguna circunstancia. Se deben usar drogas solo para bacilos gran negativos.</w:t>
        <w:br/>
      </w:r>
    </w:p>
    <w:p/>
    <w:p>
      <w:r>
        <w:rPr>
          <w:sz w:val="20"/>
        </w:rPr>
        <w:t>21) Marque la respuesta correcta con respecto a aminoglucósidos:</w:t>
        <w:br/>
      </w:r>
    </w:p>
    <w:p>
      <w:r>
        <w:rPr>
          <w:rFonts w:ascii="Arial" w:hAnsi="Arial"/>
          <w:sz w:val="20"/>
        </w:rPr>
        <w:t>a) Son drogas concentración dependiente, con efecto post antibiótico, esta cualidad permite la administración una vez por día.</w:t>
        <w:br/>
      </w:r>
    </w:p>
    <w:p>
      <w:r>
        <w:rPr>
          <w:rFonts w:ascii="Arial" w:hAnsi="Arial"/>
          <w:sz w:val="20"/>
        </w:rPr>
        <w:t>b) Se pueden administrar por vía oral o intravenosa.</w:t>
        <w:br/>
      </w:r>
    </w:p>
    <w:p>
      <w:r>
        <w:rPr>
          <w:rFonts w:ascii="Arial" w:hAnsi="Arial"/>
          <w:sz w:val="20"/>
        </w:rPr>
        <w:t>c) El efecto adverso más frecuente son las reacciones de hipersensibilidad.</w:t>
        <w:br/>
      </w:r>
    </w:p>
    <w:p>
      <w:r>
        <w:rPr>
          <w:rFonts w:ascii="Arial" w:hAnsi="Arial"/>
          <w:sz w:val="20"/>
        </w:rPr>
        <w:t>d) Atraviesan la barrera hematoencefálica y se excretan en hígado.</w:t>
        <w:br/>
      </w:r>
    </w:p>
    <w:p>
      <w:r>
        <w:rPr>
          <w:rFonts w:ascii="Arial" w:hAnsi="Arial"/>
          <w:sz w:val="20"/>
        </w:rPr>
        <w:t>e) Actúan eficazmente en ambientes con pH ácido y anaeróbico.</w:t>
        <w:br/>
      </w:r>
    </w:p>
    <w:p/>
    <w:p>
      <w:r>
        <w:rPr>
          <w:sz w:val="20"/>
        </w:rPr>
        <w:t>22) El médico de planta de la sala en la que usted está rotando le ordena indicarle un macrólido a su  paciente. En su elección usted tendría en cuenta que:</w:t>
        <w:br/>
      </w:r>
    </w:p>
    <w:p>
      <w:r>
        <w:rPr>
          <w:rFonts w:ascii="Arial" w:hAnsi="Arial"/>
          <w:sz w:val="20"/>
        </w:rPr>
        <w:t>a) Son drogas de administración fundamentalmente endovenosa que actúan sobre la síntesis de la pared celular.</w:t>
        <w:br/>
      </w:r>
    </w:p>
    <w:p>
      <w:r>
        <w:rPr>
          <w:rFonts w:ascii="Arial" w:hAnsi="Arial"/>
          <w:sz w:val="20"/>
        </w:rPr>
        <w:t>b) No pueden ser utilizados si el paciente es alérgico a penicilina, por lo que usted debe acordarse preguntárselo al paciente.</w:t>
        <w:br/>
      </w:r>
    </w:p>
    <w:p>
      <w:r>
        <w:rPr>
          <w:rFonts w:ascii="Arial" w:hAnsi="Arial"/>
          <w:sz w:val="20"/>
        </w:rPr>
        <w:t>c) Se utilizan en el tratamiento y prevención de infecciones por Bordetella pertussis.</w:t>
        <w:br/>
      </w:r>
    </w:p>
    <w:p>
      <w:r>
        <w:rPr>
          <w:rFonts w:ascii="Arial" w:hAnsi="Arial"/>
          <w:sz w:val="20"/>
        </w:rPr>
        <w:t>d) Claritromicina y Azitromicina tienen mejor tolerancia oral y son suministradas menos veces al día que Eritromicina.</w:t>
        <w:br/>
      </w:r>
    </w:p>
    <w:p>
      <w:r>
        <w:rPr>
          <w:rFonts w:ascii="Arial" w:hAnsi="Arial"/>
          <w:sz w:val="20"/>
        </w:rPr>
        <w:t>e) 3 y 4 son correctas.</w:t>
        <w:br/>
      </w:r>
    </w:p>
    <w:p/>
    <w:p>
      <w:r>
        <w:rPr>
          <w:sz w:val="20"/>
        </w:rPr>
        <w:t>23) Marque usos terapéuticos de Clindamicina endovenosa:</w:t>
        <w:br/>
      </w:r>
    </w:p>
    <w:p>
      <w:r>
        <w:rPr>
          <w:rFonts w:ascii="Arial" w:hAnsi="Arial"/>
          <w:sz w:val="20"/>
        </w:rPr>
        <w:t>a) Infecciones intrabdominales por su cobertura para anaerobios.</w:t>
        <w:br/>
      </w:r>
    </w:p>
    <w:p>
      <w:r>
        <w:rPr>
          <w:rFonts w:ascii="Arial" w:hAnsi="Arial"/>
          <w:sz w:val="20"/>
        </w:rPr>
        <w:t>b) Tratamiento empírico inicial de infecciones osteoarticulares y infecciones de piel y partes blandas complicada en niños.</w:t>
        <w:br/>
      </w:r>
    </w:p>
    <w:p>
      <w:r>
        <w:rPr>
          <w:rFonts w:ascii="Arial" w:hAnsi="Arial"/>
          <w:sz w:val="20"/>
        </w:rPr>
        <w:t>c) Tratamiento empírico inicial de Pielonefritis.</w:t>
        <w:br/>
      </w:r>
    </w:p>
    <w:p>
      <w:r>
        <w:rPr>
          <w:rFonts w:ascii="Arial" w:hAnsi="Arial"/>
          <w:sz w:val="20"/>
        </w:rPr>
        <w:t>d) Endocarditis por Enterococo.</w:t>
        <w:br/>
      </w:r>
    </w:p>
    <w:p>
      <w:r>
        <w:rPr>
          <w:rFonts w:ascii="Arial" w:hAnsi="Arial"/>
          <w:sz w:val="20"/>
        </w:rPr>
        <w:t>e) 1 y 2 son correctas</w:t>
        <w:br/>
      </w:r>
    </w:p>
    <w:p/>
    <w:p>
      <w:r>
        <w:rPr>
          <w:sz w:val="20"/>
        </w:rPr>
        <w:t>24) Las siguientes son afirmaciones correctas con respecto a Rifampicina excepto:</w:t>
        <w:br/>
      </w:r>
    </w:p>
    <w:p>
      <w:r>
        <w:rPr>
          <w:rFonts w:ascii="Arial" w:hAnsi="Arial"/>
          <w:sz w:val="20"/>
        </w:rPr>
        <w:t>a) Puede ser administrada por vía oral o EV y se excreta por vía renal y en heces.</w:t>
        <w:br/>
      </w:r>
    </w:p>
    <w:p>
      <w:r>
        <w:rPr>
          <w:rFonts w:ascii="Arial" w:hAnsi="Arial"/>
          <w:sz w:val="20"/>
        </w:rPr>
        <w:t>b) Es una opción de  tratamiento adjunto a otro ATB en abscesos profundos  por S. aureus.</w:t>
        <w:br/>
      </w:r>
    </w:p>
    <w:p>
      <w:r>
        <w:rPr>
          <w:rFonts w:ascii="Arial" w:hAnsi="Arial"/>
          <w:sz w:val="20"/>
        </w:rPr>
        <w:t>c) No se recomienda su agregado de rutina a Vancomicina en bacteriemia por SAMR</w:t>
        <w:br/>
      </w:r>
    </w:p>
    <w:p>
      <w:r>
        <w:rPr>
          <w:rFonts w:ascii="Arial" w:hAnsi="Arial"/>
          <w:sz w:val="20"/>
        </w:rPr>
        <w:t>d) Es común que coloree todas las secreciones de pacientes que reciben la droga y se debe controlar la posible toxicidad hepática.</w:t>
        <w:br/>
      </w:r>
    </w:p>
    <w:p>
      <w:r>
        <w:rPr>
          <w:rFonts w:ascii="Arial" w:hAnsi="Arial"/>
          <w:sz w:val="20"/>
        </w:rPr>
        <w:t>e) Se puede utilizar como droga única en pacientes ambulatorios.</w:t>
        <w:br/>
      </w:r>
    </w:p>
    <w:p/>
    <w:p>
      <w:r>
        <w:rPr>
          <w:sz w:val="20"/>
        </w:rPr>
        <w:t>25) Las quinolonas son un grupo de antibióticos muy usados en pacientes infectados. Marque la respuesta correcta en relación con este grupo:</w:t>
        <w:br/>
      </w:r>
    </w:p>
    <w:p>
      <w:r>
        <w:rPr>
          <w:rFonts w:ascii="Arial" w:hAnsi="Arial"/>
          <w:sz w:val="20"/>
        </w:rPr>
        <w:t>a) Son drogas bacteriostáticas con espectro únicamente para cocos positivos.</w:t>
        <w:br/>
      </w:r>
    </w:p>
    <w:p>
      <w:r>
        <w:rPr>
          <w:rFonts w:ascii="Arial" w:hAnsi="Arial"/>
          <w:sz w:val="20"/>
        </w:rPr>
        <w:t>b) No se recomienda actualmente su uso de primera elección para tratamiento de Gonococo dada la alta prevalencia de resistencia local.</w:t>
        <w:br/>
      </w:r>
    </w:p>
    <w:p>
      <w:r>
        <w:rPr>
          <w:rFonts w:ascii="Arial" w:hAnsi="Arial"/>
          <w:sz w:val="20"/>
        </w:rPr>
        <w:t>c) En niños se aplican las mismas indicaciones que en adultos.</w:t>
        <w:br/>
      </w:r>
    </w:p>
    <w:p>
      <w:r>
        <w:rPr>
          <w:rFonts w:ascii="Arial" w:hAnsi="Arial"/>
          <w:sz w:val="20"/>
        </w:rPr>
        <w:t>d) Levofloxacina no es una quinolona útil en infecciones respiratorias.</w:t>
        <w:br/>
      </w:r>
    </w:p>
    <w:p>
      <w:r>
        <w:rPr>
          <w:rFonts w:ascii="Arial" w:hAnsi="Arial"/>
          <w:sz w:val="20"/>
        </w:rPr>
        <w:t>e) La hepatoxicidad es el afecto adverso más frecuente.</w:t>
        <w:br/>
      </w:r>
    </w:p>
    <w:p/>
    <w:p>
      <w:r>
        <w:rPr>
          <w:sz w:val="20"/>
        </w:rPr>
        <w:t>26) Usted decide indicar Cotrimoxazol a un niño de 2 años de edad.  Marque la respuesta correcta en relación con esta droga:</w:t>
        <w:br/>
      </w:r>
    </w:p>
    <w:p>
      <w:r>
        <w:rPr>
          <w:rFonts w:ascii="Arial" w:hAnsi="Arial"/>
          <w:sz w:val="20"/>
        </w:rPr>
        <w:t>a) Puede ser administrado por vía oral o endovenosa.</w:t>
        <w:br/>
      </w:r>
    </w:p>
    <w:p>
      <w:r>
        <w:rPr>
          <w:rFonts w:ascii="Arial" w:hAnsi="Arial"/>
          <w:sz w:val="20"/>
        </w:rPr>
        <w:t>b) Se utiliza para prevención y tratamiento de infección pulmonar por Pneumocystis jirovecii en pacientes HIV.</w:t>
        <w:br/>
      </w:r>
    </w:p>
    <w:p>
      <w:r>
        <w:rPr>
          <w:rFonts w:ascii="Arial" w:hAnsi="Arial"/>
          <w:sz w:val="20"/>
        </w:rPr>
        <w:t>c) Es el ATB más frecuentemente indicado en niños de esta edad para completar tratamiento oral de infecciones osteoarticulares por SAMR dada su posología y buena tolerancia.</w:t>
        <w:br/>
      </w:r>
    </w:p>
    <w:p>
      <w:r>
        <w:rPr>
          <w:rFonts w:ascii="Arial" w:hAnsi="Arial"/>
          <w:sz w:val="20"/>
        </w:rPr>
        <w:t>d) 1 y 2 son correctas</w:t>
        <w:br/>
      </w:r>
    </w:p>
    <w:p>
      <w:r>
        <w:rPr>
          <w:rFonts w:ascii="Arial" w:hAnsi="Arial"/>
          <w:sz w:val="20"/>
        </w:rPr>
        <w:t>e) 1,2 y 3 son correctas</w:t>
        <w:br/>
      </w:r>
    </w:p>
    <w:p/>
    <w:p>
      <w:r>
        <w:rPr>
          <w:sz w:val="20"/>
        </w:rPr>
        <w:t>27) Marque la respuesta correcta con respecto a los nitroimidazoles:</w:t>
        <w:br/>
      </w:r>
    </w:p>
    <w:p>
      <w:r>
        <w:rPr>
          <w:rFonts w:ascii="Arial" w:hAnsi="Arial"/>
          <w:sz w:val="20"/>
        </w:rPr>
        <w:t>a) El Metronidazol no difunde en LCR.</w:t>
        <w:br/>
      </w:r>
    </w:p>
    <w:p>
      <w:r>
        <w:rPr>
          <w:rFonts w:ascii="Arial" w:hAnsi="Arial"/>
          <w:sz w:val="20"/>
        </w:rPr>
        <w:t>b) Uno de los usos más frecuentes del Metronidazol es en infecciones intrabdominales en esquema combinado  con aminoglucósidos como Gentamicina.</w:t>
        <w:br/>
      </w:r>
    </w:p>
    <w:p>
      <w:r>
        <w:rPr>
          <w:rFonts w:ascii="Arial" w:hAnsi="Arial"/>
          <w:sz w:val="20"/>
        </w:rPr>
        <w:t>c) El benznidazol es un antiparasitario del mismo grupo que se utiliza para tratamiento de guardia y amebas.</w:t>
        <w:br/>
      </w:r>
    </w:p>
    <w:p>
      <w:r>
        <w:rPr>
          <w:rFonts w:ascii="Arial" w:hAnsi="Arial"/>
          <w:sz w:val="20"/>
        </w:rPr>
        <w:t>d) Tiene espectro para cocos positivos aerobios como S. aureus.</w:t>
        <w:br/>
      </w:r>
    </w:p>
    <w:p>
      <w:r>
        <w:rPr>
          <w:rFonts w:ascii="Arial" w:hAnsi="Arial"/>
          <w:sz w:val="20"/>
        </w:rPr>
        <w:t>e) El ornidazol tiene espectro para bacilos gran negativos a diferencia del Metronidazol.</w:t>
        <w:br/>
      </w:r>
    </w:p>
    <w:p/>
    <w:p>
      <w:r>
        <w:rPr>
          <w:sz w:val="20"/>
        </w:rPr>
        <w:t>28) Con respecto a las nuevas drogas para cocos positivos marque la respuesta correcta:</w:t>
        <w:br/>
      </w:r>
    </w:p>
    <w:p>
      <w:r>
        <w:rPr>
          <w:rFonts w:ascii="Arial" w:hAnsi="Arial"/>
          <w:sz w:val="20"/>
        </w:rPr>
        <w:t>a) Ceftarolina se administra cada 6 horas y está recomendada en meningitis y absceso cerebral por cocos positivos.</w:t>
        <w:br/>
      </w:r>
    </w:p>
    <w:p>
      <w:r>
        <w:rPr>
          <w:rFonts w:ascii="Arial" w:hAnsi="Arial"/>
          <w:sz w:val="20"/>
        </w:rPr>
        <w:t>b) Linezolid no requiere ajuste en insuficiencia renal. Puede producir mielosupresión por lo que debe chequear periódicamente con  hemograma.</w:t>
        <w:br/>
      </w:r>
    </w:p>
    <w:p>
      <w:r>
        <w:rPr>
          <w:rFonts w:ascii="Arial" w:hAnsi="Arial"/>
          <w:sz w:val="20"/>
        </w:rPr>
        <w:t>c) No se recomienda el uso de Daptomicina en neumonía por S. aureus. En esta situación puede ser útil Linezolid.</w:t>
        <w:br/>
      </w:r>
    </w:p>
    <w:p>
      <w:r>
        <w:rPr>
          <w:rFonts w:ascii="Arial" w:hAnsi="Arial"/>
          <w:sz w:val="20"/>
        </w:rPr>
        <w:t>d) Daptomicina es droga bacteriostática por lo que no se recomienda su uso en bacteriemia por S. aureus.</w:t>
        <w:br/>
      </w:r>
    </w:p>
    <w:p>
      <w:r>
        <w:rPr>
          <w:rFonts w:ascii="Arial" w:hAnsi="Arial"/>
          <w:sz w:val="20"/>
        </w:rPr>
        <w:t>e) 2 y 3 son correctas.</w:t>
        <w:br/>
      </w:r>
    </w:p>
    <w:p/>
    <w:p>
      <w:r>
        <w:rPr>
          <w:sz w:val="20"/>
        </w:rPr>
        <w:t>29) El médico residente de 2do año le dice que indique Nitrofurantoína a un paciente con sospecha de infección urinaria. Marque la respuesta correcta con respecto a  ello:</w:t>
        <w:br/>
      </w:r>
    </w:p>
    <w:p>
      <w:r>
        <w:rPr>
          <w:rFonts w:ascii="Arial" w:hAnsi="Arial"/>
          <w:sz w:val="20"/>
        </w:rPr>
        <w:t xml:space="preserve">a) Es droga bacteriostática que no se recomienda usar en ITU. </w:t>
        <w:br/>
      </w:r>
    </w:p>
    <w:p>
      <w:r>
        <w:rPr>
          <w:rFonts w:ascii="Arial" w:hAnsi="Arial"/>
          <w:sz w:val="20"/>
        </w:rPr>
        <w:t>b) Pseudomonas aeuruginosa es siempre sensible por lo que es una opción de tratamiento en pielonefritis.</w:t>
        <w:br/>
      </w:r>
    </w:p>
    <w:p>
      <w:r>
        <w:rPr>
          <w:rFonts w:ascii="Arial" w:hAnsi="Arial"/>
          <w:sz w:val="20"/>
        </w:rPr>
        <w:t>c) No se recomienda su uso en pielonefritis o alta sospecha de urosepsis.</w:t>
        <w:br/>
      </w:r>
    </w:p>
    <w:p>
      <w:r>
        <w:rPr>
          <w:rFonts w:ascii="Arial" w:hAnsi="Arial"/>
          <w:sz w:val="20"/>
        </w:rPr>
        <w:t>d) Para profilaxis en pacientes con reflujo vesicoureteral no está recomendada. Se prefiere elegir la droga sensible del último urocultivo positivo.</w:t>
        <w:br/>
      </w:r>
    </w:p>
    <w:p>
      <w:r>
        <w:rPr>
          <w:rFonts w:ascii="Arial" w:hAnsi="Arial"/>
          <w:sz w:val="20"/>
        </w:rPr>
        <w:t>e) Se puede utilizar con seguridad en embarazo, lactancia e insuficiencia renal sin modificar su dosis.</w:t>
        <w:br/>
      </w:r>
    </w:p>
    <w:p/>
    <w:p>
      <w:r>
        <w:rPr>
          <w:sz w:val="20"/>
        </w:rPr>
        <w:t>30) José de 47 años consultó por tos de 3 semanas de evolución, pérdida de 5 kg de peso, y decaimiento. Usted le solicita baciloscopia para TBC y le informan baciloscopía positiva +++. No tiene antecedentes previos de tratamiento antiTBC. Marque la respuesta correcta con respecto al tratamiento de su tuberculosis pulmonar:</w:t>
        <w:br/>
      </w:r>
    </w:p>
    <w:p>
      <w:r>
        <w:rPr>
          <w:rFonts w:ascii="Arial" w:hAnsi="Arial"/>
          <w:sz w:val="20"/>
        </w:rPr>
        <w:t>a) El esquema inicial es de 3 meses con 2 drogas: isoniacida + rifampicina.</w:t>
        <w:br/>
      </w:r>
    </w:p>
    <w:p>
      <w:r>
        <w:rPr>
          <w:rFonts w:ascii="Arial" w:hAnsi="Arial"/>
          <w:sz w:val="20"/>
        </w:rPr>
        <w:t>b) Le indica tratamiento supervisado en el centro de salud con triple asociación por 2 meses, valorar respuesta y si responde completar con 4 meses de doble asociación.</w:t>
        <w:br/>
      </w:r>
    </w:p>
    <w:p>
      <w:r>
        <w:rPr>
          <w:rFonts w:ascii="Arial" w:hAnsi="Arial"/>
          <w:sz w:val="20"/>
        </w:rPr>
        <w:t>c) Además de la adherencia usted debe controlar si hay toxicidad renal por isoniacida  y hacer baciloscopía a los 15 días de inicio de tratamiento.</w:t>
        <w:br/>
      </w:r>
    </w:p>
    <w:p>
      <w:r>
        <w:rPr>
          <w:rFonts w:ascii="Arial" w:hAnsi="Arial"/>
          <w:sz w:val="20"/>
        </w:rPr>
        <w:t>d) La droga que puede producir síntomas similares a gota es la Rifampicina.</w:t>
        <w:br/>
      </w:r>
    </w:p>
    <w:p>
      <w:r>
        <w:rPr>
          <w:rFonts w:ascii="Arial" w:hAnsi="Arial"/>
          <w:sz w:val="20"/>
        </w:rPr>
        <w:t>e) 2 y 3 son correctas</w:t>
        <w:br/>
      </w:r>
    </w:p>
    <w:p/>
    <w:p>
      <w:r>
        <w:rPr>
          <w:sz w:val="20"/>
        </w:rPr>
        <w:t>31) Las siguientes son indicaciones de antibióticos tópicos excepto:</w:t>
        <w:br/>
      </w:r>
    </w:p>
    <w:p>
      <w:r>
        <w:rPr>
          <w:rFonts w:ascii="Arial" w:hAnsi="Arial"/>
          <w:sz w:val="20"/>
        </w:rPr>
        <w:t>a) Tratamiento de acné y rosácea.</w:t>
        <w:br/>
      </w:r>
    </w:p>
    <w:p>
      <w:r>
        <w:rPr>
          <w:rFonts w:ascii="Arial" w:hAnsi="Arial"/>
          <w:sz w:val="20"/>
        </w:rPr>
        <w:t>b) Profilaxis por colonización nasal de S. epidermidis.</w:t>
        <w:br/>
      </w:r>
    </w:p>
    <w:p>
      <w:r>
        <w:rPr>
          <w:rFonts w:ascii="Arial" w:hAnsi="Arial"/>
          <w:sz w:val="20"/>
        </w:rPr>
        <w:t>c) Profilaxis por colonización nasal de S. aureus.</w:t>
        <w:br/>
      </w:r>
    </w:p>
    <w:p>
      <w:r>
        <w:rPr>
          <w:rFonts w:ascii="Arial" w:hAnsi="Arial"/>
          <w:sz w:val="20"/>
        </w:rPr>
        <w:t>d) Tratamiento de infecciones 2rias a quemaduras</w:t>
        <w:br/>
      </w:r>
    </w:p>
    <w:p>
      <w:r>
        <w:rPr>
          <w:rFonts w:ascii="Arial" w:hAnsi="Arial"/>
          <w:sz w:val="20"/>
        </w:rPr>
        <w:t>e) Tratamiento de otitis externa aguda</w:t>
        <w:br/>
      </w:r>
    </w:p>
    <w:p/>
    <w:p>
      <w:r>
        <w:rPr>
          <w:sz w:val="20"/>
        </w:rPr>
        <w:t>32) José tiene diagnóstico de TBC pulmonar con baciloscoía positiva. Convive con su pareja Lucía de 30 años, Antonio de 3 años y Lucas de 17 años. Cual de las siguientes es incorrecta con respecto a quimioprofilaxis?</w:t>
        <w:br/>
      </w:r>
    </w:p>
    <w:p>
      <w:r>
        <w:rPr>
          <w:rFonts w:ascii="Arial" w:hAnsi="Arial"/>
          <w:sz w:val="20"/>
        </w:rPr>
        <w:t>a) Le indica Isoniacida a su hijo Antonio por 6 meses.</w:t>
        <w:br/>
      </w:r>
    </w:p>
    <w:p>
      <w:r>
        <w:rPr>
          <w:rFonts w:ascii="Arial" w:hAnsi="Arial"/>
          <w:sz w:val="20"/>
        </w:rPr>
        <w:t>b) Le indica isoniacida a su sobrino de 21 años porque jugaron juntos al fútbol la semana pasada.</w:t>
        <w:br/>
      </w:r>
    </w:p>
    <w:p>
      <w:r>
        <w:rPr>
          <w:rFonts w:ascii="Arial" w:hAnsi="Arial"/>
          <w:sz w:val="20"/>
        </w:rPr>
        <w:t>c) Realiza control clínico (anamnesis y examen físico), PPD y Rx a su pareja, a Antonio y  a Lucas.</w:t>
        <w:br/>
      </w:r>
    </w:p>
    <w:p>
      <w:r>
        <w:rPr>
          <w:rFonts w:ascii="Arial" w:hAnsi="Arial"/>
          <w:sz w:val="20"/>
        </w:rPr>
        <w:t>d) Decide conducta con Lucas y Lucía según valoración clínica y de resultados de PPD y Rx.</w:t>
        <w:br/>
      </w:r>
    </w:p>
    <w:p>
      <w:r>
        <w:rPr>
          <w:rFonts w:ascii="Arial" w:hAnsi="Arial"/>
          <w:sz w:val="20"/>
        </w:rPr>
        <w:t>e) 2 y 4 son las respuestas incorrectas.</w:t>
        <w:br/>
      </w:r>
    </w:p>
    <w:p/>
    <w:p>
      <w:r>
        <w:rPr>
          <w:sz w:val="20"/>
        </w:rPr>
        <w:t>33) Usted recibe en la UCI del Hospital Cullen una paciente de 24 años con clínica de meningoccemia. Luego de estabilizarlo con inotrópicos, asistencia respiratoria y antibiótico hace la historia clínica, realiza la denuncia epidemiológica  y debe decidir si es necesario indicar quimioprofilaxis. Cual de las siguientes afirmaciones es correcta?</w:t>
        <w:br/>
      </w:r>
    </w:p>
    <w:p>
      <w:r>
        <w:rPr>
          <w:rFonts w:ascii="Arial" w:hAnsi="Arial"/>
          <w:sz w:val="20"/>
        </w:rPr>
        <w:t>a) Como es maestra jardinera de una sala de 20 niños de 8 a 14 hs de lunes a viernes  se debe indicar Rifampicina a todos los alumnos de su sala.</w:t>
        <w:br/>
      </w:r>
    </w:p>
    <w:p>
      <w:r>
        <w:rPr>
          <w:rFonts w:ascii="Arial" w:hAnsi="Arial"/>
          <w:sz w:val="20"/>
        </w:rPr>
        <w:t>b) Le indica Rifampicina s su pareja y a su hijo de 15 meses.</w:t>
        <w:br/>
      </w:r>
    </w:p>
    <w:p>
      <w:r>
        <w:rPr>
          <w:rFonts w:ascii="Arial" w:hAnsi="Arial"/>
          <w:sz w:val="20"/>
        </w:rPr>
        <w:t>c) La indicación de Rifampicina es por vía oral y por 48 hs</w:t>
        <w:br/>
      </w:r>
    </w:p>
    <w:p>
      <w:r>
        <w:rPr>
          <w:rFonts w:ascii="Arial" w:hAnsi="Arial"/>
          <w:sz w:val="20"/>
        </w:rPr>
        <w:t>d) 2 y 3 son correctas</w:t>
        <w:br/>
      </w:r>
    </w:p>
    <w:p>
      <w:r>
        <w:rPr>
          <w:rFonts w:ascii="Arial" w:hAnsi="Arial"/>
          <w:sz w:val="20"/>
        </w:rPr>
        <w:t>e) Todas son correctas.</w:t>
        <w:br/>
      </w:r>
    </w:p>
    <w:p/>
    <w:p>
      <w:r>
        <w:rPr>
          <w:sz w:val="20"/>
        </w:rPr>
        <w:t>34) Con respecto a profilaxis quirúrgica, resalta cual de las siguientes afirmaciones es incorrecta.</w:t>
        <w:br/>
      </w:r>
    </w:p>
    <w:p>
      <w:r>
        <w:rPr>
          <w:rFonts w:ascii="Arial" w:hAnsi="Arial"/>
          <w:sz w:val="20"/>
        </w:rPr>
        <w:t>a) Uno de los factores a considerar es la efectividad de la profilaxs en reducir el riesgo de infección de sitio quirúrgico.</w:t>
        <w:br/>
      </w:r>
    </w:p>
    <w:p>
      <w:r>
        <w:rPr>
          <w:rFonts w:ascii="Arial" w:hAnsi="Arial"/>
          <w:sz w:val="20"/>
        </w:rPr>
        <w:t>b) Se considera necesaria en colocación de marcapasos transitorio</w:t>
        <w:br/>
      </w:r>
    </w:p>
    <w:p>
      <w:r>
        <w:rPr>
          <w:rFonts w:ascii="Arial" w:hAnsi="Arial"/>
          <w:sz w:val="20"/>
        </w:rPr>
        <w:t>c) Los ATB de primera elección son los de vida media corta y bajo costo como cefalosporinas de 1era generación.</w:t>
        <w:br/>
      </w:r>
    </w:p>
    <w:p>
      <w:r>
        <w:rPr>
          <w:rFonts w:ascii="Arial" w:hAnsi="Arial"/>
          <w:sz w:val="20"/>
        </w:rPr>
        <w:t>d) Las fracturas expuestas tipo III requieren profilaxis combinada con gentamicina.</w:t>
        <w:br/>
      </w:r>
    </w:p>
    <w:p>
      <w:r>
        <w:rPr>
          <w:rFonts w:ascii="Arial" w:hAnsi="Arial"/>
          <w:sz w:val="20"/>
        </w:rPr>
        <w:t>e) Según la guía SADI amigdalectomía y adenoidectomía no requieren profilaxis antibiótica.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