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D8" w:rsidRPr="0069215F" w:rsidRDefault="008E71D8" w:rsidP="0069215F">
      <w:pPr>
        <w:tabs>
          <w:tab w:val="left" w:pos="1985"/>
          <w:tab w:val="left" w:pos="3261"/>
          <w:tab w:val="left" w:pos="4536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A.D.RUTAS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86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Pagado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Regalo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Asegurado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B.D.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Agenda</w:t>
      </w:r>
    </w:p>
    <w:p w:rsidR="007E2A1C" w:rsidRPr="002577A4" w:rsidRDefault="008E71D8" w:rsidP="0069215F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Nº SOCIO:</w:t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C12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984C12">
        <w:rPr>
          <w:rFonts w:ascii="Times New Roman" w:hAnsi="Times New Roman" w:cs="Times New Roman"/>
          <w:bCs/>
          <w:sz w:val="24"/>
          <w:szCs w:val="24"/>
        </w:rPr>
        <w:instrText xml:space="preserve"> MERGEFIELD  $id_persona  \* MERGEFORMAT </w:instrText>
      </w:r>
      <w:r w:rsidR="00984C12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984C12">
        <w:rPr>
          <w:rFonts w:ascii="Times New Roman" w:hAnsi="Times New Roman" w:cs="Times New Roman"/>
          <w:bCs/>
          <w:noProof/>
          <w:sz w:val="24"/>
          <w:szCs w:val="24"/>
        </w:rPr>
        <w:t>«$id_persona»</w:t>
      </w:r>
      <w:r w:rsidR="00984C12">
        <w:rPr>
          <w:rFonts w:ascii="Times New Roman" w:hAnsi="Times New Roman" w:cs="Times New Roman"/>
          <w:bCs/>
          <w:sz w:val="24"/>
          <w:szCs w:val="24"/>
        </w:rPr>
        <w:fldChar w:fldCharType="end"/>
      </w:r>
      <w:bookmarkStart w:id="0" w:name="_GoBack"/>
      <w:bookmarkEnd w:id="0"/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$nombre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«$nombre»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$apellidos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«$apellidos»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577A4" w:rsidP="0069215F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$dni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«$dni»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$nacimiento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«$nacimiento»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35B9"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$ingreso  \* MERGEFORMAT </w:instrTex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00FA6" w:rsidRPr="0069215F">
        <w:rPr>
          <w:rFonts w:ascii="Times New Roman" w:hAnsi="Times New Roman" w:cs="Times New Roman"/>
          <w:bCs/>
          <w:noProof/>
          <w:sz w:val="24"/>
          <w:szCs w:val="24"/>
        </w:rPr>
        <w:t>«$ingreso»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8E71D8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$domicilio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«$domicilio»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$sexo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«$sexo»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36DCE" w:rsidP="0069215F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$poblacion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«$poblacion»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$Provincia  \* MERGEFORMAT </w:instrTex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9569C">
        <w:rPr>
          <w:rFonts w:ascii="Times New Roman" w:hAnsi="Times New Roman" w:cs="Times New Roman"/>
          <w:b/>
          <w:bCs/>
          <w:noProof/>
          <w:sz w:val="24"/>
          <w:szCs w:val="24"/>
        </w:rPr>
        <w:t>«$Provincia»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>CODIGO POSTAL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$codigo_postal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«$codigo_postal»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236DCE" w:rsidRPr="002577A4" w:rsidRDefault="00236DCE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$telefonos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«$telefonos»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E71D8" w:rsidRPr="002577A4" w:rsidRDefault="00236DCE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$emails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«$emails»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Correo Físico: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$correo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«$correo»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A6442A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ger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en Plaza de Castilla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$pz_castilla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«$pz_castilla»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962" w:rsidRDefault="009A5962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4A54" w:rsidRDefault="00DA4A54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386F" w:rsidRPr="004F5B1A" w:rsidRDefault="00DB386F" w:rsidP="002455D1">
      <w:pPr>
        <w:tabs>
          <w:tab w:val="left" w:pos="2552"/>
          <w:tab w:val="left" w:pos="5103"/>
          <w:tab w:val="right" w:pos="9356"/>
        </w:tabs>
        <w:autoSpaceDE w:val="0"/>
        <w:autoSpaceDN w:val="0"/>
        <w:adjustRightInd w:val="0"/>
        <w:spacing w:after="0" w:line="240" w:lineRule="auto"/>
        <w:ind w:left="1416" w:hanging="2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BTT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$BTTc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«$BTTc»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Alpino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$EAc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«$EAc»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de Fondo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$EFc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«$EFc»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B198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Snowboard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$SNWc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«$SNWc»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8E71D8" w:rsidRPr="002577A4" w:rsidRDefault="00A6442A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$licencia  \* MERGEFORMAT </w:instrTex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569C" w:rsidRPr="0069215F">
        <w:rPr>
          <w:rFonts w:ascii="Times New Roman" w:hAnsi="Times New Roman" w:cs="Times New Roman"/>
          <w:bCs/>
          <w:noProof/>
          <w:sz w:val="24"/>
          <w:szCs w:val="24"/>
        </w:rPr>
        <w:t>«$licencia»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$importecuota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«$importecuota»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$importeseguro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«$importeseguro»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T O T A 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De conformidad con la Ley Orgánica 15/1999 de 13 de diciembre de Protección de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(LOPD), los datos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suministrados por el Socio quedarán incorporados en un fichero automatizado llamado SOCIOS cuyo responsable es la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A.D.Rutas</w:t>
      </w:r>
      <w:proofErr w:type="spellEnd"/>
      <w:r w:rsidRPr="0069215F">
        <w:rPr>
          <w:rFonts w:ascii="Times New Roman" w:hAnsi="Times New Roman" w:cs="Times New Roman"/>
          <w:bCs/>
          <w:sz w:val="20"/>
          <w:szCs w:val="20"/>
        </w:rPr>
        <w:t>.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Estos datos se recogerán a través de los mecanismos correspondientes, los cuales sólo contendrán los campos imprescindibles para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poder prestar los servicios requeridos por el socio. Los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serán tratados con el grado de protección adecuado,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según el Real Decreto 994/1999 de 11 de junio, tomándose las medidas de seguridad necesarias para evitar su alteración, pérdida,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tratamiento o acceso no autorizado por parte de terceros, que lo puedan utilizar para finalidades distintas para las que han sido solicitados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al Socio. Los datos de carácter personal objeto de tratamiento automatizado sólo podrán ser cedidos, según consta en el artículo 11 de la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Ley Orgánica 15/1999 de 13 de diciembre, para el cumplimiento de fines directamente relacionados con las funciones legítimas del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cedente y del cesionario con el previo consentimiento del afectado.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El titular de los datos personales deberá dirigirse por escrito a la A.D. RUTAS, para el ejercicio de los derechos de acceso,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rectificación, cancelación y oposición relativo al tratamiento responsabilidad de la A.D. RUTAS, indicando en el asunto LOPD y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acreditando su identidad.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Nunca cederemos, venderemos ni alquilaremos tus datos a otras organizaciones o bases de datos. El único caso en el que ceder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>e</w:t>
      </w:r>
      <w:r w:rsidRPr="0069215F">
        <w:rPr>
          <w:rFonts w:ascii="Times New Roman" w:hAnsi="Times New Roman" w:cs="Times New Roman"/>
          <w:bCs/>
          <w:sz w:val="20"/>
          <w:szCs w:val="20"/>
        </w:rPr>
        <w:t>mos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información a otra organización ser</w:t>
      </w:r>
      <w:r w:rsidR="008D5853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 a efectos de tramitar las licencias federativas u otros seguros de actividad que nos solicites o el club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considere oportuno realizar para alguna actividad en concreto.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:rsidR="008E71D8" w:rsidRPr="00A6442A" w:rsidRDefault="008E71D8" w:rsidP="007C3387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7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</w:p>
    <w:sectPr w:rsidR="008E71D8" w:rsidRPr="00A6442A" w:rsidSect="007C338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D8"/>
    <w:rsid w:val="000E6E3D"/>
    <w:rsid w:val="00191987"/>
    <w:rsid w:val="00236DCE"/>
    <w:rsid w:val="002455D1"/>
    <w:rsid w:val="00254A04"/>
    <w:rsid w:val="002577A4"/>
    <w:rsid w:val="002C512C"/>
    <w:rsid w:val="003C26B9"/>
    <w:rsid w:val="00415C56"/>
    <w:rsid w:val="00444C1F"/>
    <w:rsid w:val="004827F0"/>
    <w:rsid w:val="004A5CCE"/>
    <w:rsid w:val="004B1A7C"/>
    <w:rsid w:val="004F5B1A"/>
    <w:rsid w:val="005A4504"/>
    <w:rsid w:val="005B1982"/>
    <w:rsid w:val="00600FA6"/>
    <w:rsid w:val="0067134E"/>
    <w:rsid w:val="0069215F"/>
    <w:rsid w:val="006F51F4"/>
    <w:rsid w:val="007C3387"/>
    <w:rsid w:val="007E2A1C"/>
    <w:rsid w:val="008535B9"/>
    <w:rsid w:val="0089569C"/>
    <w:rsid w:val="008D5853"/>
    <w:rsid w:val="008E71D8"/>
    <w:rsid w:val="009447B2"/>
    <w:rsid w:val="00984C12"/>
    <w:rsid w:val="009A5962"/>
    <w:rsid w:val="009F46EB"/>
    <w:rsid w:val="009F687F"/>
    <w:rsid w:val="00A6442A"/>
    <w:rsid w:val="00A81BEF"/>
    <w:rsid w:val="00C061D7"/>
    <w:rsid w:val="00CB0EE6"/>
    <w:rsid w:val="00CD556B"/>
    <w:rsid w:val="00D04AD7"/>
    <w:rsid w:val="00DA4A54"/>
    <w:rsid w:val="00DA6CEE"/>
    <w:rsid w:val="00DB386F"/>
    <w:rsid w:val="00DE14AE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0C180-2829-48DC-AA92-392DBE8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ACE3C-5053-442A-A62B-F1CEFB6A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nachocv</cp:lastModifiedBy>
  <cp:revision>19</cp:revision>
  <dcterms:created xsi:type="dcterms:W3CDTF">2014-06-17T13:28:00Z</dcterms:created>
  <dcterms:modified xsi:type="dcterms:W3CDTF">2017-03-08T20:58:00Z</dcterms:modified>
</cp:coreProperties>
</file>