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Guion corto de la demo · Triaje FNOL con agentes gobernados</w:t>
      </w:r>
    </w:p>
    <w:p>
      <w:pPr>
        <w:spacing w:after="120"/>
      </w:pPr>
      <w:r>
        <w:t xml:space="preserve">Versión de bolsillo de guion-demo.md: los mismos pasos y tiempos, solo con lo que se dice.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 que está en cita (en Word, en verde) es para decir en voz alta: la frase clave y las viñetas.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Clics</w:t>
      </w:r>
      <w:r>
        <w:t xml:space="preserve">, al final de cada paso, recuerda qué abrir y qué mensajes del Paquete A enseñar. El detalle de cada clic y las normas están en el guion largo.</w:t>
      </w:r>
    </w:p>
    <w:p>
      <w:pPr>
        <w:pBdr>
          <w:bottom w:val="single" w:color="C9CED8" w:sz="6" w:space="1"/>
        </w:pBdr>
        <w:spacing w:after="240" w:before="120"/>
      </w:pPr>
    </w:p>
    <w:p>
      <w:r>
        <w:br w:type="page"/>
      </w:r>
    </w:p>
    <w:p>
      <w:pPr>
        <w:spacing w:after="200"/>
      </w:pPr>
      <w:r>
        <w:rPr>
          <w:b/>
          <w:bCs/>
          <w:color w:val="1B2A4A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El problema: FNOL, un proceso crítico, y el gobierno de la IA (min 0-1)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2. La solución: una plataforma multicanal integrada, orquestada por 4 agentes y con un buen gobierno de la IA (min 1-3)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3. Los actores: el tramitador y los equipos de IT, Finanzas, Compliance, etc. (min 3-4)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4. La demo: un viaje desde que llega un mensaje hasta el panel de gobierno (min 4-5)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5. Parte 1 · Triaje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">
            <w:r>
              <w:t xml:space="preserve">Paso 1 · Las seis fases y los cinco canales (min 5-6:30)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Paso 2 · Procesar el Paquete A (min 6:30-8:30)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">
            <w:r>
              <w:t xml:space="preserve">Paso 3 · La ficha de un aprobado: MSG-A-01 (min 8:30-10)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">
            <w:r>
              <w:t xml:space="preserve">Paso 4 · La ficha de un «A revisar»: MSG-A-08 (min 10-12)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">
            <w:r>
              <w:t xml:space="preserve">Paso 5 · La respuesta cruda de MSG-A-12 (min 12-14)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">
            <w:r>
              <w:t xml:space="preserve">6. Parte 2 · Gobierno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">
            <w:r>
              <w:t xml:space="preserve">6.0 Entrada al panel (min 14-15)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">
            <w:r>
              <w:t xml:space="preserve">Paso 6 · Resumen (min 15-17)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">
            <w:r>
              <w:t xml:space="preserve">Paso 7 · Agentes: el agente de Reglas (min 17-18:30)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5">
            <w:r>
              <w:t xml:space="preserve">Paso 8 · Trazabilidad (min 18:30-19:30)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6">
            <w:r>
              <w:t xml:space="preserve">Paso 9 · Autonomía (min 19:30-20:30)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7">
            <w:r>
              <w:t xml:space="preserve">Paso 10 · Guardrails (min 20:30-22)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8">
            <w:r>
              <w:t xml:space="preserve">Paso 11 · Intervención humana: MSG-A-04 (min 22-24)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9">
            <w:r>
              <w:t xml:space="preserve">Paso 12 · Fraude: MSG-A-13, MSG-A-09 y MSG-A-02 (min 24-26)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0">
            <w:r>
              <w:t xml:space="preserve">Paso 13 · Razonamiento y replay (min 26-27:30)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1">
            <w:r>
              <w:t xml:space="preserve">Paso 14 · Knowledge Bases (min 27:30-29)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2">
            <w:r>
              <w:t xml:space="preserve">Paso 15 · Cumplimiento: el termómetro (min 29-30:30)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3">
            <w:r>
              <w:t xml:space="preserve">Paso 16 · FinOps (min 30:30-32)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4">
            <w:r>
              <w:t xml:space="preserve">Paso 17 · Medidas correctivas (min 32-33:30)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5">
            <w:r>
              <w:t xml:space="preserve">Paso 18 · Histórico (min 33:30-34)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6">
            <w:r>
              <w:t xml:space="preserve">7. Cierre (min 34-35)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" w:id="1"/>
      <w:r>
        <w:t xml:space="preserve">1. El problema: FNOL, un proceso crítico, y el gobierno de la IA (min 0-1)</w:t>
      </w:r>
      <w:bookmarkEnd w:id="1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En esta pantalla vemos el tamaño del problema: millones de primeros avisos que llegan por cinco canales y que hoy procesa una persona. El primer aviso decide buena parte de lo que pasa con el siniestro, y la IA que lo automatice tiene que estar bajo control.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Lo que digo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En España se declaran unos 11 millones de siniestros de Auto al año, uno cada tres segundos, según UNESPA.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El aviso llega por cinco canales: email, formulario web, chat, teléfono y WhatsApp.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La Ley de Contrato de Seguro da siete días para comunicarlo.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En el FNOL se decide el ramo, si faltan datos, si hay un indicio de fraude y la primera impresión del cliente.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Hoy lo hace una persona. En Estados Unidos, la gestión de siniestros se lleva en torno al 10 % de la prima de Auto.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Segundo problema: controlar la IA desde muchos ángulos, la autonomía de los agentes, la salud de las bases de conocimiento, la normativa y el gasto.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Gartner calcula que más del 40 % de los proyectos de IA agéntica se cancelarán antes de 2027: no porque la IA falle, sino porque nadie sabe por qué decidió, quién lo controla y cuánto cuesta.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intro.html</w:t>
      </w:r>
      <w:r>
        <w:t xml:space="preserve"> · El problema, de arriba abajo.</w:t>
      </w:r>
    </w:p>
    <w:p>
      <w:pPr>
        <w:pBdr>
          <w:bottom w:val="single" w:color="C9CED8" w:sz="6" w:space="1"/>
        </w:pBdr>
        <w:spacing w:after="240" w:before="120"/>
      </w:pPr>
    </w:p>
    <w:p>
      <w:pPr>
        <w:pStyle w:val="Heading1"/>
        <w:pageBreakBefore/>
      </w:pPr>
      <w:bookmarkStart w:name="_Toc2" w:id="2"/>
      <w:r>
        <w:t xml:space="preserve">2. La solución: una plataforma multicanal integrada, orquestada por 4 agentes y con un buen gobierno de la IA (min 1-3)</w:t>
      </w:r>
      <w:bookmarkEnd w:id="2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En esta pantalla presentamos la solución: una plataforma integrada con cuatro agentes de IA que automatizan el primer contacto y una capa de gobierno que los controla. Automatizamos el primer contacto, con la IA bajo control.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De dónde sale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Es un ejemplo de lo que Logicalis ha implantado en gobierno y observabilidad de IA en clientes de distintas industrias.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Cambia el sector, pero el objetivo es el mismo: mejores resultados, mejor servicio, gasto controlado y cumplimiento.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Qué hace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Cuatro agentes reciben el aviso, deciden el ramo, extraen los datos y aplican las reglas de la aseguradora.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Al tramitador le llega el aviso clasificado, con los datos y una propuesta: aprobado o a revisar.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En el lote de hoy, de 13 avisos, 10 se aprueban solos y 3 pasan a una persona.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En el panel, últimos 14 días: 16.720 mensajes, 81 % de autonomía, 19 % escalado y 2,1 % de overrides; además, coste, alertas, cumplimiento y salud de las knowledge bases.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Son cuatro especialistas pequeños, cada uno con su modelo, su prompt, su responsable y sus límites.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La trazabilidad, base del gobierno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La base es la trazabilidad: unimos la traza técnica del proveedor con el proceso de negocio de la aseguradora.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Autonomía: cada agente tiene un nivel de L0 a L3 que se gana y se pierde con datos.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Gasto: lo controlamos al segundo y con acciones, no a las 8 horas que tarda el proveedor en informar.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Fraude: IA, histórico y reglas buscan los patrones que la compañía ya conoce; el indicio prioriza y decide una persona.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Cumplimiento: cada decisión lleva su prueba para el RGPD, DORA y EIOPA.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intro.html</w:t>
      </w:r>
      <w:r>
        <w:t xml:space="preserve"> · La solución, bloque a bloque.</w:t>
      </w:r>
    </w:p>
    <w:p>
      <w:pPr>
        <w:pBdr>
          <w:bottom w:val="single" w:color="C9CED8" w:sz="6" w:space="1"/>
        </w:pBdr>
        <w:spacing w:after="240" w:before="120"/>
      </w:pPr>
    </w:p>
    <w:p>
      <w:pPr>
        <w:pStyle w:val="Heading1"/>
        <w:pageBreakBefore/>
      </w:pPr>
      <w:bookmarkStart w:name="_Toc3" w:id="3"/>
      <w:r>
        <w:t xml:space="preserve">3. Los actores: el tramitador y los equipos de IT, Finanzas, Compliance, etc. (min 3-4)</w:t>
      </w:r>
      <w:bookmarkEnd w:id="3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En esta pantalla vemos quién usa la solución. Dos actores, dos pantallas: el tramitador y quien gobierna la IA.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Lo que digo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El tramitador trabaja en el triaje: ve el detalle de cada mensaje, cómo y por qué se clasificó, por qué decidió la IA y los indicios de fraude.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IT, Finanzas, Compliance, Riesgos, Auditoría y DPO trabajan en el panel de gobierno: si los agentes deciden bien, con qué conocimiento, cuánto cuestan y si cumplen.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intro.html</w:t>
      </w:r>
      <w:r>
        <w:t xml:space="preserve"> · Los actores.</w:t>
      </w:r>
    </w:p>
    <w:p>
      <w:pPr>
        <w:pBdr>
          <w:bottom w:val="single" w:color="C9CED8" w:sz="6" w:space="1"/>
        </w:pBdr>
        <w:spacing w:after="240" w:before="120"/>
      </w:pPr>
    </w:p>
    <w:p>
      <w:pPr>
        <w:pStyle w:val="Heading1"/>
        <w:pageBreakBefore/>
      </w:pPr>
      <w:bookmarkStart w:name="_Toc4" w:id="4"/>
      <w:r>
        <w:t xml:space="preserve">4. La demo: un viaje desde que llega un mensaje hasta el panel de gobierno (min 4-5)</w:t>
      </w:r>
      <w:bookmarkEnd w:id="4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En esta pantalla vemos el recorrido de la demo. Seguimos un mensaje de principio a fin y vemos todo lo que la IA deja detrás.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Lo que digo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Llega el mensaje, lo analizan los agentes, lo revisa el tramitador y la IA deja sus evidencias.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En el panel veremos qué agentes intervinieron, qué hicieron y cómo, qué límites tenían, qué razonamiento hay debajo y qué conocimiento usaron.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Y también cómo de compliance es la solución, cuándo gasta y por qué, y cómo podemos mejorarlo todo.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intro.html</w:t>
      </w:r>
      <w:r>
        <w:t xml:space="preserve"> · La demo; al final, «Empezar la demo».</w:t>
      </w:r>
    </w:p>
    <w:p>
      <w:pPr>
        <w:pBdr>
          <w:bottom w:val="single" w:color="C9CED8" w:sz="6" w:space="1"/>
        </w:pBdr>
        <w:spacing w:after="240" w:before="120"/>
      </w:pPr>
    </w:p>
    <w:p>
      <w:pPr>
        <w:pStyle w:val="Heading1"/>
        <w:pageBreakBefore/>
      </w:pPr>
      <w:bookmarkStart w:name="_Toc5" w:id="5"/>
      <w:r>
        <w:t xml:space="preserve">5. Parte 1 · Triaje</w:t>
      </w:r>
      <w:bookmarkEnd w:id="5"/>
    </w:p>
    <w:p>
      <w:pPr>
        <w:pStyle w:val="Heading2"/>
        <w:keepNext/>
      </w:pPr>
      <w:bookmarkStart w:name="_Toc6" w:id="6"/>
      <w:r>
        <w:t xml:space="preserve">Paso 1 · Las seis fases y los cinco canales (min 5-6:30)</w:t>
      </w:r>
      <w:bookmarkEnd w:id="6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En esta pantalla vemos las seis fases del proceso en la barra superior y los avisos que entran por cinco canales. Así funciona el proceso de principio a fin.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Qué es y qué hace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Cuatro agentes de IA en cadena: recepción multicanal, clasificación por ramo, extracción de datos y reglas de negocio.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Trazabilidad y automatización cierran el circuito: registran todo y convierten la decisión en flujo de trabajo.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Cada fase tiene su ficha: qué recibe, qué entrega y si lo resuelve un modelo o una regla.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Valor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Un aviso por WhatsApp recibe el mismo criterio que uno por email.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El tramitador recibe el aviso clasificado, con datos y una propuesta, y cada agente tiene un responsable.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Estas fichas son la documentación que pide un auditor.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fichas de las fases 1 a 6; en el menú, Paquete de mensajes: MSG-A-11 (WhatsApp) y MSG-A-08 (llamada transcrita).</w:t>
      </w:r>
    </w:p>
    <w:p>
      <w:pPr>
        <w:pStyle w:val="Heading2"/>
        <w:keepNext/>
      </w:pPr>
      <w:bookmarkStart w:name="_Toc7" w:id="7"/>
      <w:r>
        <w:t xml:space="preserve">Paso 2 · Procesar el Paquete A (min 6:30-8:30)</w:t>
      </w:r>
      <w:bookmarkEnd w:id="7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En esta pantalla procesamos en directo los 13 avisos y vemos cómo se llenan los contadores y el registro. En segundos sabemos qué se aprueba y qué tiene que revisar una persona.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Qué es y qué hace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Cada aviso pasa por los cuatro agentes y sale con ramo, datos y decisión.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Los contadores se actualizan en vivo y el lote se puede pausar sin perder nada.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Cada aviso deja su traza: modelo, tokens, coste en euros y decisión.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Valor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El tramitador dedica su tiempo a los casos que necesitan criterio: en 14 días, el 81 % de las decisiones salió sin intervención.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El registro se genera solo y es la evidencia para una auditoría.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Procesar paquete, pausar y continuar, filtro «Solo a revisar»: MSG-A-04, MSG-A-08 y MSG-A-13.</w:t>
      </w:r>
    </w:p>
    <w:p>
      <w:pPr>
        <w:pStyle w:val="Heading2"/>
        <w:keepNext/>
      </w:pPr>
      <w:bookmarkStart w:name="_Toc8" w:id="8"/>
      <w:r>
        <w:t xml:space="preserve">Paso 3 · La ficha de un aprobado: MSG-A-01 (min 8:30-10)</w:t>
      </w:r>
      <w:bookmarkEnd w:id="8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En esta pantalla vemos la ficha de un aviso aprobado: el mensaje con sus evidencias, los datos extraídos y las reglas evaluadas. Una decisión aprobada también tiene que poder explicarse.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Qué es y qué hace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Arriba, la decisión, el ramo y la confianza del modelo.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Cada evidencia es una cita literal que el sistema comprueba contra el mensaje: si el modelo la inventa, no aparece.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Este aviso trae el parte amistoso y dos fotos: la pestaña Adjuntos los enseña junto a los datos leídos en cada uno, comparados con el email.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Las pestañas muestran los datos extraídos, cada regla con su resultado y evidencia, y el razonamiento.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Valor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Los avisos sencillos y bien documentados se aprueban sin que nadie los toque.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Si alguien pregunta por qué, la respuesta está aquí, regla por regla y con las palabras del cliente.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ficha de MSG-A-01 (golpe en la M-30, 1.350 €): Mensaje, Adjuntos (el parte y las dos fotos), Datos extraídos, Reglas de negocio y Razonamiento.</w:t>
      </w:r>
    </w:p>
    <w:p>
      <w:pPr>
        <w:pStyle w:val="Heading2"/>
        <w:keepNext/>
      </w:pPr>
      <w:bookmarkStart w:name="_Toc9" w:id="9"/>
      <w:r>
        <w:t xml:space="preserve">Paso 4 · La ficha de un «A revisar»: MSG-A-08 (min 10-12)</w:t>
      </w:r>
      <w:bookmarkEnd w:id="9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En esta pantalla vemos un aviso que ha ido a una persona: la regla que incumple, el dato que falta y lo que de verdad recibió el modelo. Cada decisión se puede explicar, también cuando la máquina no decide.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Qué es y qué hace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La ficha marca la regla incumplida y resalta las frases que lo justifican.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Si salta un guardrail, como con un lesionado, el agente no decide y el caso va a una persona.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Si un dato no aparece en el mensaje, el campo queda vacío: el agente no inventa.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Antes de llamar al modelo, la plataforma cambia los datos personales por marcadores; lo necesario para decidir se mantiene.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Valor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El tramitador entiende el motivo en segundos y puede corregirlo.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Los daños personales siempre los valora una persona: el guardrail de lesionados explica el 20 % de los escalados.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El modelo decide sin saber quién es el asegurado: la minimización es real.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ficha de MSG-A-08 (moto, lesionado): Reglas (A5), Datos extraídos (importe vacío) y Respuesta cruda → «Enviado al modelo».</w:t>
      </w:r>
    </w:p>
    <w:p>
      <w:pPr>
        <w:pStyle w:val="Heading2"/>
        <w:keepNext/>
      </w:pPr>
      <w:bookmarkStart w:name="_Toc10" w:id="10"/>
      <w:r>
        <w:t xml:space="preserve">Paso 5 · La respuesta cruda de MSG-A-12 (min 12-14)</w:t>
      </w:r>
      <w:bookmarkEnd w:id="10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En esta pantalla vemos la respuesta del modelo y, debajo, el bloque de gobierno que añade la plataforma. El modelo no se certifica a sí mismo: es la plataforma la que deja la prueba en cada decisión.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Qué es y qué hace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El bloque de gobierno no lo genera el modelo: lo calcula la plataforma con reglas fijas.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Recoge los datos personales y su tipo, como salud o menores, y si se usaron para decidir.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Explica por qué el aviso es de un ramo y no de los otros dos.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Añade un sello SHA-256 encadenado y el plazo de conservación.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Valor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Salud y menores tienen protección reforzada: para el DPO es evidencia decisión a decisión.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Si alguien altera un registro, la cadena se rompe y se ve al momento.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ficha de MSG-A-12 (menor en urgencias) → Respuesta cruda con «+ Gobierno»; después, Gobierno de Agentes con la fuente «Sesión actual».</w:t>
      </w:r>
    </w:p>
    <w:p>
      <w:pPr>
        <w:pBdr>
          <w:bottom w:val="single" w:color="C9CED8" w:sz="6" w:space="1"/>
        </w:pBdr>
        <w:spacing w:after="240" w:before="120"/>
      </w:pPr>
    </w:p>
    <w:p>
      <w:pPr>
        <w:pStyle w:val="Heading1"/>
        <w:pageBreakBefore/>
      </w:pPr>
      <w:bookmarkStart w:name="_Toc11" w:id="11"/>
      <w:r>
        <w:t xml:space="preserve">6. Parte 2 · Gobierno</w:t>
      </w:r>
      <w:bookmarkEnd w:id="11"/>
    </w:p>
    <w:p>
      <w:pPr>
        <w:pStyle w:val="Heading2"/>
        <w:keepNext/>
      </w:pPr>
      <w:bookmarkStart w:name="_Toc12" w:id="12"/>
      <w:r>
        <w:t xml:space="preserve">6.0 Entrada al panel (min 14-15)</w:t>
      </w:r>
      <w:bookmarkEnd w:id="12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En esta pantalla vemos la portada del panel: trece secciones agrupadas en seis preguntas, cada una con su cifra del día. Seis preguntas para gobernar a nuestros agentes.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Lo que digo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Qué está pasando, cuánto decide la máquina, si hay fraude, si deciden bien, si cumplimos y cuánto cuesta, y qué hay que corregir.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Vamos a entrar en cada sección con los mensajes del lote que acabamos de procesar.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Inicio, bloque a bloque.</w:t>
      </w:r>
    </w:p>
    <w:p>
      <w:pPr>
        <w:pStyle w:val="Heading2"/>
        <w:keepNext/>
      </w:pPr>
      <w:bookmarkStart w:name="_Toc13" w:id="13"/>
      <w:r>
        <w:t xml:space="preserve">Paso 6 · Resumen (min 15-17)</w:t>
      </w:r>
      <w:bookmarkEnd w:id="13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En esta pantalla vemos los indicadores del periodo, las tarjetas de los cuatro agentes y las alertas de todas las fuentes. Control total del sistema y capacidad de pararlo al instante.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Para qué sirve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Junta en una pantalla indicadores, estado de los agentes, coste frente al presupuesto y alertas.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Dirección sabe en diez segundos si el sistema va bien.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Qué es y qué hace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Los indicadores dan la autonomía efectiva, las correcciones de los tramitadores, el gasto y las alertas de coste, fraude, conocimiento y cumplimiento.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Cada agente tiene su tarjeta con estado, modelo, latencia y gasto del día.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El kill switch para un agente con un clic.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Valor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Hoy: 81 % de autonomía y 2,1 % de decisiones corregidas, por debajo del objetivo del 3 %.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Si un agente falla, se para al momento; sus mensajes esperan en cola y no se pierde ninguno.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KPI de alertas (11, con las de fraude), tarjetas de agentes, traza de MSG-A-08 y kill switch de Extracción.</w:t>
      </w:r>
    </w:p>
    <w:p>
      <w:pPr>
        <w:pStyle w:val="Heading2"/>
        <w:keepNext/>
      </w:pPr>
      <w:bookmarkStart w:name="_Toc14" w:id="14"/>
      <w:r>
        <w:t xml:space="preserve">Paso 7 · Agentes: el agente de Reglas (min 17-18:30)</w:t>
      </w:r>
      <w:bookmarkEnd w:id="14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En esta pantalla vemos la ficha completa del agente de Reglas: identidad y permisos, configuración, coste, calidad y su comportamiento con cada modelo. Cada agente tiene su identidad, su responsable y solo los permisos que necesita.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Para qué sirve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Da la ficha de cada agente: qué hace, qué modelo usa, cuántos tokens gasta, cuánto tarda y cuánto cuesta.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Los agentes son nuestros trabajadores autónomos: hay que saber qué problemas tienen, con qué conocimiento trabajan y si son rentables.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Qué es y qué hace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Cada agente tiene identidad propia, un responsable y permisos mínimos: qué puede hacer y qué no.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Muestra su configuración, sus guardrails y topes, su coste y sus tokens.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Una tabla compara su comportamiento con cada modelo: precisión, escalados, coste y latencia.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Valor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Decidimos con números qué modelo usar en cada agente.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Hoy el agente de Reglas concentra el 80 % del gasto y tiene dos bases de conocimiento con problemas.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Agentes → Reglas de negocio: identidad y permisos, configuración, comportamiento según el modelo y calidad.</w:t>
      </w:r>
    </w:p>
    <w:p>
      <w:pPr>
        <w:pStyle w:val="Heading2"/>
        <w:keepNext/>
      </w:pPr>
      <w:bookmarkStart w:name="_Toc15" w:id="15"/>
      <w:r>
        <w:t xml:space="preserve">Paso 8 · Trazabilidad (min 18:30-19:30)</w:t>
      </w:r>
      <w:bookmarkEnd w:id="15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En esta pantalla vemos cada mensaje paso a paso, en una cascada con el tiempo, el modelo y el coste de cada agente. Mensaje a mensaje: qué ha pasado, quién lo ha decidido y cuánto ha costado.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Para qué sirve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Permite seguir cada mensaje y reconstruir cualquier decisión ante una reclamación o una auditoría.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Qué es y qué hace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Cada mensaje es una traza con la duración, el modelo y los tokens de cada agente.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Marca los topes superados, los guardrails y las incidencias, como un error del proveedor con su reintento.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Se filtra por agente, canal, decisión o resultado.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Valor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La aseguradora puede demostrar cómo decidió sin preguntar a nadie.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Los fallos del proveedor no llegan al cliente y quedan registrados.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traza de MSG-A-08 (la más cara del lote) y de MSG-A-10 (error 429 con reintento); filtro «Con intervención humana».</w:t>
      </w:r>
    </w:p>
    <w:p>
      <w:pPr>
        <w:pStyle w:val="Heading2"/>
        <w:keepNext/>
      </w:pPr>
      <w:bookmarkStart w:name="_Toc16" w:id="16"/>
      <w:r>
        <w:t xml:space="preserve">Paso 9 · Autonomía (min 19:30-20:30)</w:t>
      </w:r>
      <w:bookmarkEnd w:id="16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En esta pantalla vemos en qué nivel está cada agente, de L0 a L3, y el registro de cada cambio de nivel. Una autonomía graduada y con límites claros.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Para qué sirve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La libertad de cada agente va en proporción al riesgo y a su historial; nada sube de nivel sin datos.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Qué es y qué hace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L0 sugiere, L1 propone, L2 decide dentro de los guardrails y L3 decide y ejecuta.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Cada cambio de nivel queda registrado con su motivo y quién lo aprobó.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Si los tramitadores corrigen más del 3 % de las decisiones de un agente, baja de nivel.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Valor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Como con un tramitador nuevo: más autonomía cuando demuestra criterio y menos cuando falla.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El agente de Reglas volvió a L2 la semana en que las correcciones llegaron al 4,1 %.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niveles y cambio de Reglas L3 → L2.</w:t>
      </w:r>
    </w:p>
    <w:p>
      <w:pPr>
        <w:pStyle w:val="Heading2"/>
        <w:keepNext/>
      </w:pPr>
      <w:bookmarkStart w:name="_Toc17" w:id="17"/>
      <w:r>
        <w:t xml:space="preserve">Paso 10 · Guardrails (min 20:30-22)</w:t>
      </w:r>
      <w:bookmarkEnd w:id="17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En esta pantalla vemos las doce condiciones que frenan a los agentes, con cuántas veces ha saltado cada una. Las reglas de la aseguradora siempre mandan sobre el modelo.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Para qué sirve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Garantiza que las reglas de la aseguradora mandan siempre sobre lo que diga el modelo.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Qué es y qué hace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Un guardrail se comprueba antes de ejecutar una decisión: confianza, importe, lesionados, ramo o fraude.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Cuando salta, la decisión pasa a una persona, cambia de modelo o se marca la traza.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Cada guardrail tiene su ficha, sus disparos por día y un interruptor.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Valor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El guardrail de importe saltó 118 veces en 14 días y explica el 62 % de los escalados.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Cada activación o desactivación queda en el Histórico con su autor.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fichas de G-04 (lesionados, MSG-A-08) y G-02 (importe); interruptor de G-09.</w:t>
      </w:r>
    </w:p>
    <w:p>
      <w:pPr>
        <w:pStyle w:val="Heading2"/>
        <w:keepNext/>
      </w:pPr>
      <w:bookmarkStart w:name="_Toc18" w:id="18"/>
      <w:r>
        <w:t xml:space="preserve">Paso 11 · Intervención humana: MSG-A-04 (min 22-24)</w:t>
      </w:r>
      <w:bookmarkEnd w:id="18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En esta pantalla vemos la cola de lo que escalan los agentes, quién lo revisa y cuánto tarda. Una aprobación de 10 segundos es solo una firma: por eso medimos si la revisión es real.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Para qué sirve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Demuestra que la revisión humana es real y que nadie firma sin mirar.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Qué es y qué hace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Cada caso escalado entra en una cola con su motivo, su estado y su revisor.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Si un tramitador cambia la decisión del agente, es un override y queda registrado con su motivo.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El panel mide cuánto tarda cada tramitador y qué aprobaciones se firman en menos de 30 segundos.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Valor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La cola demuestra que decidió una persona, con nombre y hora.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El 3,3 % de las aprobaciones se firma en menos de 30 segundos; dos tramitadores aún no tienen la formación en IA.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cola de revisión → traza de MSG-A-04 (override de L. Prieto: el hijo sí estaba declarado); calidad de la revisión y M-10.</w:t>
      </w:r>
    </w:p>
    <w:p>
      <w:pPr>
        <w:pStyle w:val="Heading2"/>
        <w:keepNext/>
      </w:pPr>
      <w:bookmarkStart w:name="_Toc19" w:id="19"/>
      <w:r>
        <w:t xml:space="preserve">Paso 12 · Fraude: MSG-A-13, MSG-A-09 y MSG-A-02 (min 24-26)</w:t>
      </w:r>
      <w:bookmarkEnd w:id="19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En esta pantalla vemos cada aviso del lote con su puntuación de fraude, los casos que van a la Unidad de Investigación y los pagos retenidos. El indicio no acusa: prioriza, y la decisión la toma una persona.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Para qué sirve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Puntúa cada mensaje según los patrones de fraude que la compañía ya tiene identificados.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Frena el pago dudoso sin bloquear al cliente que no ha hecho nada.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Qué es y qué hace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Combina lo que entiende la IA del relato, el histórico de pólizas y siniestros, y reglas deterministas.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Puntuación de 0 a 100: por debajo de 40 se registra, entre 40 y 69 se retiene el pago y desde 70 va a la SIU.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El histórico también resta: un contraindicio baja la puntuación.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Valor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Ningún siniestro se rechaza solo y el cliente nunca ve el indicio.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Hay 2.080 € retenidos, con un tope que vigila ese dinero.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Con un 76 % de falsos positivos, un indicador solo nunca decide.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caso MSG-A-13 (score 90, SIU), MSG-A-09 y MSG-A-02 (cuenta compartida, mapa de relaciones) y MSG-A-04 (contraindicio).</w:t>
      </w:r>
    </w:p>
    <w:p>
      <w:pPr>
        <w:pStyle w:val="Heading2"/>
        <w:keepNext/>
      </w:pPr>
      <w:bookmarkStart w:name="_Toc20" w:id="20"/>
      <w:r>
        <w:t xml:space="preserve">Paso 13 · Razonamiento y replay (min 26-27:30)</w:t>
      </w:r>
      <w:bookmarkEnd w:id="20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En esta pantalla vemos cómo llegó cada agente a su resultado y repetimos una traza real con otro modelo. Auditamos lo que ha pasado y probamos antes de cambiar nada.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Para qué sirve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Permite probar cualquier cambio con casos reales antes de que llegue al cliente.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Qué es y qué hace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El razonamiento se ve agente por agente: qué recibió, qué frases usó y qué entregó.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No es la cadena de pensamiento del modelo: es el registro estructurado con sus citas.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El replay repite una traza en modo idéntico o cambiando el modelo o el prompt, y enseña la diferencia.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Valor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Pasar Reglas a gpt-5-mini mantuvo la decisión con un 82 % menos de coste.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gpt-5-nano cambió un aprobado por un a revisar: el replay lo detecta antes que el cliente.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razonamiento de MSG-A-08; replay what-if con gpt-5-mini sobre MSG-A-04 (RP-0006) e histórico de replays.</w:t>
      </w:r>
    </w:p>
    <w:p>
      <w:pPr>
        <w:pStyle w:val="Heading2"/>
        <w:keepNext/>
      </w:pPr>
      <w:bookmarkStart w:name="_Toc21" w:id="21"/>
      <w:r>
        <w:t xml:space="preserve">Paso 14 · Knowledge Bases (min 27:30-29)</w:t>
      </w:r>
      <w:bookmarkEnd w:id="21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En esta pantalla vemos la salud del conocimiento que consultan los agentes, con sus métricas y sus problemas. El conocimiento también se degrada, y lo vigilamos igual que a los agentes.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Para qué sirve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Mide la salud de condicionados, manuales, cuadro médico y red de talleres: un documento viejo hace decidir mal a un buen modelo.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Qué es y qué hace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Cada base se evalúa de forma continua contra una rúbrica, con umbrales por métrica.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Su ficha muestra configuración, fuente, sincronización, versiones y una comparativa de configuraciones.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Valor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Con un condicionado antiguo, el agente puede aplicar una franquicia que ya no existe.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Condicionados Auto perdió 6 puntos de recall; un filtro de vigencia lo sube de 0,81 a 0,88.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El cambio solo pasa a producción si la rúbrica no empeora.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KB-02 Condicionados Auto (afecta a MSG-A-01 y MSG-A-04): Salud, Fuente, Comparativa y «Aplicar»; KB-06 Red de talleres.</w:t>
      </w:r>
    </w:p>
    <w:p>
      <w:pPr>
        <w:pStyle w:val="Heading2"/>
        <w:keepNext/>
      </w:pPr>
      <w:bookmarkStart w:name="_Toc22" w:id="22"/>
      <w:r>
        <w:t xml:space="preserve">Paso 15 · Cumplimiento: el termómetro (min 29-30:30)</w:t>
      </w:r>
      <w:bookmarkEnd w:id="22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En esta pantalla vemos el termómetro normativo calculado con todas las trazas, norma a norma. La solución deja a la aseguradora en condiciones de demostrar que cumple.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Para qué sirve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Nos dice en qué nivel de cumplimiento estamos respecto al AI Act, el RGPD, DORA, EIOPA y Solvencia II, y qué nos falta.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Qué es y qué hace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Unos controles se miden en las trazas y otros se declaran con su evidencia.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Una matriz dice, artículo por artículo, qué exige la norma y cómo se resuelve.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Incluye el inventario de datos personales y la cadena de integridad del registro.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Valor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Hoy podemos demostrar el 87 %; los controles en ámbar son la lista de trabajo.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Un registro manipulado se detecta en el momento: no es un certificado, pero es la evidencia que necesita el DPO.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termómetros y matriz; inventario de datos de MSG-A-12; «Simular una alteración» y restaurar.</w:t>
      </w:r>
    </w:p>
    <w:p>
      <w:pPr>
        <w:pStyle w:val="Heading2"/>
        <w:keepNext/>
      </w:pPr>
      <w:bookmarkStart w:name="_Toc23" w:id="23"/>
      <w:r>
        <w:t xml:space="preserve">Paso 16 · FinOps (min 30:30-32)</w:t>
      </w:r>
      <w:bookmarkEnd w:id="23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En esta pantalla vemos el gasto por agente, por modelo y por tipo de token, con sus topes y sus alertas al momento. Lo que no queremos es el modelo más barato; queremos el modelo más barato que nos dé la máxima calidad.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Para qué sirve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Controla el gasto al segundo y con acciones: el proveedor informa cada 8 horas y en ese tiempo pueden pasar muchas cosas.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Qué es y qué hace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Cada decisión suma su coste en el momento, con los tokens de cada agente y el precio de su modelo.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Hay topes por agente, globales, por mensaje y de razonamiento, y cada uno lleva una acción.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Una tabla cruza el coste y la calidad de cada modelo.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Valor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El tope actúa en el mismo mensaje que lo supera: Reglas cambió de modelo solo, sin parar el servicio.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El mes va por 296 € de 500 €, con una proyección de 428 €.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Reglas se lleva el 80 % del gasto: sabemos dónde actuar.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KPI de coste mensual, gasto por agente, alertas de coste (CAP-03 y la traza de MSG-A-08), ficha de CAP-03 y tabla de modelos.</w:t>
      </w:r>
    </w:p>
    <w:p>
      <w:pPr>
        <w:pStyle w:val="Heading2"/>
        <w:keepNext/>
      </w:pPr>
      <w:bookmarkStart w:name="_Toc24" w:id="24"/>
      <w:r>
        <w:t xml:space="preserve">Paso 17 · Medidas correctivas (min 32-33:30)</w:t>
      </w:r>
      <w:bookmarkEnd w:id="24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En esta pantalla vemos en una sola lista los problemas que detecta el panel, cada uno con sus alternativas y su ahorro. El coste bajo control y cada problema con su dueño.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Para qué sirve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Cada problema tiene un dueño, una alternativa y una verificación.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Qué es y qué hace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Cubre coste, conocimiento, cumplimiento, calidad y resiliencia.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Cada alternativa trae su impacto, su esfuerzo, quién la aprueba y cómo se valida antes.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Se puede simular, aplicar, pedir aprobación y deshacer.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Valor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Llevar gpt-5-mini a los casos sencillos ahorra 237 € al mes, validado con un replay que no cambió ninguna decisión.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Lo que necesita aprobación espera al Comité de IA, y todo queda registrado.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M-01 (sale del replay de MSG-A-04): Aplicar; M-02 (traza de MSG-A-08): Solicitar aprobación; Deshacer.</w:t>
      </w:r>
    </w:p>
    <w:p>
      <w:pPr>
        <w:pStyle w:val="Heading2"/>
        <w:keepNext/>
      </w:pPr>
      <w:bookmarkStart w:name="_Toc25" w:id="25"/>
      <w:r>
        <w:t xml:space="preserve">Paso 18 · Histórico (min 33:30-34)</w:t>
      </w:r>
      <w:bookmarkEnd w:id="25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En esta pantalla vemos la línea de tiempo de todo lo que ha cambiado en el sistema, con su autor y su hora. Este es el libro de registro que pide el regulador, y se rellena solo.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Para qué sirve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Es el libro de registro para cualquier auditor, sin rellenarlo a mano.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Qué es y qué hace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Recoge agentes pausados, guardrails, medidas, overrides, cambios de modelo, de prompt y de nivel, e incidentes.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Valor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Un auditor ve cada cambio con su autor y su fecha; todo lo que hemos tocado en la demo ya está aquí.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línea de tiempo y filtros; override de L. Prieto en MSG-A-04.</w:t>
      </w:r>
    </w:p>
    <w:p>
      <w:pPr>
        <w:pBdr>
          <w:bottom w:val="single" w:color="C9CED8" w:sz="6" w:space="1"/>
        </w:pBdr>
        <w:spacing w:after="240" w:before="120"/>
      </w:pPr>
    </w:p>
    <w:p>
      <w:pPr>
        <w:pStyle w:val="Heading1"/>
        <w:pageBreakBefore/>
      </w:pPr>
      <w:bookmarkStart w:name="_Toc26" w:id="26"/>
      <w:r>
        <w:t xml:space="preserve">7. Cierre (min 34-35)</w:t>
      </w:r>
      <w:bookmarkEnd w:id="26"/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Frase clave</w:t>
      </w:r>
    </w:p>
    <w:p>
      <w:pPr>
        <w:pBdr>
          <w:left w:val="single" w:color="1E7B34" w:sz="18" w:space="8"/>
        </w:pBdr>
        <w:spacing w:after="120" w:before="60" w:line="300"/>
        <w:ind w:left="284"/>
      </w:pPr>
      <w:r>
        <w:rPr>
          <w:color w:val="1E7B34"/>
          <w:sz w:val="23"/>
          <w:szCs w:val="23"/>
        </w:rPr>
        <w:t xml:space="preserve">Volvemos al Histórico para cerrar con lo que hemos visto. Lo que hace que la IA llegue a producción y se quede es el gobierno.</w:t>
      </w:r>
    </w:p>
    <w:p>
      <w:pPr>
        <w:keepNext/>
        <w:spacing w:after="80" w:before="200"/>
      </w:pPr>
      <w:r>
        <w:rPr>
          <w:b/>
          <w:bCs/>
          <w:color w:val="1B2A4A"/>
          <w:sz w:val="22"/>
          <w:szCs w:val="22"/>
        </w:rPr>
        <w:t xml:space="preserve">Lo que digo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13 avisos de cinco canales: 10 aprobados solos y 3 en manos de una persona, cada uno con su motivo.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Un caso en la SIU y tres pagos retenidos sin bloquear a nadie.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Agentes con autonomía, permisos y responsable; guardrails; presupuesto controlado y una traza por decisión.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E7B34"/>
          <w:sz w:val="23"/>
          <w:szCs w:val="23"/>
        </w:rPr>
        <w:t xml:space="preserve">No es una idea sobre el papel: es lo que Logicalis implanta en clientes de distintas industrias.</w:t>
      </w:r>
    </w:p>
    <w:p>
      <w:pPr>
        <w:spacing w:after="120"/>
      </w:pPr>
      <w:r>
        <w:rPr>
          <w:b/>
          <w:bCs/>
        </w:rPr>
        <w:t xml:space="preserve">Clics:</w:t>
      </w:r>
      <w:r>
        <w:t xml:space="preserve"> Histórico.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085"/>
        <w:sz w:val="16"/>
        <w:szCs w:val="16"/>
      </w:rPr>
      <w:t xml:space="preserve">Texto en verde: para decir en voz alta · página </w:t>
    </w:r>
    <w:r>
      <w:rPr>
        <w:color w:val="667085"/>
        <w:sz w:val="16"/>
        <w:szCs w:val="16"/>
      </w:rPr>
      <w:fldChar w:fldCharType="begin"/>
    </w:r>
    <w:r>
      <w:rPr>
        <w:color w:val="667085"/>
        <w:sz w:val="16"/>
        <w:szCs w:val="16"/>
      </w:rPr>
      <w:instrText xml:space="preserve">PAGE</w:instrText>
    </w:r>
    <w:r>
      <w:rPr>
        <w:color w:val="667085"/>
        <w:sz w:val="16"/>
        <w:szCs w:val="16"/>
      </w:rPr>
      <w:fldChar w:fldCharType="separate"/>
    </w:r>
    <w:r>
      <w:rPr>
        <w:color w:val="667085"/>
        <w:sz w:val="16"/>
        <w:szCs w:val="16"/>
      </w:rPr>
      <w:fldChar w:fldCharType="end"/>
    </w:r>
    <w:r>
      <w:rPr>
        <w:color w:val="667085"/>
        <w:sz w:val="16"/>
        <w:szCs w:val="16"/>
      </w:rPr>
      <w:t xml:space="preserve"> de </w:t>
    </w:r>
    <w:r>
      <w:rPr>
        <w:color w:val="667085"/>
        <w:sz w:val="16"/>
        <w:szCs w:val="16"/>
      </w:rPr>
      <w:fldChar w:fldCharType="begin"/>
    </w:r>
    <w:r>
      <w:rPr>
        <w:color w:val="667085"/>
        <w:sz w:val="16"/>
        <w:szCs w:val="16"/>
      </w:rPr>
      <w:instrText xml:space="preserve">NUMPAGES</w:instrText>
    </w:r>
    <w:r>
      <w:rPr>
        <w:color w:val="667085"/>
        <w:sz w:val="16"/>
        <w:szCs w:val="16"/>
      </w:rPr>
      <w:fldChar w:fldCharType="separate"/>
    </w:r>
    <w:r>
      <w:rPr>
        <w:color w:val="6670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7085"/>
        <w:sz w:val="16"/>
        <w:szCs w:val="16"/>
      </w:rPr>
      <w:t xml:space="preserve">Guion corto de la demo · Triaje FNOL con agentes gobernados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  <w:lvl w:ilvl="1" w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  <w:rPr>
        <w:color w:val="1E7B34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240"/>
    </w:pPr>
    <w:rPr>
      <w:rFonts w:ascii="Calibri" w:cs="Calibri" w:eastAsia="Calibri" w:hAnsi="Calibri"/>
      <w:b/>
      <w:bCs/>
      <w:color w:val="1B2A4A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1B2A4A" w:sz="6" w:space="2"/>
      </w:pBdr>
      <w:spacing w:after="120" w:before="360"/>
      <w:outlineLvl w:val="1"/>
    </w:pPr>
    <w:rPr>
      <w:rFonts w:ascii="Calibri" w:cs="Calibri" w:eastAsia="Calibri" w:hAnsi="Calibri"/>
      <w:b/>
      <w:bCs/>
      <w:color w:val="1B2A4A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corto de la demo · Triaje FNOL con agentes gobernados</dc:title>
  <dc:creator>Logicalis</dc:creator>
  <dc:description>Guion corto de la demo · Triaje FNOL con agentes gobernados</dc:description>
  <cp:lastModifiedBy>Un-named</cp:lastModifiedBy>
  <cp:revision>1</cp:revision>
  <dcterms:created xsi:type="dcterms:W3CDTF">2026-10-27T09:51:34.115Z</dcterms:created>
  <dcterms:modified xsi:type="dcterms:W3CDTF">2026-10-27T09:51:34.116Z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