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E4" w:rsidRPr="00B76E02" w:rsidRDefault="003853E4" w:rsidP="00B76E02">
      <w:pPr>
        <w:jc w:val="center"/>
        <w:rPr>
          <w:b/>
          <w:sz w:val="44"/>
        </w:rPr>
      </w:pPr>
      <w:r w:rsidRPr="00B76E02">
        <w:rPr>
          <w:b/>
          <w:sz w:val="44"/>
        </w:rPr>
        <w:t xml:space="preserve">Notas de la </w:t>
      </w:r>
      <w:r w:rsidR="00B76E02" w:rsidRPr="00B76E02">
        <w:rPr>
          <w:b/>
          <w:sz w:val="44"/>
        </w:rPr>
        <w:t>versión</w:t>
      </w:r>
      <w:r w:rsidRPr="00B76E02">
        <w:rPr>
          <w:b/>
          <w:sz w:val="44"/>
        </w:rPr>
        <w:t xml:space="preserve"> 1.9</w:t>
      </w:r>
    </w:p>
    <w:p w:rsidR="003853E4" w:rsidRDefault="003853E4" w:rsidP="003853E4"/>
    <w:p w:rsidR="003853E4" w:rsidRDefault="003853E4" w:rsidP="00B76E02">
      <w:pPr>
        <w:pStyle w:val="Prrafodelista"/>
        <w:numPr>
          <w:ilvl w:val="0"/>
          <w:numId w:val="2"/>
        </w:numPr>
      </w:pPr>
      <w:r>
        <w:t xml:space="preserve">En esta nueva versión se ha integrado el concentrador de bases de datos. Para el cual, mas </w:t>
      </w:r>
      <w:r w:rsidR="00B76E02">
        <w:t>delante s</w:t>
      </w:r>
      <w:r>
        <w:t>e explicará su forma de uso.</w:t>
      </w:r>
    </w:p>
    <w:p w:rsidR="00B76E02" w:rsidRDefault="00B76E02" w:rsidP="00B76E02">
      <w:pPr>
        <w:pStyle w:val="Prrafodelista"/>
        <w:numPr>
          <w:ilvl w:val="0"/>
          <w:numId w:val="2"/>
        </w:numPr>
      </w:pPr>
      <w:r>
        <w:t>Se actualizó la malla de puntos correspondiente al 2017</w:t>
      </w:r>
    </w:p>
    <w:p w:rsidR="00B76E02" w:rsidRDefault="00B76E02" w:rsidP="00B76E02">
      <w:pPr>
        <w:pStyle w:val="Prrafodelista"/>
        <w:numPr>
          <w:ilvl w:val="0"/>
          <w:numId w:val="2"/>
        </w:numPr>
      </w:pPr>
      <w:r>
        <w:t>Se añadió el catálogo de brigadistas que cuentan con un estatus activo</w:t>
      </w:r>
    </w:p>
    <w:p w:rsidR="00B76E02" w:rsidRDefault="00B76E02" w:rsidP="00B76E02">
      <w:pPr>
        <w:pStyle w:val="Prrafodelista"/>
        <w:numPr>
          <w:ilvl w:val="0"/>
          <w:numId w:val="2"/>
        </w:numPr>
      </w:pPr>
      <w:r>
        <w:t>Se corrigieron errores menores de captura.</w:t>
      </w:r>
    </w:p>
    <w:p w:rsidR="00B76E02" w:rsidRDefault="00B76E02" w:rsidP="00B76E02">
      <w:pPr>
        <w:ind w:left="360"/>
      </w:pPr>
      <w:r w:rsidRPr="00B76E02">
        <w:rPr>
          <w:b/>
        </w:rPr>
        <w:t>NOTA:</w:t>
      </w:r>
      <w:r>
        <w:t xml:space="preserve"> en caso de presentarse alguna falla, error u observación respecto al cliente de captura, es </w:t>
      </w:r>
      <w:r w:rsidRPr="00B76E02">
        <w:rPr>
          <w:b/>
        </w:rPr>
        <w:t>importante</w:t>
      </w:r>
      <w:r>
        <w:rPr>
          <w:b/>
        </w:rPr>
        <w:t xml:space="preserve"> </w:t>
      </w:r>
      <w:r>
        <w:t>avisar de dicha observación con la siguiente información</w:t>
      </w:r>
    </w:p>
    <w:p w:rsid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MODO CAPTURA O REVISIÓN</w:t>
      </w:r>
    </w:p>
    <w:p w:rsid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UPM</w:t>
      </w:r>
    </w:p>
    <w:p w:rsid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SITIO</w:t>
      </w:r>
    </w:p>
    <w:p w:rsid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TITULO DEL FORMULARIO O SECCION</w:t>
      </w:r>
    </w:p>
    <w:p w:rsid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DESCRIPCION DE LA FALLA</w:t>
      </w:r>
    </w:p>
    <w:p w:rsidR="00B76E02" w:rsidRPr="00B76E02" w:rsidRDefault="00B76E02" w:rsidP="00B76E0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CAPTURA DE PANTALLA COMPLEMENTARIA</w:t>
      </w:r>
    </w:p>
    <w:p w:rsidR="003853E4" w:rsidRDefault="003853E4" w:rsidP="003853E4"/>
    <w:p w:rsidR="00B76E02" w:rsidRDefault="00B76E02" w:rsidP="003853E4"/>
    <w:p w:rsidR="003853E4" w:rsidRPr="00B76E02" w:rsidRDefault="003853E4" w:rsidP="003853E4">
      <w:pPr>
        <w:jc w:val="center"/>
        <w:rPr>
          <w:b/>
          <w:sz w:val="36"/>
        </w:rPr>
      </w:pPr>
      <w:r w:rsidRPr="00B76E02">
        <w:rPr>
          <w:b/>
          <w:sz w:val="36"/>
        </w:rPr>
        <w:t>Instrucciones para el concentrador de base de datos</w:t>
      </w:r>
    </w:p>
    <w:p w:rsidR="004530BB" w:rsidRDefault="003853E4" w:rsidP="003853E4">
      <w:r>
        <w:t>El cual es accesible en la parte desplegable del menú superior izquierdo</w:t>
      </w:r>
    </w:p>
    <w:p w:rsidR="003853E4" w:rsidRDefault="003853E4" w:rsidP="003853E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579427" cy="2008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99" cy="20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E4" w:rsidRDefault="003853E4" w:rsidP="003853E4">
      <w:r>
        <w:t>El cual, desplegará la ventana principal del concentrador de bases de datos</w:t>
      </w:r>
      <w:r w:rsidR="00B76E02">
        <w:t>:</w:t>
      </w:r>
    </w:p>
    <w:p w:rsidR="003853E4" w:rsidRDefault="003853E4" w:rsidP="003853E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B933893" wp14:editId="6F2C0B82">
            <wp:extent cx="2609134" cy="1828283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700" cy="18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D4" w:rsidRDefault="00B450D4" w:rsidP="003853E4">
      <w:bookmarkStart w:id="0" w:name="_GoBack"/>
      <w:bookmarkEnd w:id="0"/>
    </w:p>
    <w:p w:rsidR="003853E4" w:rsidRDefault="003853E4" w:rsidP="003853E4">
      <w:r>
        <w:t xml:space="preserve">Daremos </w:t>
      </w:r>
      <w:r w:rsidR="00B450D4">
        <w:t>clic</w:t>
      </w:r>
      <w:r>
        <w:t xml:space="preserve"> en el botón de “Buscar”, y desplegará un selector de archivos</w:t>
      </w:r>
      <w:r w:rsidR="00B450D4">
        <w:t>, con el cual podremos navegar a la ruta donde se encuentren las bases de datos con extensión “.oct”, para lo cual, podremos elegir todas las bases de datos al mismo tiempo, y presionar en el botón “Abrir” como se muestra en la imagen.</w:t>
      </w:r>
    </w:p>
    <w:p w:rsidR="00B450D4" w:rsidRDefault="00B450D4" w:rsidP="00B450D4">
      <w:pPr>
        <w:jc w:val="center"/>
      </w:pPr>
      <w:r>
        <w:rPr>
          <w:noProof/>
          <w:lang w:eastAsia="es-MX"/>
        </w:rPr>
        <w:drawing>
          <wp:inline distT="0" distB="0" distL="0" distR="0" wp14:anchorId="66483B1A" wp14:editId="358206E2">
            <wp:extent cx="4870523" cy="3342904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71" cy="3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02" w:rsidRDefault="00B76E02">
      <w:r>
        <w:br w:type="page"/>
      </w:r>
    </w:p>
    <w:p w:rsidR="00B450D4" w:rsidRDefault="00B450D4" w:rsidP="00B450D4">
      <w:r>
        <w:lastRenderedPageBreak/>
        <w:t>Una vez elegidas nuestras bases de datos, nos regresará a la ventana anterior del concentrador, en la cual, podremos presionar el botón de “Ejecutar”, e iniciará nuestra concentración.</w:t>
      </w:r>
    </w:p>
    <w:p w:rsidR="00B450D4" w:rsidRDefault="00B450D4" w:rsidP="00B450D4">
      <w:pPr>
        <w:jc w:val="center"/>
      </w:pPr>
      <w:r>
        <w:rPr>
          <w:noProof/>
          <w:lang w:eastAsia="es-MX"/>
        </w:rPr>
        <w:drawing>
          <wp:inline distT="0" distB="0" distL="0" distR="0" wp14:anchorId="3374F200" wp14:editId="6F472FC2">
            <wp:extent cx="2030681" cy="54672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160" t="57465" r="40025" b="36459"/>
                    <a:stretch/>
                  </pic:blipFill>
                  <pic:spPr bwMode="auto">
                    <a:xfrm>
                      <a:off x="0" y="0"/>
                      <a:ext cx="2030814" cy="54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664" w:rsidRDefault="001F7C5C" w:rsidP="00B450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6.05pt;margin-top:210.05pt;width:13.15pt;height:21.35pt;z-index:251663360;mso-position-horizontal-relative:text;mso-position-vertical-relative:text;mso-width-relative:page;mso-height-relative:page">
            <v:imagedata r:id="rId10" o:title="text4487"/>
          </v:shape>
        </w:pict>
      </w:r>
      <w:r>
        <w:rPr>
          <w:noProof/>
        </w:rPr>
        <w:pict>
          <v:shape id="_x0000_s1029" type="#_x0000_t75" style="position:absolute;margin-left:232.6pt;margin-top:277.8pt;width:24.1pt;height:30.6pt;z-index:251665408;mso-position-horizontal-relative:text;mso-position-vertical-relative:text;mso-width-relative:page;mso-height-relative:page">
            <v:imagedata r:id="rId11" o:title="text4487"/>
          </v:shape>
        </w:pict>
      </w:r>
      <w:r>
        <w:rPr>
          <w:noProof/>
        </w:rPr>
        <w:pict>
          <v:shape id="_x0000_s1027" type="#_x0000_t75" style="position:absolute;margin-left:214.85pt;margin-top:165.4pt;width:10.25pt;height:15.75pt;z-index:251661312;mso-position-horizontal-relative:text;mso-position-vertical-relative:text;mso-width-relative:page;mso-height-relative:page">
            <v:imagedata r:id="rId12" o:title="text4487"/>
          </v:shape>
        </w:pict>
      </w:r>
      <w:r w:rsidR="00B450D4">
        <w:t>Podremos monitorear el proceso de concentrado mediante la interfaz</w:t>
      </w:r>
      <w:r w:rsidR="00870664">
        <w:t xml:space="preserve"> principal del concentrador</w:t>
      </w:r>
      <w:r w:rsidR="00870664">
        <w:rPr>
          <w:noProof/>
        </w:rPr>
        <w:pict>
          <v:shape id="_x0000_s1026" type="#_x0000_t75" style="position:absolute;margin-left:65.4pt;margin-top:133.25pt;width:12.8pt;height:19.6pt;z-index:251659264;mso-position-horizontal-relative:text;mso-position-vertical-relative:text;mso-width-relative:page;mso-height-relative:page">
            <v:imagedata r:id="rId13" o:title="text4487"/>
          </v:shape>
        </w:pict>
      </w:r>
      <w:r>
        <w:t>:</w:t>
      </w:r>
      <w:r w:rsidR="00870664">
        <w:rPr>
          <w:noProof/>
          <w:lang w:eastAsia="es-MX"/>
        </w:rPr>
        <w:drawing>
          <wp:inline distT="0" distB="0" distL="0" distR="0" wp14:anchorId="02F27A02" wp14:editId="2B3F56C6">
            <wp:extent cx="5612130" cy="3932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02" w:rsidRDefault="00B76E02" w:rsidP="00B450D4"/>
    <w:p w:rsidR="00870664" w:rsidRDefault="001F7C5C" w:rsidP="001F7C5C">
      <w:pPr>
        <w:pStyle w:val="Prrafodelista"/>
        <w:numPr>
          <w:ilvl w:val="0"/>
          <w:numId w:val="1"/>
        </w:numPr>
      </w:pPr>
      <w:r>
        <w:t>Indica que base de datos OCT es la que se está migrando</w:t>
      </w:r>
    </w:p>
    <w:p w:rsidR="001F7C5C" w:rsidRDefault="001F7C5C" w:rsidP="001F7C5C">
      <w:pPr>
        <w:pStyle w:val="Prrafodelista"/>
        <w:numPr>
          <w:ilvl w:val="0"/>
          <w:numId w:val="1"/>
        </w:numPr>
      </w:pPr>
      <w:r>
        <w:t xml:space="preserve">Indica la ruta en la cual se </w:t>
      </w:r>
      <w:r w:rsidR="00B76E02">
        <w:t>está</w:t>
      </w:r>
      <w:r>
        <w:t xml:space="preserve"> migrando la información (extensión CONS)</w:t>
      </w:r>
    </w:p>
    <w:p w:rsidR="001F7C5C" w:rsidRDefault="001F7C5C" w:rsidP="001F7C5C">
      <w:pPr>
        <w:pStyle w:val="Prrafodelista"/>
        <w:numPr>
          <w:ilvl w:val="0"/>
          <w:numId w:val="1"/>
        </w:numPr>
      </w:pPr>
      <w:r>
        <w:t xml:space="preserve">Indica la sección que </w:t>
      </w:r>
      <w:r w:rsidR="00B76E02">
        <w:t>está</w:t>
      </w:r>
      <w:r>
        <w:t xml:space="preserve"> importando</w:t>
      </w:r>
    </w:p>
    <w:p w:rsidR="001F7C5C" w:rsidRDefault="001F7C5C" w:rsidP="001F7C5C">
      <w:pPr>
        <w:pStyle w:val="Prrafodelista"/>
        <w:numPr>
          <w:ilvl w:val="0"/>
          <w:numId w:val="1"/>
        </w:numPr>
      </w:pPr>
      <w:r>
        <w:t xml:space="preserve">Indica mediante texto y de manera secuencial que es lo que se </w:t>
      </w:r>
      <w:r w:rsidR="00B76E02">
        <w:t>está</w:t>
      </w:r>
      <w:r>
        <w:t xml:space="preserve"> importando</w:t>
      </w:r>
    </w:p>
    <w:p w:rsidR="00B76E02" w:rsidRDefault="00B76E02" w:rsidP="00B76E02"/>
    <w:p w:rsidR="001F7C5C" w:rsidRDefault="001F7C5C" w:rsidP="001F7C5C">
      <w:r>
        <w:t xml:space="preserve">Una </w:t>
      </w:r>
      <w:r w:rsidR="00B76E02">
        <w:t>vez</w:t>
      </w:r>
      <w:r>
        <w:t xml:space="preserve"> finalizada la concentración, podremos ir a la ruta de la casilla no. 2 (Base de datos concentrada:) la cual contendrá todas las capturas realizadas.</w:t>
      </w:r>
    </w:p>
    <w:p w:rsidR="001F7C5C" w:rsidRDefault="00B76E02" w:rsidP="001F7C5C">
      <w:r>
        <w:br w:type="page"/>
      </w:r>
      <w:r w:rsidR="001F7C5C">
        <w:lastRenderedPageBreak/>
        <w:t>Es importante mencionar que para que el concentrador y el cliente funcionen, es necesario que se mantenga la siguiente estructura de archivos:</w:t>
      </w:r>
    </w:p>
    <w:p w:rsidR="001F7C5C" w:rsidRDefault="001F7C5C" w:rsidP="001F7C5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1098987</wp:posOffset>
                </wp:positionH>
                <wp:positionV relativeFrom="paragraph">
                  <wp:posOffset>956047</wp:posOffset>
                </wp:positionV>
                <wp:extent cx="2303813" cy="236954"/>
                <wp:effectExtent l="0" t="0" r="20320" b="1079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36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86.55pt;margin-top:75.3pt;width:181.4pt;height:18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2zjgIAAIcFAAAOAAAAZHJzL2Uyb0RvYy54bWysVE1v2zAMvQ/YfxB0X/2RtGuDOkXQLsOA&#10;oi3aDj0rshQLkEVNUuJkv36U7LjBWmzAMB9kUSQfxSeSl1e7VpOtcF6BqWhxklMiDIdamXVFvz8v&#10;P51T4gMzNdNgREX3wtOr+ccPl52diRIa0LVwBEGMn3W2ok0IdpZlnjeiZf4ErDColOBaFlB066x2&#10;rEP0Vmdlnp9lHbjaOuDCezy96ZV0nvClFDzcS+lFILqieLeQVpfWVVyz+SWbrR2zjeLDNdg/3KJl&#10;ymDQEeqGBUY2Tr2BahV34EGGEw5tBlIqLlIOmE2R/5bNU8OsSLkgOd6ONPn/B8vvtg+OqBrfrqTE&#10;sBbfqCjJF62sF5GdzvoZGj3ZBzdIHrcx1Z10bfxjEmSXGN2PjIpdIBwPy0k+OS8mlHDUlZOzi9Np&#10;BM1eva3z4auAlsRNRYXuI0dgtr31obc+WMVjA0ulNZ6zmTZx9aBVHc+S4Nara+3IluGLL5c5fkPE&#10;IzOMH12zmFyfTtqFvRY97KOQSEpMIL1qKkcxwjLOhQmDqmG16KOdHgeLBRw9UrLaIGBElnjLEbv4&#10;E3af92AfXUWq5tE5/7vz6JEigwmjc6sMuPcAdCgGtmRvfyCppyaytIJ6jyXjoO8lb/lS4dPdMh8e&#10;mMPmwTbDgRDucZEauorCsKOkAffzvfNojzWNWko6bMaK+h8b5gQl+pvBar8optPYvUmYnn4uUXDH&#10;mtWxxmzaa8DXL3D0WJ620T7ow1Y6aF9wbixiVFQxwzF2RXlwB+E69EMCJw8Xi0Uyw461LNyaJ8sj&#10;eGQ11uXz7oU5O9RvwMq/g0Pjvqnh3jZ6GlhsAkiVCvyV14Fv7PZUOMNkiuPkWE5Wr/Nz/gsAAP//&#10;AwBQSwMEFAAGAAgAAAAhAEbPr5jgAAAACwEAAA8AAABkcnMvZG93bnJldi54bWxMj81OwzAQhO9I&#10;vIO1SNyo0xT3J8SpaCUOwImCOLvxNolqr6PYbQNPz3KC287uaObbcj16J844xC6QhukkA4FUB9tR&#10;o+Hj/eluCSImQ9a4QKjhCyOsq+ur0hQ2XOgNz7vUCA6hWBgNbUp9IWWsW/QmTkKPxLdDGLxJLIdG&#10;2sFcONw7mWfZXHrTETe0psdti/Vxd/Lc+7q5z/PPfKOO7nv7Yg6qt+FZ69ub8fEBRMIx/ZnhF5/R&#10;oWKmfTiRjcKxXsymbOVBZXMQ7FAztQKx581ysQJZlfL/D9UPAAAA//8DAFBLAQItABQABgAIAAAA&#10;IQC2gziS/gAAAOEBAAATAAAAAAAAAAAAAAAAAAAAAABbQ29udGVudF9UeXBlc10ueG1sUEsBAi0A&#10;FAAGAAgAAAAhADj9If/WAAAAlAEAAAsAAAAAAAAAAAAAAAAALwEAAF9yZWxzLy5yZWxzUEsBAi0A&#10;FAAGAAgAAAAhAFwaTbOOAgAAhwUAAA4AAAAAAAAAAAAAAAAALgIAAGRycy9lMm9Eb2MueG1sUEsB&#10;Ai0AFAAGAAgAAAAhAEbPr5jgAAAACwEAAA8AAAAAAAAAAAAAAAAA6AQAAGRycy9kb3ducmV2Lnht&#10;bFBLBQYAAAAABAAEAPMAAAD1BQAAAAA=&#10;" filled="f" strokecolor="red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6A84B16" wp14:editId="50498714">
            <wp:extent cx="2648198" cy="1768868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830" t="21946" r="65712" b="47514"/>
                    <a:stretch/>
                  </pic:blipFill>
                  <pic:spPr bwMode="auto">
                    <a:xfrm>
                      <a:off x="0" y="0"/>
                      <a:ext cx="2649521" cy="176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5C" w:rsidRDefault="001F7C5C" w:rsidP="001F7C5C">
      <w:r>
        <w:t>Se recomienda ampliamente que, en caso de necesitar una base de datos para una entrega distinta, se sustituya el archivo. CONS de la anterior estructura mencionada, por una nueva, y renombrar aquella que ya contiene información concentrada, manteniendo la extensión “.CONS”</w:t>
      </w:r>
    </w:p>
    <w:p w:rsidR="00B76E02" w:rsidRDefault="00B76E02" w:rsidP="00B450D4">
      <w:pPr>
        <w:rPr>
          <w:b/>
        </w:rPr>
      </w:pPr>
    </w:p>
    <w:p w:rsidR="00B450D4" w:rsidRDefault="00B450D4" w:rsidP="00B450D4">
      <w:r w:rsidRPr="00870664">
        <w:rPr>
          <w:b/>
        </w:rPr>
        <w:t>NOTA:</w:t>
      </w:r>
      <w:r>
        <w:t xml:space="preserve"> En caso de existir UPM’s repetidos, la interfaz nos desplegará un aviso, con el número de UPM que esta repetido, y con la opción de sustituirlo</w:t>
      </w:r>
    </w:p>
    <w:sectPr w:rsidR="00B4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B82"/>
    <w:multiLevelType w:val="hybridMultilevel"/>
    <w:tmpl w:val="98568128"/>
    <w:lvl w:ilvl="0" w:tplc="5D9A3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A5C89"/>
    <w:multiLevelType w:val="hybridMultilevel"/>
    <w:tmpl w:val="90BCD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B0F41"/>
    <w:multiLevelType w:val="hybridMultilevel"/>
    <w:tmpl w:val="2802589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E4"/>
    <w:rsid w:val="001F7C5C"/>
    <w:rsid w:val="003853E4"/>
    <w:rsid w:val="006C3383"/>
    <w:rsid w:val="00870664"/>
    <w:rsid w:val="00B450D4"/>
    <w:rsid w:val="00B76E02"/>
    <w:rsid w:val="00B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7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Ignacio Martinez Diaz</dc:creator>
  <cp:lastModifiedBy>Oscar Ignacio Martinez Diaz</cp:lastModifiedBy>
  <cp:revision>1</cp:revision>
  <cp:lastPrinted>2017-07-14T17:40:00Z</cp:lastPrinted>
  <dcterms:created xsi:type="dcterms:W3CDTF">2017-07-14T16:49:00Z</dcterms:created>
  <dcterms:modified xsi:type="dcterms:W3CDTF">2017-07-14T17:40:00Z</dcterms:modified>
</cp:coreProperties>
</file>