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87" w:rsidRPr="003D5887" w:rsidRDefault="003D5887" w:rsidP="003D588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prime </w:t>
      </w: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frequencies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greater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than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to k</w:t>
      </w:r>
    </w:p>
    <w:bookmarkEnd w:id="0"/>
    <w:p w:rsidR="003D5887" w:rsidRPr="003D5887" w:rsidRDefault="003D5887" w:rsidP="003D5887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3D5887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909 </w:t>
        </w:r>
      </w:hyperlink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3D5887" w:rsidRPr="003D5887" w:rsidRDefault="003D5887" w:rsidP="003D5887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3D5887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25.69%</w:t>
      </w:r>
    </w:p>
    <w:p w:rsidR="003D5887" w:rsidRPr="003D5887" w:rsidRDefault="003D5887" w:rsidP="003D5887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3D588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3D588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3D588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3D5887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3D588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D588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3D5887" w:rsidRPr="003D5887" w:rsidRDefault="003D5887" w:rsidP="003D58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58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D58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D58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D58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3D588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3D588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D5887" w:rsidRPr="003D5887" w:rsidRDefault="003D5887" w:rsidP="003D5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times in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&gt;= K).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input:-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&gt;=K.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in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no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1&lt;=T&lt;=105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1&lt;=K&lt;=10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=10000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13 2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11 11 11 23 11 37 51 37 37 51 51 51 51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3 1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11 22 33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37 51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3D58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1: 11's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4, 23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1, 37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3, 51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5. 37 and 51 are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time and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frequencies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K=2.</w:t>
      </w:r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2: K=1, and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extactly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times.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Unfortunately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1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prime, so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don't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instead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D58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-1.</w:t>
      </w:r>
    </w:p>
    <w:p w:rsidR="003D5887" w:rsidRPr="003D5887" w:rsidRDefault="003D5887" w:rsidP="003D58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58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D5887" w:rsidRPr="003D5887" w:rsidRDefault="003D5887" w:rsidP="003D588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3D588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3D588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3D588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3D58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F71180" w:rsidRDefault="003D5887" w:rsidP="003D588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D588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3D58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D5887">
        <w:rPr>
          <w:rFonts w:ascii="Times New Roman" w:eastAsia="Times New Roman" w:hAnsi="Times New Roman" w:cs="Times New Roman"/>
          <w:sz w:val="24"/>
          <w:szCs w:val="24"/>
          <w:lang w:eastAsia="es-AR"/>
        </w:rPr>
        <w:t>Ankit</w:t>
      </w:r>
      <w:proofErr w:type="spellEnd"/>
      <w:r w:rsidRPr="003D58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D5887">
        <w:rPr>
          <w:rFonts w:ascii="Times New Roman" w:eastAsia="Times New Roman" w:hAnsi="Times New Roman" w:cs="Times New Roman"/>
          <w:sz w:val="24"/>
          <w:szCs w:val="24"/>
          <w:lang w:eastAsia="es-AR"/>
        </w:rPr>
        <w:t>Sharma</w:t>
      </w:r>
      <w:proofErr w:type="spellEnd"/>
      <w:r w:rsidRPr="003D58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3D588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3D588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3D588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Soul_xhacker</w:t>
        </w:r>
        <w:proofErr w:type="spellEnd"/>
      </w:hyperlink>
    </w:p>
    <w:p w:rsidR="003D5887" w:rsidRDefault="003D5887" w:rsidP="003D5887">
      <w:hyperlink r:id="rId10" w:history="1">
        <w:r w:rsidRPr="001121E7">
          <w:rPr>
            <w:rStyle w:val="Hipervnculo"/>
          </w:rPr>
          <w:t>https://practice.geeksforgeeks.org/problems/numbers-with-prime-frequencies-greater-than-or-equal-to-k/0</w:t>
        </w:r>
      </w:hyperlink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cases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&lt;= 1)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&lt;= 3)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middle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 ||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5;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i &lt;= n; i = i + 6)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 ||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 (i + 2) == 0)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hash_primos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i++)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hash_primos.Contains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primos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10001; i++)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hash_primos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1111,2222,3333,4444 };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PrimeFrequencies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11, 11, 11, 23, 11, 37, 51, 37, 37, 51, 51, 51, 51 };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PrimeFrequencies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9851, 3682, 3560, 3525, 1369, 1875, 6158, 7825, 8391, 6629, 264, 3423, 9697, 2166, 5576, 2120, 8790, 1758, 2931, 9483 };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PrimeFrequencies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4);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</w:t>
      </w:r>
    </w:p>
    <w:p w:rsidR="003D5887" w:rsidRDefault="003D5887" w:rsidP="003D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   </w:t>
      </w:r>
    </w:p>
    <w:p w:rsidR="003D5887" w:rsidRDefault="003D5887" w:rsidP="003D5887"/>
    <w:p w:rsidR="003D5887" w:rsidRDefault="003D5887" w:rsidP="003D5887"/>
    <w:sectPr w:rsidR="003D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87"/>
    <w:rsid w:val="003D5887"/>
    <w:rsid w:val="00F7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58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5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66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numbers-with-prime-frequencies-greater-than-or-equal-to-k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3044" TargetMode="External"/><Relationship Id="rId10" Type="http://schemas.openxmlformats.org/officeDocument/2006/relationships/hyperlink" Target="https://practice.geeksforgeeks.org/problems/numbers-with-prime-frequencies-greater-than-or-equal-to-k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oul_xhacker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2019-02-07T01:37:00Z</dcterms:created>
  <dcterms:modified xsi:type="dcterms:W3CDTF">2019-02-07T01:38:00Z</dcterms:modified>
</cp:coreProperties>
</file>