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AD" w:rsidRPr="000E2BAD" w:rsidRDefault="000E2BAD" w:rsidP="000E2BAD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r w:rsidRPr="000E2BAD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Viral </w:t>
      </w:r>
      <w:proofErr w:type="spellStart"/>
      <w:r w:rsidRPr="000E2BAD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Advertising</w:t>
      </w:r>
      <w:proofErr w:type="spellEnd"/>
    </w:p>
    <w:p w:rsidR="000E2BAD" w:rsidRPr="000E2BAD" w:rsidRDefault="000E2BAD" w:rsidP="000E2BA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0E2BAD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18C54363" wp14:editId="62B6F14C">
            <wp:extent cx="238125" cy="238125"/>
            <wp:effectExtent l="0" t="0" r="9525" b="9525"/>
            <wp:docPr id="1" name="Imagen 1" descr="https://d3keuzeb2crhkn.cloudfront.net/s3_pub/hr-avatars/a97ec6c5-b55c-4fa3-80e7-5bcba1afdcff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a97ec6c5-b55c-4fa3-80e7-5bcba1afdcff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E2BA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0E2BA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0E2BA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0E2BA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"https://www.hackerrank.com/Shafaet" </w:instrText>
      </w:r>
      <w:r w:rsidRPr="000E2BA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0E2BAD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Shafaet</w:t>
      </w:r>
      <w:proofErr w:type="spellEnd"/>
      <w:r w:rsidRPr="000E2BA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0E2BAD" w:rsidRPr="000E2BAD" w:rsidRDefault="000E2BAD" w:rsidP="000E2BA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0E2BAD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0E2BAD" w:rsidRPr="000E2BAD" w:rsidRDefault="000E2BAD" w:rsidP="000E2BA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0E2BA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0E2BAD" w:rsidRPr="000E2BAD" w:rsidRDefault="000E2BAD" w:rsidP="000E2BA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0E2BA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0E2BAD" w:rsidRPr="000E2BAD" w:rsidRDefault="000E2BAD" w:rsidP="000E2BA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0E2BA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0E2BAD" w:rsidRPr="000E2BAD" w:rsidRDefault="000E2BAD" w:rsidP="000E2BA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Pr="000E2BA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0E2BAD" w:rsidRPr="000E2BAD" w:rsidRDefault="000E2BAD" w:rsidP="000E2BA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HackerLand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Enterprise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adopting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 new viral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advertising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strategy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When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launch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 new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product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exactly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social media.</w:t>
      </w:r>
    </w:p>
    <w:p w:rsidR="000E2BAD" w:rsidRPr="000E2BAD" w:rsidRDefault="000E2BAD" w:rsidP="000E2BA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half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those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(i.e.</w:t>
      </w:r>
      <w:proofErr w:type="gram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, )</w:t>
      </w:r>
      <w:proofErr w:type="gram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like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person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shares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  of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their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friends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;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remaining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(i.e., )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delete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because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doesn't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interest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them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. So, at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beginning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, 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receive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0E2BAD" w:rsidRPr="000E2BAD" w:rsidRDefault="000E2BAD" w:rsidP="000E2BA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half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who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received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share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  new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friends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. So, at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beginning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third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, 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receive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diagram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below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depicts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advertisement's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virality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over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three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(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green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denotes a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person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likes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and red denotes a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person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disliked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deleted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):</w:t>
      </w:r>
    </w:p>
    <w:p w:rsidR="000E2BAD" w:rsidRPr="000E2BAD" w:rsidRDefault="000E2BAD" w:rsidP="000E2BAD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0E2BAD">
        <w:rPr>
          <w:rFonts w:ascii="Segoe UI" w:eastAsia="Times New Roman" w:hAnsi="Segoe UI" w:cs="Segoe UI"/>
          <w:noProof/>
          <w:sz w:val="24"/>
          <w:szCs w:val="24"/>
          <w:lang w:eastAsia="es-AR"/>
        </w:rPr>
        <w:drawing>
          <wp:inline distT="0" distB="0" distL="0" distR="0" wp14:anchorId="6D4AE6FF" wp14:editId="6D8CB33A">
            <wp:extent cx="5372100" cy="1943100"/>
            <wp:effectExtent l="0" t="0" r="0" b="0"/>
            <wp:docPr id="2" name="Imagen 2" descr="strange 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ange 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AD" w:rsidRPr="000E2BAD" w:rsidRDefault="000E2BAD" w:rsidP="000E2BA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Assume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beginning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, 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received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,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like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and share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  new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friends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, and 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dislike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delete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. At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beginning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, 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receive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0E2BAD" w:rsidRPr="000E2BAD" w:rsidRDefault="000E2BAD" w:rsidP="000E2B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proofErr w:type="gram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, ,</w:t>
      </w:r>
      <w:proofErr w:type="gram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find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total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who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0E2BAD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liked</w:t>
      </w:r>
      <w:proofErr w:type="spellEnd"/>
      <w:r w:rsidRPr="000E2BAD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0E2BAD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HackerLand</w:t>
      </w:r>
      <w:proofErr w:type="spellEnd"/>
      <w:r w:rsidRPr="000E2BAD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0E2BAD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Enterprise's</w:t>
      </w:r>
      <w:proofErr w:type="spellEnd"/>
      <w:r w:rsidRPr="000E2BAD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0E2BAD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during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guaranteed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no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friends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common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and,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after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person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shares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friend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friend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always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sees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next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0E2BAD" w:rsidRPr="000E2BAD" w:rsidRDefault="000E2BAD" w:rsidP="000E2B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0E2B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0E2B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0E2BAD" w:rsidRPr="000E2BAD" w:rsidRDefault="000E2BAD" w:rsidP="000E2B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A single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proofErr w:type="gram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, ,</w:t>
      </w:r>
      <w:proofErr w:type="gram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0E2BAD" w:rsidRPr="000E2BAD" w:rsidRDefault="000E2BAD" w:rsidP="000E2B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E2B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0E2BAD" w:rsidRPr="000E2BAD" w:rsidRDefault="000E2BAD" w:rsidP="000E2BAD">
      <w:pPr>
        <w:numPr>
          <w:ilvl w:val="0"/>
          <w:numId w:val="2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0E2BAD" w:rsidRPr="000E2BAD" w:rsidRDefault="000E2BAD" w:rsidP="000E2B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0E2B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0E2B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0E2BAD" w:rsidRPr="000E2BAD" w:rsidRDefault="000E2BAD" w:rsidP="000E2B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who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liked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during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0E2BAD" w:rsidRPr="000E2BAD" w:rsidRDefault="000E2BAD" w:rsidP="000E2B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E2B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0E2B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0E2BAD" w:rsidRPr="000E2BAD" w:rsidRDefault="000E2BAD" w:rsidP="000E2B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r w:rsidRPr="000E2BAD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3</w:t>
      </w:r>
    </w:p>
    <w:p w:rsidR="000E2BAD" w:rsidRPr="000E2BAD" w:rsidRDefault="000E2BAD" w:rsidP="000E2B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E2B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0E2B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0E2BAD" w:rsidRPr="000E2BAD" w:rsidRDefault="000E2BAD" w:rsidP="000E2B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r w:rsidRPr="000E2BAD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9</w:t>
      </w:r>
    </w:p>
    <w:p w:rsidR="000E2BAD" w:rsidRPr="000E2BAD" w:rsidRDefault="000E2BAD" w:rsidP="000E2B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E2B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</w:p>
    <w:p w:rsidR="000E2BAD" w:rsidRDefault="000E2BAD" w:rsidP="000E2BAD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example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depicted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diagram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top of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challenge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.  </w:t>
      </w:r>
      <w:proofErr w:type="spellStart"/>
      <w:proofErr w:type="gram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proofErr w:type="gram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liked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, 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liked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and 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liked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advertisement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third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, so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answer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0E2BAD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</w:p>
    <w:p w:rsidR="000E2BAD" w:rsidRDefault="000E2BAD" w:rsidP="000E2BAD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3B235625" wp14:editId="73876F74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AD" w:rsidRDefault="000E2BAD" w:rsidP="000E2BAD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77BC4E8F" wp14:editId="453C57F6">
            <wp:extent cx="5612130" cy="4209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AD" w:rsidRPr="000E2BAD" w:rsidRDefault="000E2BAD" w:rsidP="000E2BAD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44AC845A" wp14:editId="397E8FEF">
            <wp:extent cx="5612130" cy="4209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7F" w:rsidRDefault="000E2BAD">
      <w:hyperlink r:id="rId16" w:history="1">
        <w:r w:rsidRPr="000F1FE7">
          <w:rPr>
            <w:rStyle w:val="Hipervnculo"/>
          </w:rPr>
          <w:t>https://www.hackerrank.com/challenges/strange-advertising</w:t>
        </w:r>
      </w:hyperlink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people = 5;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res = people - (int)Math.Floor((people / (double)2));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.Floor((people /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)2));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Console.WriteLine(res);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res;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people = res * 3;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sum);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E2BAD" w:rsidRDefault="000E2BAD" w:rsidP="000E2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E2BAD" w:rsidRDefault="000E2BAD">
      <w:bookmarkStart w:id="0" w:name="_GoBack"/>
      <w:bookmarkEnd w:id="0"/>
    </w:p>
    <w:sectPr w:rsidR="000E2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C3FF4"/>
    <w:multiLevelType w:val="multilevel"/>
    <w:tmpl w:val="77F6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87696B"/>
    <w:multiLevelType w:val="multilevel"/>
    <w:tmpl w:val="FEC6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AD"/>
    <w:rsid w:val="000E2BAD"/>
    <w:rsid w:val="00A0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2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BA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E2B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2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BA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E2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396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0850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567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938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800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9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8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3663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023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56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22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663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4058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2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5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762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2385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9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79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790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62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5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2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424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6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863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4943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72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strange-advertising/submission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strange-advertising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strange-advertis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strange-advertising/editori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hackerrank.com/challenges/strange-advertising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strange-advertising/leaderboar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2016-11-21T22:56:00Z</dcterms:created>
  <dcterms:modified xsi:type="dcterms:W3CDTF">2016-11-21T22:58:00Z</dcterms:modified>
</cp:coreProperties>
</file>