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F0" w:rsidRPr="004315F0" w:rsidRDefault="004315F0" w:rsidP="004315F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315F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315F0" w:rsidRPr="004315F0" w:rsidRDefault="004315F0" w:rsidP="004315F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proofErr w:type="gram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..</w:t>
      </w:r>
      <w:proofErr w:type="spellStart"/>
      <w:proofErr w:type="gram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To</w:t>
      </w:r>
      <w:proofErr w:type="gram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..</w:t>
      </w:r>
      <w:proofErr w:type="gram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Series</w:t>
      </w:r>
      <w:proofErr w:type="spell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#2: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arr1 to arr2.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most</w:t>
      </w:r>
      <w:proofErr w:type="spell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same</w:t>
      </w:r>
      <w:proofErr w:type="spell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value</w:t>
      </w:r>
      <w:proofErr w:type="spellEnd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4315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pairs</w:t>
      </w:r>
      <w:proofErr w:type="spellEnd"/>
    </w:p>
    <w:bookmarkEnd w:id="0"/>
    <w:p w:rsidR="004315F0" w:rsidRPr="004315F0" w:rsidRDefault="004315F0" w:rsidP="004315F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15F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4194% of 2758 of59</w:t>
      </w:r>
      <w:hyperlink r:id="rId6" w:tooltip="This kata's Sensei" w:history="1">
        <w:r w:rsidRPr="004315F0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4315F0" w:rsidRPr="004315F0" w:rsidRDefault="004315F0" w:rsidP="004315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4315F0" w:rsidRPr="004315F0" w:rsidRDefault="004315F0" w:rsidP="004315F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315F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4315F0" w:rsidRPr="004315F0" w:rsidRDefault="004315F0" w:rsidP="004315F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315F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315F0" w:rsidRPr="004315F0" w:rsidRDefault="004315F0" w:rsidP="004315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315F0" w:rsidRPr="004315F0" w:rsidRDefault="004315F0" w:rsidP="004315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315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4315F0" w:rsidRPr="004315F0" w:rsidRDefault="004315F0" w:rsidP="004315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315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315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(20)</w:t>
        </w:r>
      </w:hyperlink>
    </w:p>
    <w:p w:rsidR="004315F0" w:rsidRPr="004315F0" w:rsidRDefault="004315F0" w:rsidP="004315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315F0" w:rsidRPr="004315F0" w:rsidRDefault="004315F0" w:rsidP="004315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315F0" w:rsidRPr="004315F0" w:rsidRDefault="004315F0" w:rsidP="004315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315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315F0" w:rsidRPr="004315F0" w:rsidRDefault="004315F0" w:rsidP="004315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15F0" w:rsidRPr="004315F0" w:rsidRDefault="004315F0" w:rsidP="004315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15F0" w:rsidRPr="004315F0" w:rsidRDefault="004315F0" w:rsidP="004315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315F0" w:rsidRPr="004315F0" w:rsidRDefault="004315F0" w:rsidP="004315F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4315F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4315F0" w:rsidRPr="004315F0" w:rsidRDefault="004315F0" w:rsidP="004315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arr1 and arr2.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corresponding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proofErr w:type="gram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proofErr w:type="gram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2D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arr1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1,2,3,4,5]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arr2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9,8,0,0,0]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findPair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arr1,arr2)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[[1,9],[2,8]]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1  2  3 4 5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 +  + + +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9  8  0 0 0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|  |  | | |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10 10 3 4 5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1,9 and 2,8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have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same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sum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</w:t>
      </w:r>
    </w:p>
    <w:p w:rsidR="004315F0" w:rsidRPr="004315F0" w:rsidRDefault="004315F0" w:rsidP="004315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verify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data. arr1 and arr2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testcase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15F0" w:rsidRPr="004315F0" w:rsidRDefault="004315F0" w:rsidP="004315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If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diffrent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315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[]</w:t>
      </w:r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15F0" w:rsidRPr="004315F0" w:rsidRDefault="004315F0" w:rsidP="004315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groups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choose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proofErr w:type="gram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4315F0" w:rsidRPr="004315F0" w:rsidRDefault="004315F0" w:rsidP="004315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according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4315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315F0" w:rsidRPr="004315F0" w:rsidRDefault="004315F0" w:rsidP="004315F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4315F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1,2,3,4,5]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arr2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0,0,0,0,0]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findPair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arr1,arr2)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1,2,3,4,5]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arr2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5,4,3,2,1]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findPair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arr1,arr2)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[[1,5],[2,4],[3,3],[4,2],[5,1]]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0,1,3,4,5]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arr2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1,0,3,2,1]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findPair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arr1,arr2)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[[3,3],[4,2],[5,1]]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1,2,3,4,5]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arr2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-1,2,-3,4,-5]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findPair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arr1,arr2)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[[1,-1],[3,-3],[5,-5]]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arr1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1,2,3,0,5,-2]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arr2</w:t>
      </w:r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=[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-1,2,-3,4,-5,6]</w:t>
      </w:r>
    </w:p>
    <w:p w:rsidR="004315F0" w:rsidRPr="004315F0" w:rsidRDefault="004315F0" w:rsidP="004315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findPair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arr1,arr2)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4315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[[2,2],[0,4],[-2,6]]</w:t>
      </w:r>
    </w:p>
    <w:p w:rsidR="002D35DA" w:rsidRDefault="002D35DA"/>
    <w:p w:rsidR="004315F0" w:rsidRDefault="004315F0">
      <w:hyperlink r:id="rId11" w:history="1">
        <w:r w:rsidRPr="002E2BF3">
          <w:rPr>
            <w:rStyle w:val="Hipervnculo"/>
          </w:rPr>
          <w:t>https://www.codewars.com/kata/from-dot-to-dot-series-number-2-from-arr1-to-arr2-find-the-most-same-sum-value-of-pairs/javascript</w:t>
        </w:r>
      </w:hyperlink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findPair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and </w:t>
      </w:r>
      <w:proofErr w:type="spell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proofErr w:type="gram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..</w:t>
      </w:r>
      <w:proofErr w:type="gramEnd"/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dic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frec_sumas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sum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dic.</w:t>
      </w:r>
      <w:r w:rsidRPr="004315F0">
        <w:rPr>
          <w:rFonts w:ascii="Consolas" w:eastAsia="Times New Roman" w:hAnsi="Consolas" w:cs="Consolas"/>
          <w:color w:val="000066"/>
          <w:sz w:val="18"/>
          <w:szCs w:val="18"/>
          <w:lang w:eastAsia="es-AR"/>
        </w:rPr>
        <w:t>hasOwnProperty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par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dic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dic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//dic[sum].</w:t>
      </w:r>
      <w:proofErr w:type="spell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Add</w:t>
      </w:r>
      <w:proofErr w:type="spellEnd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(new </w:t>
      </w:r>
      <w:proofErr w:type="spell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int</w:t>
      </w:r>
      <w:proofErr w:type="spellEnd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[] { arr1[i], arr2[i] });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par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dic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frec_sumas.</w:t>
      </w:r>
      <w:r w:rsidRPr="004315F0">
        <w:rPr>
          <w:rFonts w:ascii="Consolas" w:eastAsia="Times New Roman" w:hAnsi="Consolas" w:cs="Consolas"/>
          <w:color w:val="000066"/>
          <w:sz w:val="18"/>
          <w:szCs w:val="18"/>
          <w:lang w:eastAsia="es-AR"/>
        </w:rPr>
        <w:t>hasOwnProperty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frec_sumas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frec_sumas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frec_sumas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ans_pares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if</w:t>
      </w:r>
      <w:proofErr w:type="spellEnd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kvp.Value.Count</w:t>
      </w:r>
      <w:proofErr w:type="spellEnd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== </w:t>
      </w:r>
      <w:proofErr w:type="spellStart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max_frec</w:t>
      </w:r>
      <w:proofErr w:type="spellEnd"/>
      <w:r w:rsidRPr="004315F0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)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ans_pares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ans_pares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ans_pares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ans_pares.</w:t>
      </w:r>
      <w:r w:rsidRPr="004315F0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315F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ans_pares</w:t>
      </w:r>
      <w:proofErr w:type="spellEnd"/>
      <w:r w:rsidRPr="004315F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315F0" w:rsidRPr="004315F0" w:rsidRDefault="004315F0" w:rsidP="004315F0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315F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315F0" w:rsidRDefault="004315F0">
      <w:pPr>
        <w:pBdr>
          <w:bottom w:val="single" w:sz="6" w:space="1" w:color="auto"/>
        </w:pBd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arr2)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[]&gt;&gt;();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frec_sumas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arr1.Length; i++)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arr1[i] + arr2[i];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arr1[i], arr2[i] });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sum]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arr1[i], arr2[i] });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frec_sumas.ContainsKey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sum]++;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frec_sumas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[sum]);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sum] = 1;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ans_pares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ans_pares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]&gt;();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ans_pares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ans_pares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ans_pares.Count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ans_pares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arr1 = { 0, 1, 3, 4, 5, 0, 0, 0, 0, 0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arr2 = { 1, 0, 3, 2, 1, 1, 1, 1, 1, 1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arr1 = {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arr2 = {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'[[1, -1], [3, -3], [5, -5]]',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'[]'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[] arr1 = { 1, 3, 5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arr2 = { -1, -3, -5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Test.assertSimilar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([1, 2, 3, 0, 5, -2]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-1, 2, -3, 4, -5, 6]) , [[2,2],[0,4],[-2,6]])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arr1 = { 1, 2, 3, 0, 5, -2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arr2 = { -1, 2, -3, 4, -5, 6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Test.assertSimilar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([1, 2, 3, 0, 5, -2]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-1, 2, -3, 4, -5, 6]) , [[2,2],[0,4],[-2,6]])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[] arr1 = { 1, 2, 3, 4, 5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arr2 = { 9, 8, 0, 0, 0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arr1 = { 1, 2, 3, 4, 5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arr2 = { 0, 0, 0, 0, 0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arr1 = { 1, 2, 3, 4, 5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arr2 = { 5, 4, 3, 2, 1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arr2);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-2, 5, -102, -16, -1, -2, -367, -9 };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NthSmallest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3));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600C" w:rsidRDefault="00CD600C" w:rsidP="00CD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600C" w:rsidRDefault="00CD600C" w:rsidP="00CD60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600C" w:rsidRDefault="00CD600C" w:rsidP="00CD600C"/>
    <w:sectPr w:rsidR="00CD6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5782"/>
    <w:multiLevelType w:val="multilevel"/>
    <w:tmpl w:val="9E8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E0B80"/>
    <w:multiLevelType w:val="multilevel"/>
    <w:tmpl w:val="DCBC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B4DEE"/>
    <w:multiLevelType w:val="multilevel"/>
    <w:tmpl w:val="B89C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F0"/>
    <w:rsid w:val="002D35DA"/>
    <w:rsid w:val="004315F0"/>
    <w:rsid w:val="00C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15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1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67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46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9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03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0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23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6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3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9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0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27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36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9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17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34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50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67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8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0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63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8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5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8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7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8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54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9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6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59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0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7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53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73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0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0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04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9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17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2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23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92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5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5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5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8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3692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739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32865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0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11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rom-dot-to-dot-series-number-2-from-arr1-to-arr2-find-the-most-same-sum-value-of-pairs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from-dot-to-dot-series-number-2-from-arr1-to-arr2-find-the-most-same-sum-value-of-pair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rom-dot-to-dot-series-number-2-from-arr1-to-arr2-find-the-most-same-sum-value-of-pairs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rom-dot-to-dot-series-number-2-from-arr1-to-arr2-find-the-most-same-sum-value-of-pairs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2019-01-06T03:12:00Z</dcterms:created>
  <dcterms:modified xsi:type="dcterms:W3CDTF">2019-01-06T03:12:00Z</dcterms:modified>
</cp:coreProperties>
</file>