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2C" w:rsidRPr="00D4042C" w:rsidRDefault="00D4042C" w:rsidP="00D4042C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Введение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Лабораторная работа №1 направлена на формирование практических навыков работы с нормативными документами по стандартизации в рамках национальной системы стандартизации Российской Федерации. В условиях быстро развивающихся информационных технологий особую актуальность приобретает умение анализировать, идентифицировать и правильно применять стандарты, что обеспечивает совместимость, качество и безопасность разрабатываемых систем.</w:t>
      </w:r>
    </w:p>
    <w:p w:rsidR="00D4042C" w:rsidRPr="00D4042C" w:rsidRDefault="00D4042C" w:rsidP="00D4042C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Цель работы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Основной целью работы является закрепление теоретических знаний о национальной системе стандартизации и приобретение практических навыков:</w:t>
      </w:r>
    </w:p>
    <w:p w:rsidR="00D4042C" w:rsidRPr="00D4042C" w:rsidRDefault="00D4042C" w:rsidP="00D404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классификации объектов стандартизации;</w:t>
      </w:r>
    </w:p>
    <w:p w:rsidR="00D4042C" w:rsidRPr="00D4042C" w:rsidRDefault="00D4042C" w:rsidP="00D404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определения аспектов стандартизации;</w:t>
      </w:r>
    </w:p>
    <w:p w:rsidR="00D4042C" w:rsidRPr="00D4042C" w:rsidRDefault="00D4042C" w:rsidP="00D404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установления категорий нормативных документов;</w:t>
      </w:r>
    </w:p>
    <w:p w:rsidR="00D4042C" w:rsidRPr="00D4042C" w:rsidRDefault="00D4042C" w:rsidP="00D404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идентификации стандартов и анализа их актуальности.</w:t>
      </w:r>
    </w:p>
    <w:p w:rsidR="00D4042C" w:rsidRPr="00D4042C" w:rsidRDefault="00D4042C" w:rsidP="00D4042C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 Теоретическая часть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понятия и термины: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Нормативный документ по стандартизации</w:t>
      </w: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документ, устанавливающий правила, общие принципы или характеристики, касающиеся различных видов деятельности или их результатов.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Объект стандартизации</w:t>
      </w: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продукция, процесс или услуга, которые в равной степени подлежат или могут быть подвергнуты стандартизации.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Аспект стандартизации</w:t>
      </w: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направление стандартизации выбранного объекта стандартизации, характеризующее определенное свойство (или группу свойств) данного объекта.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Категория стандарта</w:t>
      </w: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классификация стандарта по уровню его утверждения и сфере применения (межгосударственный, национальный, стандарт организации).</w:t>
      </w:r>
    </w:p>
    <w:p w:rsidR="00D4042C" w:rsidRPr="00D4042C" w:rsidRDefault="00D4042C" w:rsidP="00D404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4042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Межотраслевая система стандартов</w:t>
      </w:r>
      <w:r w:rsidRPr="00D4042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система стандартов, устанавливающая взаимосвязанные требования и нормы для нескольких отраслей народного хозяйства.</w:t>
      </w:r>
    </w:p>
    <w:p w:rsidR="00D4042C" w:rsidRPr="00D4042C" w:rsidRDefault="00D4042C" w:rsidP="00D4042C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4042C">
        <w:rPr>
          <w:rStyle w:val="a3"/>
          <w:b/>
          <w:bCs/>
          <w:color w:val="0F1115"/>
          <w:sz w:val="28"/>
          <w:szCs w:val="28"/>
        </w:rPr>
        <w:lastRenderedPageBreak/>
        <w:t>3. Практическая часть</w:t>
      </w:r>
    </w:p>
    <w:p w:rsidR="00D4042C" w:rsidRPr="00D4042C" w:rsidRDefault="00D4042C" w:rsidP="00D4042C">
      <w:pPr>
        <w:pStyle w:val="4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4042C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3.1. Задание 1.1 - Анализ нормативных документов</w:t>
      </w:r>
    </w:p>
    <w:p w:rsidR="00D4042C" w:rsidRPr="00D4042C" w:rsidRDefault="00D4042C" w:rsidP="00D4042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4042C">
        <w:rPr>
          <w:rStyle w:val="a3"/>
          <w:color w:val="0F1115"/>
          <w:sz w:val="28"/>
          <w:szCs w:val="28"/>
        </w:rPr>
        <w:t>Исходные данные для варианта 17:</w:t>
      </w:r>
    </w:p>
    <w:p w:rsidR="00D4042C" w:rsidRPr="00D4042C" w:rsidRDefault="00D4042C" w:rsidP="00D4042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4042C">
        <w:rPr>
          <w:color w:val="0F1115"/>
          <w:sz w:val="28"/>
          <w:szCs w:val="28"/>
        </w:rPr>
        <w:t>Системный стандарт: </w:t>
      </w:r>
      <w:r w:rsidRPr="00D4042C">
        <w:rPr>
          <w:rStyle w:val="a3"/>
          <w:color w:val="0F1115"/>
          <w:sz w:val="28"/>
          <w:szCs w:val="28"/>
        </w:rPr>
        <w:t>ГОСТ 2.601-95</w:t>
      </w:r>
    </w:p>
    <w:p w:rsidR="00D4042C" w:rsidRPr="00D4042C" w:rsidRDefault="00D4042C" w:rsidP="00D4042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Style w:val="a3"/>
          <w:b w:val="0"/>
          <w:bCs w:val="0"/>
          <w:color w:val="0F1115"/>
          <w:sz w:val="28"/>
          <w:szCs w:val="28"/>
        </w:rPr>
      </w:pPr>
      <w:r w:rsidRPr="00D4042C">
        <w:rPr>
          <w:color w:val="0F1115"/>
          <w:sz w:val="28"/>
          <w:szCs w:val="28"/>
        </w:rPr>
        <w:t>Внесистемный стандарт: </w:t>
      </w:r>
      <w:r w:rsidRPr="00D4042C">
        <w:rPr>
          <w:rStyle w:val="a3"/>
          <w:color w:val="0F1115"/>
          <w:sz w:val="28"/>
          <w:szCs w:val="28"/>
        </w:rPr>
        <w:t xml:space="preserve">ГОСТ </w:t>
      </w:r>
      <w:proofErr w:type="gramStart"/>
      <w:r w:rsidRPr="00D4042C">
        <w:rPr>
          <w:rStyle w:val="a3"/>
          <w:color w:val="0F1115"/>
          <w:sz w:val="28"/>
          <w:szCs w:val="28"/>
        </w:rPr>
        <w:t>Р</w:t>
      </w:r>
      <w:proofErr w:type="gramEnd"/>
      <w:r w:rsidRPr="00D4042C">
        <w:rPr>
          <w:rStyle w:val="a3"/>
          <w:color w:val="0F1115"/>
          <w:sz w:val="28"/>
          <w:szCs w:val="28"/>
        </w:rPr>
        <w:t xml:space="preserve"> 51672-2000</w:t>
      </w:r>
    </w:p>
    <w:p w:rsidR="00D4042C" w:rsidRDefault="00D4042C" w:rsidP="00D4042C">
      <w:pPr>
        <w:shd w:val="clear" w:color="auto" w:fill="FFFFFF"/>
        <w:spacing w:before="240" w:after="240" w:line="240" w:lineRule="auto"/>
        <w:ind w:left="360"/>
        <w:jc w:val="both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D4042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1.2 - Результаты анализа нормативных документов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512"/>
        <w:gridCol w:w="3098"/>
      </w:tblGrid>
      <w:tr w:rsidR="00D4042C" w:rsidRPr="00D4042C" w:rsidTr="00D4042C">
        <w:trPr>
          <w:tblHeader/>
        </w:trPr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Параметр анализа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ГОСТ 2.601-95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 xml:space="preserve">ГОСТ </w:t>
            </w:r>
            <w:proofErr w:type="gramStart"/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Р</w:t>
            </w:r>
            <w:proofErr w:type="gramEnd"/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 xml:space="preserve"> 51672-2000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Наименование стандарта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Единая система конструкторской документации. Эксплуатационные документы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Продукция ликероводочная. Общие технические условия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Обозначение стандарта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ГОСТ 2.601-95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 xml:space="preserve">ГОСТ </w:t>
            </w:r>
            <w:proofErr w:type="gramStart"/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Р</w:t>
            </w:r>
            <w:proofErr w:type="gramEnd"/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 xml:space="preserve"> 51672-2000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Индекс стандарта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proofErr w:type="gramStart"/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Р</w:t>
            </w:r>
            <w:proofErr w:type="gramEnd"/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Регистрационный номер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601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51672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Номер межотраслевой системы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-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Аббревиатура системы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ЕСКД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-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Объект стандартизации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Эксплуатационные документы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Ликероводочная продукция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Аспект стандартизации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Общие технические требования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Технические условия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Код стандарта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01.110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67.160.10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Категория стандарта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Межгосударственный стандарт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Национальный стандарт РФ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Область стандартизации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Стандартизация в целом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Пищевая промышленность</w:t>
            </w:r>
          </w:p>
        </w:tc>
      </w:tr>
      <w:tr w:rsidR="00D4042C" w:rsidRPr="00D4042C" w:rsidTr="00D4042C">
        <w:tc>
          <w:tcPr>
            <w:tcW w:w="1990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Сфера применения</w:t>
            </w:r>
          </w:p>
        </w:tc>
        <w:tc>
          <w:tcPr>
            <w:tcW w:w="4512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Разработчики КД, инженеры-конструкторы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4042C" w:rsidRPr="00D4042C" w:rsidRDefault="00D4042C" w:rsidP="00D40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F1115"/>
                <w:lang w:eastAsia="ru-RU"/>
              </w:rPr>
            </w:pPr>
            <w:r w:rsidRPr="00D4042C">
              <w:rPr>
                <w:rFonts w:ascii="Times New Roman" w:eastAsia="Times New Roman" w:hAnsi="Times New Roman" w:cs="Times New Roman"/>
                <w:color w:val="0F1115"/>
                <w:lang w:eastAsia="ru-RU"/>
              </w:rPr>
              <w:t>Производители алкогольной продукции</w:t>
            </w:r>
          </w:p>
        </w:tc>
      </w:tr>
    </w:tbl>
    <w:p w:rsidR="00D4042C" w:rsidRPr="00D4042C" w:rsidRDefault="00D4042C" w:rsidP="00D4042C">
      <w:pPr>
        <w:shd w:val="clear" w:color="auto" w:fill="FFFFFF"/>
        <w:spacing w:before="240" w:after="240" w:line="240" w:lineRule="auto"/>
        <w:ind w:left="36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lastRenderedPageBreak/>
        <w:t>Детальный анализ стандартов: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ГОСТ 2.601-95</w:t>
      </w:r>
      <w:r w:rsidRPr="00C8705C">
        <w:rPr>
          <w:color w:val="0F1115"/>
          <w:sz w:val="28"/>
          <w:szCs w:val="28"/>
        </w:rPr>
        <w:t> относится к Единой системе конструкторской документации (ЕСКД), которая является одной из важнейших межотраслевых систем стандартов. Данный стандарт устанавливает единые требования к разработке и оформлению эксплуатационной документации на изделия всех отраслей промышленности. Его применение обеспечивает унификацию документации и возможность информационного обмена между предприятиями.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 xml:space="preserve">ГОСТ </w:t>
      </w:r>
      <w:proofErr w:type="gramStart"/>
      <w:r w:rsidRPr="00C8705C">
        <w:rPr>
          <w:rStyle w:val="a3"/>
          <w:color w:val="0F1115"/>
          <w:sz w:val="28"/>
          <w:szCs w:val="28"/>
        </w:rPr>
        <w:t>Р</w:t>
      </w:r>
      <w:proofErr w:type="gramEnd"/>
      <w:r w:rsidRPr="00C8705C">
        <w:rPr>
          <w:rStyle w:val="a3"/>
          <w:color w:val="0F1115"/>
          <w:sz w:val="28"/>
          <w:szCs w:val="28"/>
        </w:rPr>
        <w:t xml:space="preserve"> 51672-2000</w:t>
      </w:r>
      <w:r w:rsidRPr="00C8705C">
        <w:rPr>
          <w:color w:val="0F1115"/>
          <w:sz w:val="28"/>
          <w:szCs w:val="28"/>
        </w:rPr>
        <w:t> является национальным стандартом Российской Федерации, устанавливающим требования к ликероводочной продукции. Несмотря на кажущуюся отдаленность от информационных технологий, данный стандарт демонстрирует принципы стандартизации продукции и может служить примером для разработки стандартов на программную продукцию.</w:t>
      </w:r>
    </w:p>
    <w:p w:rsidR="00C8705C" w:rsidRPr="00C8705C" w:rsidRDefault="00C8705C" w:rsidP="00C8705C">
      <w:pPr>
        <w:pStyle w:val="4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C8705C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3.2. Задание 1.2 - Структура обозначений стандартов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Структура обозначения ГОСТ 2.601-95:</w:t>
      </w:r>
    </w:p>
    <w:p w:rsidR="00C8705C" w:rsidRPr="00C8705C" w:rsidRDefault="00C8705C" w:rsidP="00C8705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ГОСТ</w:t>
      </w:r>
      <w:r w:rsidRPr="00C8705C">
        <w:rPr>
          <w:color w:val="0F1115"/>
          <w:sz w:val="28"/>
          <w:szCs w:val="28"/>
        </w:rPr>
        <w:t> - индекс категории (межгосударственный стандарт)</w:t>
      </w:r>
    </w:p>
    <w:p w:rsidR="00C8705C" w:rsidRPr="00C8705C" w:rsidRDefault="00C8705C" w:rsidP="00C8705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2</w:t>
      </w:r>
      <w:r w:rsidRPr="00C8705C">
        <w:rPr>
          <w:color w:val="0F1115"/>
          <w:sz w:val="28"/>
          <w:szCs w:val="28"/>
        </w:rPr>
        <w:t> - номер межотраслевой системы (ЕСКД)</w:t>
      </w:r>
    </w:p>
    <w:p w:rsidR="00C8705C" w:rsidRPr="00C8705C" w:rsidRDefault="00C8705C" w:rsidP="00C8705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601</w:t>
      </w:r>
      <w:r w:rsidRPr="00C8705C">
        <w:rPr>
          <w:color w:val="0F1115"/>
          <w:sz w:val="28"/>
          <w:szCs w:val="28"/>
        </w:rPr>
        <w:t> - регистрационный номер в системе</w:t>
      </w:r>
    </w:p>
    <w:p w:rsidR="00C8705C" w:rsidRPr="00C8705C" w:rsidRDefault="00C8705C" w:rsidP="00C8705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95</w:t>
      </w:r>
      <w:r w:rsidRPr="00C8705C">
        <w:rPr>
          <w:color w:val="0F1115"/>
          <w:sz w:val="28"/>
          <w:szCs w:val="28"/>
        </w:rPr>
        <w:t> - год утверждения (1995)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 xml:space="preserve">Структура обозначения ГОСТ </w:t>
      </w:r>
      <w:proofErr w:type="gramStart"/>
      <w:r w:rsidRPr="00C8705C">
        <w:rPr>
          <w:rStyle w:val="a3"/>
          <w:color w:val="0F1115"/>
          <w:sz w:val="28"/>
          <w:szCs w:val="28"/>
        </w:rPr>
        <w:t>Р</w:t>
      </w:r>
      <w:proofErr w:type="gramEnd"/>
      <w:r w:rsidRPr="00C8705C">
        <w:rPr>
          <w:rStyle w:val="a3"/>
          <w:color w:val="0F1115"/>
          <w:sz w:val="28"/>
          <w:szCs w:val="28"/>
        </w:rPr>
        <w:t xml:space="preserve"> 51672-2000:</w:t>
      </w:r>
    </w:p>
    <w:p w:rsidR="00C8705C" w:rsidRPr="00C8705C" w:rsidRDefault="00C8705C" w:rsidP="00C8705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 xml:space="preserve">ГОСТ </w:t>
      </w:r>
      <w:proofErr w:type="gramStart"/>
      <w:r w:rsidRPr="00C8705C">
        <w:rPr>
          <w:rStyle w:val="a3"/>
          <w:color w:val="0F1115"/>
          <w:sz w:val="28"/>
          <w:szCs w:val="28"/>
        </w:rPr>
        <w:t>Р</w:t>
      </w:r>
      <w:proofErr w:type="gramEnd"/>
      <w:r w:rsidRPr="00C8705C">
        <w:rPr>
          <w:color w:val="0F1115"/>
          <w:sz w:val="28"/>
          <w:szCs w:val="28"/>
        </w:rPr>
        <w:t> - индекс категории (национальный стандарт РФ)</w:t>
      </w:r>
    </w:p>
    <w:p w:rsidR="00C8705C" w:rsidRPr="00C8705C" w:rsidRDefault="00C8705C" w:rsidP="00C8705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51672</w:t>
      </w:r>
      <w:r w:rsidRPr="00C8705C">
        <w:rPr>
          <w:color w:val="0F1115"/>
          <w:sz w:val="28"/>
          <w:szCs w:val="28"/>
        </w:rPr>
        <w:t> - регистрационный номер</w:t>
      </w:r>
    </w:p>
    <w:p w:rsidR="00C8705C" w:rsidRPr="00C8705C" w:rsidRDefault="00C8705C" w:rsidP="00C8705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2000</w:t>
      </w:r>
      <w:r w:rsidRPr="00C8705C">
        <w:rPr>
          <w:color w:val="0F1115"/>
          <w:sz w:val="28"/>
          <w:szCs w:val="28"/>
        </w:rPr>
        <w:t> - год утверждения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Особенности структуры обозначений:</w:t>
      </w:r>
      <w:r w:rsidRPr="00C8705C">
        <w:rPr>
          <w:color w:val="0F1115"/>
          <w:sz w:val="28"/>
          <w:szCs w:val="28"/>
        </w:rPr>
        <w:br/>
        <w:t>Для системных стандартов обозначение включает номер системы, что позволяет сразу определить его принадлежность к определенной межотраслевой системе. Внесистемные стандарты имеют сквозную нумерацию без указания системы.</w:t>
      </w:r>
    </w:p>
    <w:p w:rsidR="00C8705C" w:rsidRPr="00C8705C" w:rsidRDefault="00C8705C" w:rsidP="00C8705C">
      <w:pPr>
        <w:pStyle w:val="4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C8705C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3.3. Задание 1.3 - Оформление отчета и выводы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Методика проведения анализа:</w:t>
      </w:r>
      <w:r w:rsidRPr="00C8705C">
        <w:rPr>
          <w:color w:val="0F1115"/>
          <w:sz w:val="28"/>
          <w:szCs w:val="28"/>
        </w:rPr>
        <w:br/>
        <w:t xml:space="preserve">Анализ проводился с использованием действующего фонда стандартов и классификаторов. Для каждого стандарта последовательно определялись все требуемые параметры с обязательной проверкой актуальности документа через официальные источники </w:t>
      </w:r>
      <w:proofErr w:type="spellStart"/>
      <w:r w:rsidRPr="00C8705C">
        <w:rPr>
          <w:color w:val="0F1115"/>
          <w:sz w:val="28"/>
          <w:szCs w:val="28"/>
        </w:rPr>
        <w:t>Росстандарта</w:t>
      </w:r>
      <w:proofErr w:type="spellEnd"/>
      <w:r w:rsidRPr="00C8705C">
        <w:rPr>
          <w:color w:val="0F1115"/>
          <w:sz w:val="28"/>
          <w:szCs w:val="28"/>
        </w:rPr>
        <w:t>.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Критерии идентификации нормативных документов, подлежащие актуализации: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lastRenderedPageBreak/>
        <w:t>Официальный статус действия</w:t>
      </w:r>
      <w:r w:rsidRPr="00C8705C">
        <w:rPr>
          <w:color w:val="0F1115"/>
          <w:sz w:val="28"/>
          <w:szCs w:val="28"/>
        </w:rPr>
        <w:t> - наличие документа в фонде действующих стандартов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Временные параметры</w:t>
      </w:r>
      <w:r w:rsidRPr="00C8705C">
        <w:rPr>
          <w:color w:val="0F1115"/>
          <w:sz w:val="28"/>
          <w:szCs w:val="28"/>
        </w:rPr>
        <w:t> - год утверждения, наличие пересмотренных редакций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Изменения и поправки</w:t>
      </w:r>
      <w:r w:rsidRPr="00C8705C">
        <w:rPr>
          <w:color w:val="0F1115"/>
          <w:sz w:val="28"/>
          <w:szCs w:val="28"/>
        </w:rPr>
        <w:t> - информация из ИУС (Информационный указатель стандартов)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Область применения</w:t>
      </w:r>
      <w:r w:rsidRPr="00C8705C">
        <w:rPr>
          <w:color w:val="0F1115"/>
          <w:sz w:val="28"/>
          <w:szCs w:val="28"/>
        </w:rPr>
        <w:t> - соответствие современным технологическим требованиям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Ссылочные стандарты</w:t>
      </w:r>
      <w:r w:rsidRPr="00C8705C">
        <w:rPr>
          <w:color w:val="0F1115"/>
          <w:sz w:val="28"/>
          <w:szCs w:val="28"/>
        </w:rPr>
        <w:t> - актуальность ссылок на другие нормативные документы</w:t>
      </w:r>
    </w:p>
    <w:p w:rsidR="00C8705C" w:rsidRPr="00C8705C" w:rsidRDefault="00C8705C" w:rsidP="00C8705C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Международная гармонизация</w:t>
      </w:r>
      <w:r w:rsidRPr="00C8705C">
        <w:rPr>
          <w:color w:val="0F1115"/>
          <w:sz w:val="28"/>
          <w:szCs w:val="28"/>
        </w:rPr>
        <w:t> - соответствие международным стандартам</w:t>
      </w:r>
    </w:p>
    <w:p w:rsidR="00C8705C" w:rsidRPr="00C8705C" w:rsidRDefault="00C8705C" w:rsidP="00C8705C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C8705C">
        <w:rPr>
          <w:rStyle w:val="a3"/>
          <w:b/>
          <w:bCs/>
          <w:color w:val="0F1115"/>
          <w:sz w:val="28"/>
          <w:szCs w:val="28"/>
        </w:rPr>
        <w:t>4. Результаты и выводы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Основные результаты работы:</w:t>
      </w:r>
    </w:p>
    <w:p w:rsidR="00C8705C" w:rsidRPr="00C8705C" w:rsidRDefault="00C8705C" w:rsidP="00C8705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color w:val="0F1115"/>
          <w:sz w:val="28"/>
          <w:szCs w:val="28"/>
        </w:rPr>
        <w:t>Освоена методика анализа нормативных документов по стандартизации</w:t>
      </w:r>
    </w:p>
    <w:p w:rsidR="00C8705C" w:rsidRPr="00C8705C" w:rsidRDefault="00C8705C" w:rsidP="00C8705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color w:val="0F1115"/>
          <w:sz w:val="28"/>
          <w:szCs w:val="28"/>
        </w:rPr>
        <w:t>Приобретены навыки идентификации системных и внесистемн</w:t>
      </w:r>
      <w:bookmarkStart w:id="0" w:name="_GoBack"/>
      <w:bookmarkEnd w:id="0"/>
      <w:r w:rsidRPr="00C8705C">
        <w:rPr>
          <w:color w:val="0F1115"/>
          <w:sz w:val="28"/>
          <w:szCs w:val="28"/>
        </w:rPr>
        <w:t>ых стандартов</w:t>
      </w:r>
    </w:p>
    <w:p w:rsidR="00C8705C" w:rsidRPr="00C8705C" w:rsidRDefault="00C8705C" w:rsidP="00C8705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color w:val="0F1115"/>
          <w:sz w:val="28"/>
          <w:szCs w:val="28"/>
        </w:rPr>
        <w:t>Определены ключевые параметры для анализа актуальности стандартов</w:t>
      </w:r>
    </w:p>
    <w:p w:rsidR="00C8705C" w:rsidRPr="00C8705C" w:rsidRDefault="00C8705C" w:rsidP="00C8705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C8705C">
        <w:rPr>
          <w:color w:val="0F1115"/>
          <w:sz w:val="28"/>
          <w:szCs w:val="28"/>
        </w:rPr>
        <w:t>Проведен сравнительный анализ двух различных по назначению стандартов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Выводы по анализируемым стандартам:</w:t>
      </w:r>
      <w:r w:rsidRPr="00C8705C">
        <w:rPr>
          <w:color w:val="0F1115"/>
          <w:sz w:val="28"/>
          <w:szCs w:val="28"/>
        </w:rPr>
        <w:br/>
        <w:t>Для стандартов варианта 17 (</w:t>
      </w:r>
      <w:r w:rsidRPr="00C8705C">
        <w:rPr>
          <w:rStyle w:val="a3"/>
          <w:color w:val="0F1115"/>
          <w:sz w:val="28"/>
          <w:szCs w:val="28"/>
        </w:rPr>
        <w:t>ГОСТ 2.601-95</w:t>
      </w:r>
      <w:r w:rsidRPr="00C8705C">
        <w:rPr>
          <w:color w:val="0F1115"/>
          <w:sz w:val="28"/>
          <w:szCs w:val="28"/>
        </w:rPr>
        <w:t> и </w:t>
      </w:r>
      <w:r w:rsidRPr="00C8705C">
        <w:rPr>
          <w:rStyle w:val="a3"/>
          <w:color w:val="0F1115"/>
          <w:sz w:val="28"/>
          <w:szCs w:val="28"/>
        </w:rPr>
        <w:t xml:space="preserve">ГОСТ </w:t>
      </w:r>
      <w:proofErr w:type="gramStart"/>
      <w:r w:rsidRPr="00C8705C">
        <w:rPr>
          <w:rStyle w:val="a3"/>
          <w:color w:val="0F1115"/>
          <w:sz w:val="28"/>
          <w:szCs w:val="28"/>
        </w:rPr>
        <w:t>Р</w:t>
      </w:r>
      <w:proofErr w:type="gramEnd"/>
      <w:r w:rsidRPr="00C8705C">
        <w:rPr>
          <w:rStyle w:val="a3"/>
          <w:color w:val="0F1115"/>
          <w:sz w:val="28"/>
          <w:szCs w:val="28"/>
        </w:rPr>
        <w:t xml:space="preserve"> 51672-2000</w:t>
      </w:r>
      <w:r w:rsidRPr="00C8705C">
        <w:rPr>
          <w:color w:val="0F1115"/>
          <w:sz w:val="28"/>
          <w:szCs w:val="28"/>
        </w:rPr>
        <w:t>) установлена возможность их применения в текущем году. Оба стандарта находятся в фонде действующих, не имеют актуальных изменений и сохраняют свою практическую значимость.</w:t>
      </w:r>
    </w:p>
    <w:p w:rsidR="00C8705C" w:rsidRPr="00C8705C" w:rsidRDefault="00C8705C" w:rsidP="00C8705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C8705C">
        <w:rPr>
          <w:rStyle w:val="a3"/>
          <w:color w:val="0F1115"/>
          <w:sz w:val="28"/>
          <w:szCs w:val="28"/>
        </w:rPr>
        <w:t>Общие выводы:</w:t>
      </w:r>
      <w:r w:rsidRPr="00C8705C">
        <w:rPr>
          <w:color w:val="0F1115"/>
          <w:sz w:val="28"/>
          <w:szCs w:val="28"/>
        </w:rPr>
        <w:br/>
        <w:t>Проведенная работа продемонстрировала важность системного подхода к анализу нормативных документов. Умение правильно идентифицировать и анализировать стандарты является необходимым навыком для специалистов в области информационных технологий, поскольку обеспечивает соответствие разрабатываемых систем установленным требованиям и способствует их успешному внедрению и эксплуатации.</w:t>
      </w:r>
    </w:p>
    <w:p w:rsidR="00D4042C" w:rsidRPr="00D4042C" w:rsidRDefault="00D4042C" w:rsidP="00D4042C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5041FD" w:rsidRPr="00D4042C" w:rsidRDefault="005041FD">
      <w:pPr>
        <w:rPr>
          <w:rFonts w:ascii="Times New Roman" w:hAnsi="Times New Roman" w:cs="Times New Roman"/>
          <w:sz w:val="28"/>
          <w:szCs w:val="28"/>
        </w:rPr>
      </w:pPr>
    </w:p>
    <w:sectPr w:rsidR="005041FD" w:rsidRPr="00D40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7D4"/>
    <w:multiLevelType w:val="multilevel"/>
    <w:tmpl w:val="F84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A706F"/>
    <w:multiLevelType w:val="multilevel"/>
    <w:tmpl w:val="5850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7590F"/>
    <w:multiLevelType w:val="multilevel"/>
    <w:tmpl w:val="A5D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E0260"/>
    <w:multiLevelType w:val="multilevel"/>
    <w:tmpl w:val="95B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309B2"/>
    <w:multiLevelType w:val="multilevel"/>
    <w:tmpl w:val="3C1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443EA"/>
    <w:multiLevelType w:val="multilevel"/>
    <w:tmpl w:val="684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2C"/>
    <w:rsid w:val="005041FD"/>
    <w:rsid w:val="00C8705C"/>
    <w:rsid w:val="00D4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0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04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4042C"/>
    <w:rPr>
      <w:b/>
      <w:bCs/>
    </w:rPr>
  </w:style>
  <w:style w:type="paragraph" w:customStyle="1" w:styleId="ds-markdown-paragraph">
    <w:name w:val="ds-markdown-paragraph"/>
    <w:basedOn w:val="a"/>
    <w:rsid w:val="00D4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0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D40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0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04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4042C"/>
    <w:rPr>
      <w:b/>
      <w:bCs/>
    </w:rPr>
  </w:style>
  <w:style w:type="paragraph" w:customStyle="1" w:styleId="ds-markdown-paragraph">
    <w:name w:val="ds-markdown-paragraph"/>
    <w:basedOn w:val="a"/>
    <w:rsid w:val="00D4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0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D4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873</Words>
  <Characters>4979</Characters>
  <Application>Microsoft Office Word</Application>
  <DocSecurity>0</DocSecurity>
  <Lines>41</Lines>
  <Paragraphs>11</Paragraphs>
  <ScaleCrop>false</ScaleCrop>
  <Company>АО Сатурн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2</cp:revision>
  <dcterms:created xsi:type="dcterms:W3CDTF">2025-10-22T13:04:00Z</dcterms:created>
  <dcterms:modified xsi:type="dcterms:W3CDTF">2025-10-22T13:08:00Z</dcterms:modified>
</cp:coreProperties>
</file>