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BD77B7">
              <w:rPr>
                <w:b/>
                <w:sz w:val="24"/>
                <w:szCs w:val="24"/>
              </w:rPr>
              <w:t>-08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BD77B7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BD77B7">
              <w:rPr>
                <w:rFonts w:ascii="Times New Roman" w:hAnsi="Times New Roman"/>
                <w:szCs w:val="24"/>
              </w:rPr>
              <w:t>PROJETO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TPJ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="00530776">
        <w:t xml:space="preserve">Seção de </w:t>
      </w:r>
      <w:r w:rsidR="00BD77B7">
        <w:t>Projeto</w:t>
      </w:r>
      <w:r w:rsidR="00530776">
        <w:t xml:space="preserve"> (N</w:t>
      </w:r>
      <w:r w:rsidR="00BD77B7">
        <w:t>TPJ</w:t>
      </w:r>
      <w:r w:rsidR="00530776">
        <w:t>)</w:t>
      </w:r>
      <w:r w:rsidR="0038542D">
        <w:t xml:space="preserve"> </w:t>
      </w:r>
      <w:r w:rsidR="00765826" w:rsidRPr="001C297E">
        <w:t>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</w:t>
      </w:r>
      <w:r w:rsidR="00BD77B7">
        <w:rPr>
          <w:sz w:val="24"/>
          <w:lang w:val="pt-PT"/>
        </w:rPr>
        <w:t xml:space="preserve">TPJ </w:t>
      </w:r>
      <w:r w:rsidRPr="00A33C14">
        <w:rPr>
          <w:sz w:val="24"/>
          <w:lang w:val="pt-PT"/>
        </w:rPr>
        <w:t>garantir o cumprimento dos seguintes processos:</w:t>
      </w:r>
    </w:p>
    <w:p w:rsidR="00B87448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BD77B7">
        <w:rPr>
          <w:sz w:val="24"/>
          <w:szCs w:val="24"/>
          <w:lang w:val="pt-PT"/>
        </w:rPr>
        <w:t>18</w:t>
      </w:r>
      <w:r w:rsidRPr="00A06E4D">
        <w:rPr>
          <w:sz w:val="24"/>
          <w:szCs w:val="24"/>
          <w:lang w:val="pt-PT"/>
        </w:rPr>
        <w:t xml:space="preserve"> – </w:t>
      </w:r>
      <w:r w:rsidR="00BD77B7">
        <w:rPr>
          <w:sz w:val="24"/>
          <w:szCs w:val="24"/>
          <w:lang w:val="pt-PT"/>
        </w:rPr>
        <w:t>Armazenamento e arquivo de Desenhos e ADT</w:t>
      </w:r>
    </w:p>
    <w:p w:rsidR="00BD77B7" w:rsidRPr="00A06E4D" w:rsidRDefault="00BD77B7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PLOG0019 – Serialização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BD77B7">
        <w:rPr>
          <w:sz w:val="24"/>
          <w:szCs w:val="24"/>
        </w:rPr>
        <w:t>-08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9C46D3"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BD77B7">
        <w:rPr>
          <w:color w:val="000000"/>
          <w:sz w:val="24"/>
          <w:szCs w:val="24"/>
        </w:rPr>
        <w:t>Projeto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04F" w:rsidRDefault="005B704F">
      <w:r>
        <w:separator/>
      </w:r>
    </w:p>
  </w:endnote>
  <w:endnote w:type="continuationSeparator" w:id="1">
    <w:p w:rsidR="005B704F" w:rsidRDefault="005B7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50658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04F" w:rsidRDefault="005B704F">
      <w:r>
        <w:separator/>
      </w:r>
    </w:p>
  </w:footnote>
  <w:footnote w:type="continuationSeparator" w:id="1">
    <w:p w:rsidR="005B704F" w:rsidRDefault="005B7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-08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506581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506581" w:rsidRPr="008950B1">
          <w:rPr>
            <w:sz w:val="24"/>
            <w:szCs w:val="24"/>
          </w:rPr>
          <w:fldChar w:fldCharType="separate"/>
        </w:r>
        <w:r w:rsidR="00A04E67">
          <w:rPr>
            <w:noProof/>
            <w:sz w:val="24"/>
            <w:szCs w:val="24"/>
          </w:rPr>
          <w:t>2</w:t>
        </w:r>
        <w:r w:rsidR="00506581" w:rsidRPr="008950B1">
          <w:rPr>
            <w:sz w:val="24"/>
            <w:szCs w:val="24"/>
          </w:rPr>
          <w:fldChar w:fldCharType="end"/>
        </w:r>
      </w:p>
      <w:p w:rsidR="00DB3B2E" w:rsidRDefault="00506581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06581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B704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4E67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15</cp:revision>
  <cp:lastPrinted>2010-09-23T14:26:00Z</cp:lastPrinted>
  <dcterms:created xsi:type="dcterms:W3CDTF">2021-06-22T15:45:00Z</dcterms:created>
  <dcterms:modified xsi:type="dcterms:W3CDTF">2021-06-22T16:14:00Z</dcterms:modified>
</cp:coreProperties>
</file>