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3D0242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3D0242">
              <w:rPr>
                <w:b/>
                <w:sz w:val="24"/>
                <w:szCs w:val="24"/>
              </w:rPr>
              <w:t>12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5E0D29" w:rsidP="00A812A0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Ressuprimento</w:t>
            </w:r>
            <w:r w:rsidR="005100E6">
              <w:rPr>
                <w:rFonts w:ascii="Times New Roman" w:hAnsi="Times New Roman"/>
                <w:szCs w:val="24"/>
              </w:rPr>
              <w:t xml:space="preserve"> de material nacionalizado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5E0D29">
        <w:t xml:space="preserve">ao ressuprimento de </w:t>
      </w:r>
      <w:r w:rsidR="005100E6">
        <w:t>material nacionalizado</w:t>
      </w:r>
      <w:r w:rsidR="005E0D29">
        <w:t xml:space="preserve"> demandado pelos Parques de Material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1E1717">
        <w:t>Divisão de Nacionalização e Qualificação (NNAQ)</w:t>
      </w:r>
      <w:r w:rsidR="005100E6">
        <w:t>, Seção de Controle do Pedido (NTCP)</w:t>
      </w:r>
      <w:r w:rsidR="00871BDE">
        <w:t>, Divisão de Obtenção (OOBT) e Assessoria de Controle Interno (DACI)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4C450F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7E08CC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4C450F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7F5A32" w:rsidP="00371AE7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</w:t>
      </w:r>
      <w:r w:rsidR="004C450F">
        <w:rPr>
          <w:rFonts w:ascii="TimesNewRoman" w:hAnsi="TimesNewRoman" w:cs="TimesNewRoman"/>
          <w:sz w:val="24"/>
          <w:szCs w:val="24"/>
        </w:rPr>
        <w:t>13</w:t>
      </w:r>
      <w:r>
        <w:rPr>
          <w:rFonts w:ascii="TimesNewRoman" w:hAnsi="TimesNewRoman" w:cs="TimesNewRoman"/>
          <w:sz w:val="24"/>
          <w:szCs w:val="24"/>
        </w:rPr>
        <w:t xml:space="preserve"> – Confecção de RTL para ressuprimento de material nacionalizado</w:t>
      </w:r>
    </w:p>
    <w:p w:rsidR="00371AE7" w:rsidRDefault="00371AE7" w:rsidP="00371AE7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PLOG0014 – </w:t>
      </w:r>
      <w:r w:rsidR="00DF39DC">
        <w:rPr>
          <w:rFonts w:ascii="TimesNewRoman" w:hAnsi="TimesNewRoman" w:cs="TimesNewRoman"/>
          <w:sz w:val="24"/>
          <w:szCs w:val="24"/>
        </w:rPr>
        <w:t xml:space="preserve">Delimitação de valor </w:t>
      </w:r>
      <w:r>
        <w:rPr>
          <w:rFonts w:ascii="TimesNewRoman" w:hAnsi="TimesNewRoman" w:cs="TimesNewRoman"/>
          <w:sz w:val="24"/>
          <w:szCs w:val="24"/>
        </w:rPr>
        <w:t xml:space="preserve">de referência </w:t>
      </w:r>
      <w:r w:rsidR="00DF39DC">
        <w:rPr>
          <w:rFonts w:ascii="TimesNewRoman" w:hAnsi="TimesNewRoman" w:cs="TimesNewRoman"/>
          <w:sz w:val="24"/>
          <w:szCs w:val="24"/>
        </w:rPr>
        <w:t>de material nacionalizado</w:t>
      </w:r>
    </w:p>
    <w:p w:rsidR="00715664" w:rsidRDefault="00715664" w:rsidP="00371AE7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PLOG0022 – Compilação de requisições de ressuprimento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153BFE" w:rsidRDefault="00153BFE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DACI – Assessoria de Controle Interno</w:t>
      </w: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do Centro de Nacionalização</w:t>
      </w:r>
    </w:p>
    <w:p w:rsidR="003967D4" w:rsidRDefault="00CC1107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NAAQ – Divisão de Nacionalização e Qualificação</w:t>
      </w:r>
    </w:p>
    <w:p w:rsidR="0007347A" w:rsidRDefault="0007347A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NTCP – Seção de Controle do Pedido</w:t>
      </w:r>
    </w:p>
    <w:p w:rsidR="0007347A" w:rsidRDefault="0007347A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OOBT – Divisão de Obtenção</w:t>
      </w:r>
    </w:p>
    <w:p w:rsidR="00B01196" w:rsidRDefault="00B01196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OM – Organização Militar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B01196" w:rsidRDefault="00B01196" w:rsidP="006000AE">
      <w:pPr>
        <w:keepNext/>
        <w:keepLines/>
        <w:widowControl w:val="0"/>
        <w:jc w:val="both"/>
        <w:rPr>
          <w:sz w:val="24"/>
          <w:szCs w:val="24"/>
        </w:rPr>
        <w:sectPr w:rsidR="00B01196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F54A91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8401050" cy="523875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Default="00B01196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As Organizações Militares (OM) visualizam o estoque de matéria prima sob controle da NNAQ</w:t>
      </w:r>
      <w:r w:rsidR="0008350F">
        <w:rPr>
          <w:sz w:val="24"/>
          <w:szCs w:val="24"/>
        </w:rPr>
        <w:t>, podendo solicitá-la pelo SILOMS 11</w:t>
      </w:r>
      <w:r w:rsidR="00F0096F">
        <w:rPr>
          <w:sz w:val="24"/>
          <w:szCs w:val="24"/>
        </w:rPr>
        <w:t>G</w:t>
      </w:r>
      <w:r w:rsidR="00140757" w:rsidRPr="00140757">
        <w:rPr>
          <w:sz w:val="24"/>
          <w:szCs w:val="24"/>
        </w:rPr>
        <w:t>.</w:t>
      </w:r>
    </w:p>
    <w:p w:rsidR="00D22E93" w:rsidRDefault="0008350F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De acordo com a previsão de utilização do material solicitado, a NNAQ autoriza ou não o seu fornecimento, encaminhando-o para expedição quando o fornecimento é considerado viável.</w:t>
      </w:r>
    </w:p>
    <w:p w:rsidR="0008350F" w:rsidRPr="00140757" w:rsidRDefault="0008350F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consumo de matéria prima pode ser realizado pela própria NNAQ, sendo cumpridas as mesmas etapas aplicáveis a OM externas. </w:t>
      </w: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Default="001166EB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COMPILAR REQUISIÇÕES</w:t>
      </w:r>
    </w:p>
    <w:p w:rsidR="00715664" w:rsidRDefault="00715664" w:rsidP="00715664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PLOG0022 – Compilação de requisições de ressuprimento</w:t>
      </w:r>
    </w:p>
    <w:p w:rsidR="00427249" w:rsidRPr="00427249" w:rsidRDefault="00427249" w:rsidP="00427249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1166EB" w:rsidP="00703F4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OBTER COTAÇÕES DE REFERÊNCIA</w:t>
      </w:r>
    </w:p>
    <w:p w:rsidR="00D253E6" w:rsidRPr="00371AE7" w:rsidRDefault="00585579" w:rsidP="00371AE7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PLOG0</w:t>
      </w:r>
      <w:r w:rsidR="00371AE7">
        <w:rPr>
          <w:sz w:val="24"/>
          <w:szCs w:val="24"/>
          <w:lang w:val="pt-PT"/>
        </w:rPr>
        <w:t>014 – Delimitação de valor de referência de material nacionalizado</w:t>
      </w:r>
    </w:p>
    <w:p w:rsidR="00D253E6" w:rsidRDefault="00D253E6" w:rsidP="00D253E6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D253E6" w:rsidRPr="00057F59" w:rsidRDefault="001166EB" w:rsidP="00D253E6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SOLICITAR CONFIRMAÇÃO DE DISPONIBILIDADE ORÇAMENTÁRIA</w:t>
      </w:r>
    </w:p>
    <w:p w:rsidR="00D3316C" w:rsidRPr="00F86137" w:rsidRDefault="00D3316C" w:rsidP="00C54B26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</w:rPr>
        <w:t xml:space="preserve">Criar um processo no </w:t>
      </w:r>
      <w:r w:rsidRPr="00D105C3">
        <w:rPr>
          <w:i/>
          <w:sz w:val="24"/>
          <w:szCs w:val="24"/>
        </w:rPr>
        <w:t>SILOMS Aquisição e Contratos</w:t>
      </w:r>
      <w:r>
        <w:rPr>
          <w:sz w:val="24"/>
          <w:szCs w:val="24"/>
        </w:rPr>
        <w:t xml:space="preserve"> e incluir </w:t>
      </w:r>
      <w:r w:rsidR="007D7095">
        <w:rPr>
          <w:sz w:val="24"/>
          <w:szCs w:val="24"/>
          <w:lang w:val="pt-PT"/>
        </w:rPr>
        <w:t xml:space="preserve">a </w:t>
      </w:r>
      <w:r w:rsidR="00444CAD">
        <w:rPr>
          <w:sz w:val="24"/>
          <w:szCs w:val="24"/>
          <w:lang w:val="pt-PT"/>
        </w:rPr>
        <w:t xml:space="preserve">declaração de </w:t>
      </w:r>
      <w:r w:rsidR="00C54B26">
        <w:rPr>
          <w:sz w:val="24"/>
          <w:szCs w:val="24"/>
          <w:lang w:val="pt-PT"/>
        </w:rPr>
        <w:t xml:space="preserve">confirmação de </w:t>
      </w:r>
      <w:r w:rsidR="00444CAD">
        <w:rPr>
          <w:sz w:val="24"/>
          <w:szCs w:val="24"/>
          <w:lang w:val="pt-PT"/>
        </w:rPr>
        <w:t>recursos orçamentários do anexo A</w:t>
      </w:r>
      <w:r w:rsidR="00C54B26">
        <w:rPr>
          <w:sz w:val="24"/>
          <w:szCs w:val="24"/>
          <w:lang w:val="pt-PT"/>
        </w:rPr>
        <w:t xml:space="preserve"> e a relação de requisições do anexo B</w:t>
      </w:r>
      <w:r>
        <w:rPr>
          <w:sz w:val="24"/>
          <w:szCs w:val="24"/>
          <w:lang w:val="pt-PT"/>
        </w:rPr>
        <w:t xml:space="preserve">, </w:t>
      </w:r>
      <w:r w:rsidRPr="00F86137">
        <w:rPr>
          <w:sz w:val="24"/>
          <w:szCs w:val="24"/>
          <w:lang w:val="pt-PT"/>
        </w:rPr>
        <w:t>conforme:</w:t>
      </w:r>
    </w:p>
    <w:p w:rsidR="00D3316C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Selecionar a aba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 xml:space="preserve"> e clicar em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 na Unidade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Novo Subprocesso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No campo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Tipo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 xml:space="preserve"> selecionar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 Iniciais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Preencher o restante do formulário com os dados do processo;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salvar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="00CC13BE" w:rsidRPr="00F86137">
        <w:rPr>
          <w:sz w:val="24"/>
          <w:szCs w:val="24"/>
          <w:lang w:val="pt-PT"/>
        </w:rPr>
        <w:t>Inserir Documento</w:t>
      </w:r>
      <w:r w:rsidR="00667FC7" w:rsidRPr="00F86137">
        <w:rPr>
          <w:sz w:val="24"/>
          <w:szCs w:val="24"/>
          <w:lang w:val="pt-PT"/>
        </w:rPr>
        <w:t>”</w:t>
      </w:r>
      <w:r w:rsidR="00CC13BE" w:rsidRPr="00F86137">
        <w:rPr>
          <w:sz w:val="24"/>
          <w:szCs w:val="24"/>
          <w:lang w:val="pt-PT"/>
        </w:rPr>
        <w:t xml:space="preserve"> </w:t>
      </w:r>
      <w:r w:rsidR="00667FC7" w:rsidRPr="00F86137">
        <w:rPr>
          <w:sz w:val="24"/>
          <w:szCs w:val="24"/>
          <w:lang w:val="pt-PT"/>
        </w:rPr>
        <w:t xml:space="preserve">e selecionar </w:t>
      </w:r>
      <w:r w:rsidR="00CC13BE" w:rsidRPr="00F86137">
        <w:rPr>
          <w:sz w:val="24"/>
          <w:szCs w:val="24"/>
          <w:lang w:val="pt-PT"/>
        </w:rPr>
        <w:t>o PDF do documento;</w:t>
      </w:r>
    </w:p>
    <w:p w:rsidR="00BB7816" w:rsidRPr="00F86137" w:rsidRDefault="00667FC7" w:rsidP="00CC13BE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Preencher o formulário com </w:t>
      </w:r>
      <w:r w:rsidR="00CC13BE" w:rsidRPr="00F86137">
        <w:rPr>
          <w:sz w:val="24"/>
          <w:szCs w:val="24"/>
          <w:lang w:val="pt-PT"/>
        </w:rPr>
        <w:t>os dados do documento a ser inserido.</w:t>
      </w:r>
    </w:p>
    <w:p w:rsidR="00D3316C" w:rsidRPr="00F86137" w:rsidRDefault="00667FC7" w:rsidP="00541D19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R</w:t>
      </w:r>
      <w:r w:rsidR="00541D19" w:rsidRPr="00F86137">
        <w:rPr>
          <w:sz w:val="24"/>
          <w:szCs w:val="24"/>
          <w:lang w:val="pt-PT"/>
        </w:rPr>
        <w:t xml:space="preserve">epetir </w:t>
      </w:r>
      <w:r w:rsidR="00CC13BE" w:rsidRPr="00F86137">
        <w:rPr>
          <w:sz w:val="24"/>
          <w:szCs w:val="24"/>
          <w:lang w:val="pt-PT"/>
        </w:rPr>
        <w:t xml:space="preserve">os procedimentos </w:t>
      </w:r>
      <w:r w:rsidR="00541D19" w:rsidRPr="00F86137">
        <w:rPr>
          <w:sz w:val="24"/>
          <w:szCs w:val="24"/>
          <w:lang w:val="pt-PT"/>
        </w:rPr>
        <w:t>4.3.1.6 e 4.3.1.7 para cada documento a ser inserido.</w:t>
      </w:r>
    </w:p>
    <w:p w:rsidR="00EC696A" w:rsidRPr="00F86137" w:rsidRDefault="00C54B26" w:rsidP="00D3316C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Estes </w:t>
      </w:r>
      <w:r w:rsidR="00D3316C" w:rsidRPr="00F86137">
        <w:rPr>
          <w:sz w:val="24"/>
          <w:szCs w:val="24"/>
          <w:lang w:val="pt-PT"/>
        </w:rPr>
        <w:t xml:space="preserve">processo </w:t>
      </w:r>
      <w:r w:rsidRPr="00F86137">
        <w:rPr>
          <w:sz w:val="24"/>
          <w:szCs w:val="24"/>
          <w:lang w:val="pt-PT"/>
        </w:rPr>
        <w:t xml:space="preserve">deve ser </w:t>
      </w:r>
      <w:r w:rsidR="0091344D" w:rsidRPr="00F86137">
        <w:rPr>
          <w:sz w:val="24"/>
          <w:szCs w:val="24"/>
          <w:lang w:val="pt-PT"/>
        </w:rPr>
        <w:t>enviado</w:t>
      </w:r>
      <w:r w:rsidRPr="00F86137">
        <w:rPr>
          <w:sz w:val="24"/>
          <w:szCs w:val="24"/>
          <w:lang w:val="pt-PT"/>
        </w:rPr>
        <w:t xml:space="preserve"> à DIRMAB</w:t>
      </w:r>
      <w:r w:rsidR="007D7095" w:rsidRPr="00F86137">
        <w:rPr>
          <w:sz w:val="24"/>
          <w:szCs w:val="24"/>
          <w:lang w:val="pt-PT"/>
        </w:rPr>
        <w:t xml:space="preserve"> para </w:t>
      </w:r>
      <w:r w:rsidR="00D3316C" w:rsidRPr="00F86137">
        <w:rPr>
          <w:sz w:val="24"/>
          <w:szCs w:val="24"/>
          <w:lang w:val="pt-PT"/>
        </w:rPr>
        <w:t xml:space="preserve">fins de </w:t>
      </w:r>
      <w:r w:rsidR="00444CAD" w:rsidRPr="00F86137">
        <w:rPr>
          <w:sz w:val="24"/>
          <w:szCs w:val="24"/>
          <w:lang w:val="pt-PT"/>
        </w:rPr>
        <w:t>aprovação</w:t>
      </w:r>
      <w:r w:rsidR="00D3316C" w:rsidRPr="00F86137">
        <w:rPr>
          <w:sz w:val="24"/>
          <w:szCs w:val="24"/>
          <w:lang w:val="pt-PT"/>
        </w:rPr>
        <w:t xml:space="preserve"> da declaração de disponibilidade orçamentária, conforme:</w:t>
      </w:r>
    </w:p>
    <w:p w:rsidR="00CC13BE" w:rsidRPr="00F86137" w:rsidRDefault="00CC13BE" w:rsidP="00CC13BE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Selecionar a aba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 xml:space="preserve"> e clicar em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 na Unidade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057F59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Nos filtros preencher o Nome ou Nr Documento do processo que será enviado para a DIRMAB;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de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Busca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Selecionar </w:t>
      </w:r>
      <w:r w:rsidR="00667FC7" w:rsidRPr="00F86137">
        <w:rPr>
          <w:sz w:val="24"/>
          <w:szCs w:val="24"/>
          <w:lang w:val="pt-PT"/>
        </w:rPr>
        <w:t>o processo e pressionar o b</w:t>
      </w:r>
      <w:r w:rsidRPr="00F86137">
        <w:rPr>
          <w:sz w:val="24"/>
          <w:szCs w:val="24"/>
          <w:lang w:val="pt-PT"/>
        </w:rPr>
        <w:t xml:space="preserve">otão </w:t>
      </w:r>
      <w:r w:rsidR="00667FC7" w:rsidRPr="00F86137">
        <w:rPr>
          <w:sz w:val="24"/>
          <w:szCs w:val="24"/>
          <w:lang w:val="pt-PT"/>
        </w:rPr>
        <w:t>“A</w:t>
      </w:r>
      <w:r w:rsidRPr="00F86137">
        <w:rPr>
          <w:sz w:val="24"/>
          <w:szCs w:val="24"/>
          <w:lang w:val="pt-PT"/>
        </w:rPr>
        <w:t>brir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Enviar para Unidade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Selecionar a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Unidade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lastRenderedPageBreak/>
        <w:t xml:space="preserve">Preencher o campo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Despacho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E81BC9" w:rsidRPr="00F86137" w:rsidRDefault="00CC13BE" w:rsidP="00541D1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Enviar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.</w:t>
      </w:r>
    </w:p>
    <w:p w:rsidR="00F85F4F" w:rsidRPr="00F86137" w:rsidRDefault="00F85F4F" w:rsidP="00F85F4F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F85F4F" w:rsidRPr="00F86137" w:rsidRDefault="001166EB" w:rsidP="00F85F4F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 w:rsidRPr="00F86137">
        <w:rPr>
          <w:sz w:val="24"/>
          <w:szCs w:val="24"/>
          <w:u w:val="single"/>
          <w:lang w:val="pt-PT"/>
        </w:rPr>
        <w:t>CONFECCIONAR RTL</w:t>
      </w:r>
    </w:p>
    <w:p w:rsidR="00EA56BD" w:rsidRPr="00F86137" w:rsidRDefault="0004112F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F86137">
        <w:rPr>
          <w:sz w:val="24"/>
          <w:szCs w:val="24"/>
          <w:lang w:val="pt-PT"/>
        </w:rPr>
        <w:t>Confecccionar o RTL c</w:t>
      </w:r>
      <w:r w:rsidR="00371AE7" w:rsidRPr="00F86137">
        <w:rPr>
          <w:sz w:val="24"/>
          <w:szCs w:val="24"/>
          <w:lang w:val="pt-PT"/>
        </w:rPr>
        <w:t>onforme PLOG00013 – Confecção de RTL para ressuprimento de material nacionalizado</w:t>
      </w:r>
      <w:r w:rsidRPr="00F86137">
        <w:rPr>
          <w:sz w:val="24"/>
          <w:szCs w:val="24"/>
          <w:lang w:val="pt-PT"/>
        </w:rPr>
        <w:t xml:space="preserve">, considerando </w:t>
      </w:r>
      <w:r w:rsidR="00C06ACB" w:rsidRPr="00F86137">
        <w:rPr>
          <w:sz w:val="24"/>
          <w:szCs w:val="24"/>
          <w:lang w:val="pt-PT"/>
        </w:rPr>
        <w:t xml:space="preserve">o levantamento de </w:t>
      </w:r>
      <w:r w:rsidRPr="00F86137">
        <w:rPr>
          <w:sz w:val="24"/>
          <w:szCs w:val="24"/>
          <w:lang w:val="pt-PT"/>
        </w:rPr>
        <w:t xml:space="preserve">requisições do </w:t>
      </w:r>
      <w:r w:rsidR="00585579" w:rsidRPr="00F86137">
        <w:rPr>
          <w:sz w:val="24"/>
          <w:szCs w:val="24"/>
          <w:lang w:val="pt-PT"/>
        </w:rPr>
        <w:t>PLOG0022</w:t>
      </w:r>
      <w:r w:rsidR="00371AE7" w:rsidRPr="00F86137">
        <w:rPr>
          <w:sz w:val="24"/>
          <w:szCs w:val="24"/>
          <w:lang w:val="pt-PT"/>
        </w:rPr>
        <w:t>.</w:t>
      </w:r>
    </w:p>
    <w:p w:rsidR="00B01196" w:rsidRPr="00F86137" w:rsidRDefault="00B01196" w:rsidP="00B01196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B01196" w:rsidRPr="00F86137" w:rsidRDefault="001166EB" w:rsidP="00E6603A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</w:rPr>
      </w:pPr>
      <w:r w:rsidRPr="00F86137">
        <w:rPr>
          <w:sz w:val="24"/>
          <w:szCs w:val="24"/>
          <w:u w:val="single"/>
        </w:rPr>
        <w:t>CONFECCIONAR DOCUMENTOS COMPLEMENTARES</w:t>
      </w:r>
    </w:p>
    <w:p w:rsidR="00E6603A" w:rsidRPr="00F86137" w:rsidRDefault="00E81BC9" w:rsidP="00E6603A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u w:val="single"/>
        </w:rPr>
      </w:pPr>
      <w:r w:rsidRPr="00F86137">
        <w:rPr>
          <w:sz w:val="24"/>
          <w:szCs w:val="24"/>
          <w:lang w:val="pt-PT"/>
        </w:rPr>
        <w:t>Confeccionar a seguinte documentação complementar cujos modelos devem ser obtidos junto à OOBT e DACI:</w:t>
      </w:r>
    </w:p>
    <w:p w:rsidR="00B01196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Formalização de demanda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Estudo técnico preliminar e anexos</w:t>
      </w:r>
    </w:p>
    <w:p w:rsidR="00E6603A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Mapa de risco</w:t>
      </w:r>
    </w:p>
    <w:p w:rsidR="001166EB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Termo de referência e anexos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Pesquisa de mercado e anexos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Mapa comparativo de preços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Justificativa de itens exclusivos e não cota ME-ERP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Requisições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Justificativa do não enquadramento de atividade de custeio</w:t>
      </w:r>
    </w:p>
    <w:p w:rsidR="001166EB" w:rsidRPr="00F86137" w:rsidRDefault="001166EB" w:rsidP="001166EB">
      <w:pPr>
        <w:keepNext/>
        <w:keepLines/>
        <w:widowControl w:val="0"/>
        <w:spacing w:after="120"/>
        <w:rPr>
          <w:sz w:val="24"/>
          <w:szCs w:val="24"/>
        </w:rPr>
      </w:pPr>
    </w:p>
    <w:p w:rsidR="001166EB" w:rsidRPr="00F86137" w:rsidRDefault="001166EB" w:rsidP="001166EB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</w:rPr>
      </w:pPr>
      <w:r w:rsidRPr="00F86137">
        <w:rPr>
          <w:sz w:val="24"/>
          <w:szCs w:val="24"/>
          <w:u w:val="single"/>
        </w:rPr>
        <w:t xml:space="preserve">INSERIR DOCUMENTAÇÃO E CONFIRMAÇÃO ORÇAMENTÁRIA NO SILOMS </w:t>
      </w:r>
    </w:p>
    <w:p w:rsidR="001166EB" w:rsidRPr="00F86137" w:rsidRDefault="00D105C3" w:rsidP="00664737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 w:rsidRPr="00F86137">
        <w:rPr>
          <w:sz w:val="24"/>
          <w:szCs w:val="24"/>
        </w:rPr>
        <w:t xml:space="preserve">Criar um processo no </w:t>
      </w:r>
      <w:r w:rsidRPr="00F86137">
        <w:rPr>
          <w:i/>
          <w:sz w:val="24"/>
          <w:szCs w:val="24"/>
        </w:rPr>
        <w:t>SILOMS Aquisição e Contratos</w:t>
      </w:r>
      <w:r w:rsidRPr="00F86137">
        <w:rPr>
          <w:sz w:val="24"/>
          <w:szCs w:val="24"/>
        </w:rPr>
        <w:t xml:space="preserve"> e realizar a juntada da documentaç</w:t>
      </w:r>
      <w:r w:rsidR="00CE417B" w:rsidRPr="00F86137">
        <w:rPr>
          <w:sz w:val="24"/>
          <w:szCs w:val="24"/>
        </w:rPr>
        <w:t xml:space="preserve">ão produzida e </w:t>
      </w:r>
      <w:r w:rsidRPr="00F86137">
        <w:rPr>
          <w:sz w:val="24"/>
          <w:szCs w:val="24"/>
        </w:rPr>
        <w:t>a declaração de disponibilidade orçamentária oriunda da DIRMAB</w:t>
      </w:r>
      <w:r w:rsidR="00CE417B" w:rsidRPr="00F86137">
        <w:rPr>
          <w:sz w:val="24"/>
          <w:szCs w:val="24"/>
        </w:rPr>
        <w:t xml:space="preserve">. Este procedimento é </w:t>
      </w:r>
      <w:r w:rsidR="00461850" w:rsidRPr="00F86137">
        <w:rPr>
          <w:sz w:val="24"/>
          <w:szCs w:val="24"/>
        </w:rPr>
        <w:t xml:space="preserve">similar ao </w:t>
      </w:r>
      <w:r w:rsidR="00CE417B" w:rsidRPr="00F86137">
        <w:rPr>
          <w:sz w:val="24"/>
          <w:szCs w:val="24"/>
        </w:rPr>
        <w:t xml:space="preserve">mencionado no </w:t>
      </w:r>
      <w:r w:rsidR="00664737" w:rsidRPr="00F86137">
        <w:rPr>
          <w:sz w:val="24"/>
          <w:szCs w:val="24"/>
        </w:rPr>
        <w:t>item 4.3.1.</w:t>
      </w:r>
    </w:p>
    <w:p w:rsidR="00D105C3" w:rsidRPr="00F86137" w:rsidRDefault="00D105C3" w:rsidP="001166EB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Encaminhar processo para análise</w:t>
      </w:r>
      <w:r w:rsidR="005E1AE6" w:rsidRPr="00F86137">
        <w:rPr>
          <w:sz w:val="24"/>
          <w:szCs w:val="24"/>
        </w:rPr>
        <w:t xml:space="preserve"> junto ao DACI, conforme:</w:t>
      </w:r>
    </w:p>
    <w:p w:rsidR="00541D19" w:rsidRPr="00F86137" w:rsidRDefault="00541D19" w:rsidP="00541D19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Selecionar a aba Documentos e clicar em Documentos na Unidade;</w:t>
      </w:r>
    </w:p>
    <w:p w:rsidR="00541D19" w:rsidRPr="00F86137" w:rsidRDefault="00541D19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  <w:lang w:val="pt-PT"/>
        </w:rPr>
        <w:t>Nos filtros preencher o Nome ou Nr Documento do processo que será enviado para análise;</w:t>
      </w:r>
    </w:p>
    <w:p w:rsidR="00541D19" w:rsidRPr="00F86137" w:rsidRDefault="00541D19" w:rsidP="00541D1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Pressionar o botão de Busca;</w:t>
      </w:r>
    </w:p>
    <w:p w:rsidR="00541D19" w:rsidRPr="00F86137" w:rsidRDefault="00541D19" w:rsidP="00541D1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Selecionar o processo e pressionar o Botão abrir;</w:t>
      </w:r>
    </w:p>
    <w:p w:rsidR="00541D19" w:rsidRPr="00F86137" w:rsidRDefault="00541D19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  <w:lang w:val="pt-PT"/>
        </w:rPr>
        <w:t>Pressionar o botão Associar Fluxo;</w:t>
      </w:r>
    </w:p>
    <w:p w:rsidR="00541D19" w:rsidRPr="00F86137" w:rsidRDefault="00541D19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Selecionar o fluxo</w:t>
      </w:r>
      <w:r w:rsidR="00667FC7" w:rsidRPr="00F86137">
        <w:rPr>
          <w:sz w:val="24"/>
          <w:szCs w:val="24"/>
          <w:lang w:val="pt-PT"/>
        </w:rPr>
        <w:t xml:space="preserve"> </w:t>
      </w:r>
      <w:r w:rsidR="00F86137" w:rsidRPr="00F86137">
        <w:rPr>
          <w:sz w:val="24"/>
          <w:szCs w:val="24"/>
          <w:lang w:val="pt-PT"/>
        </w:rPr>
        <w:t>“</w:t>
      </w:r>
      <w:r w:rsidR="00667FC7" w:rsidRPr="00F86137">
        <w:rPr>
          <w:sz w:val="24"/>
          <w:szCs w:val="24"/>
          <w:lang w:val="pt-PT"/>
        </w:rPr>
        <w:t>OPIA – Requisitante Interno (CELOG) – Instrução Inicial de Processos</w:t>
      </w:r>
      <w:r w:rsidR="00F86137" w:rsidRPr="00F86137">
        <w:rPr>
          <w:sz w:val="24"/>
          <w:szCs w:val="24"/>
          <w:lang w:val="pt-PT"/>
        </w:rPr>
        <w:t>”</w:t>
      </w:r>
      <w:r w:rsidR="00667FC7" w:rsidRPr="00F86137">
        <w:rPr>
          <w:sz w:val="24"/>
          <w:szCs w:val="24"/>
          <w:lang w:val="pt-PT"/>
        </w:rPr>
        <w:t>;</w:t>
      </w:r>
    </w:p>
    <w:p w:rsidR="00541D19" w:rsidRPr="00F86137" w:rsidRDefault="00541D19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 xml:space="preserve">Pressionar o botão </w:t>
      </w:r>
      <w:r w:rsidR="00667FC7" w:rsidRPr="00F86137">
        <w:rPr>
          <w:sz w:val="24"/>
          <w:szCs w:val="24"/>
        </w:rPr>
        <w:t>“</w:t>
      </w:r>
      <w:r w:rsidRPr="00F86137">
        <w:rPr>
          <w:sz w:val="24"/>
          <w:szCs w:val="24"/>
        </w:rPr>
        <w:t>Avançar Subprocesso no Fluxo</w:t>
      </w:r>
      <w:r w:rsidR="00667FC7" w:rsidRPr="00F86137">
        <w:rPr>
          <w:sz w:val="24"/>
          <w:szCs w:val="24"/>
        </w:rPr>
        <w:t>”</w:t>
      </w:r>
      <w:r w:rsidRPr="00F86137">
        <w:rPr>
          <w:sz w:val="24"/>
          <w:szCs w:val="24"/>
        </w:rPr>
        <w:t>;</w:t>
      </w:r>
    </w:p>
    <w:p w:rsidR="00541D19" w:rsidRPr="00F86137" w:rsidRDefault="004A462C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Preencher</w:t>
      </w:r>
      <w:r w:rsidR="00541D19" w:rsidRPr="00F86137">
        <w:rPr>
          <w:sz w:val="24"/>
          <w:szCs w:val="24"/>
        </w:rPr>
        <w:t xml:space="preserve"> o campo </w:t>
      </w:r>
      <w:r w:rsidR="00667FC7" w:rsidRPr="00F86137">
        <w:rPr>
          <w:sz w:val="24"/>
          <w:szCs w:val="24"/>
        </w:rPr>
        <w:t>“</w:t>
      </w:r>
      <w:r w:rsidR="00541D19" w:rsidRPr="00F86137">
        <w:rPr>
          <w:sz w:val="24"/>
          <w:szCs w:val="24"/>
        </w:rPr>
        <w:t>Despacho</w:t>
      </w:r>
      <w:r w:rsidR="00667FC7" w:rsidRPr="00F86137">
        <w:rPr>
          <w:sz w:val="24"/>
          <w:szCs w:val="24"/>
        </w:rPr>
        <w:t>”</w:t>
      </w:r>
      <w:r w:rsidR="00541D19" w:rsidRPr="00F86137">
        <w:rPr>
          <w:sz w:val="24"/>
          <w:szCs w:val="24"/>
        </w:rPr>
        <w:t>;</w:t>
      </w:r>
    </w:p>
    <w:p w:rsidR="00541D19" w:rsidRPr="00541D19" w:rsidRDefault="004A462C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 xml:space="preserve">Pressionar o botão </w:t>
      </w:r>
      <w:r w:rsidR="00667FC7" w:rsidRPr="00F86137">
        <w:rPr>
          <w:sz w:val="24"/>
          <w:szCs w:val="24"/>
        </w:rPr>
        <w:t>“</w:t>
      </w:r>
      <w:r w:rsidRPr="00F86137">
        <w:rPr>
          <w:sz w:val="24"/>
          <w:szCs w:val="24"/>
        </w:rPr>
        <w:t>Avançar</w:t>
      </w:r>
      <w:r w:rsidR="00667FC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B51B47" w:rsidRPr="00D105C3" w:rsidRDefault="00D105C3" w:rsidP="003544E0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</w:rPr>
      </w:pPr>
      <w:r w:rsidRPr="00D105C3">
        <w:rPr>
          <w:sz w:val="24"/>
          <w:szCs w:val="24"/>
        </w:rPr>
        <w:lastRenderedPageBreak/>
        <w:t>Se a declaração de disponibilidade orçamentária não estiver disponível no momento em que as demais documentações já estiverem sido produzidas, o processo deve ser encaminhado para análise</w:t>
      </w:r>
      <w:r w:rsidR="00D46187">
        <w:rPr>
          <w:sz w:val="24"/>
          <w:szCs w:val="24"/>
        </w:rPr>
        <w:t xml:space="preserve"> do DACI</w:t>
      </w:r>
      <w:r w:rsidRPr="00D105C3">
        <w:rPr>
          <w:sz w:val="24"/>
          <w:szCs w:val="24"/>
        </w:rPr>
        <w:t xml:space="preserve">, anexando-se </w:t>
      </w:r>
      <w:r w:rsidR="00D46187">
        <w:rPr>
          <w:sz w:val="24"/>
          <w:szCs w:val="24"/>
        </w:rPr>
        <w:t>a</w:t>
      </w:r>
      <w:r w:rsidRPr="00D105C3">
        <w:rPr>
          <w:sz w:val="24"/>
          <w:szCs w:val="24"/>
        </w:rPr>
        <w:t xml:space="preserve"> declaração</w:t>
      </w:r>
      <w:r w:rsidR="00667FC7">
        <w:rPr>
          <w:sz w:val="24"/>
          <w:szCs w:val="24"/>
        </w:rPr>
        <w:t xml:space="preserve"> assim que</w:t>
      </w:r>
      <w:r w:rsidR="00D46187">
        <w:rPr>
          <w:sz w:val="24"/>
          <w:szCs w:val="24"/>
        </w:rPr>
        <w:t xml:space="preserve"> disponibilizada</w:t>
      </w:r>
      <w:r w:rsidRPr="00D105C3">
        <w:rPr>
          <w:sz w:val="24"/>
          <w:szCs w:val="24"/>
        </w:rPr>
        <w:t>.</w:t>
      </w: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4C450F" w:rsidRDefault="004C450F" w:rsidP="006000AE">
      <w:pPr>
        <w:autoSpaceDE w:val="0"/>
        <w:autoSpaceDN w:val="0"/>
        <w:adjustRightInd w:val="0"/>
      </w:pPr>
    </w:p>
    <w:p w:rsidR="004C450F" w:rsidRPr="001B75BD" w:rsidRDefault="004C450F" w:rsidP="004C450F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4C450F" w:rsidRDefault="004C450F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Pr="008E73BA" w:rsidRDefault="00515BC5" w:rsidP="00515BC5">
      <w:pPr>
        <w:ind w:right="71"/>
        <w:jc w:val="center"/>
        <w:rPr>
          <w:color w:val="000000"/>
          <w:sz w:val="24"/>
          <w:szCs w:val="24"/>
        </w:rPr>
      </w:pPr>
      <w:r w:rsidRPr="00EC350F">
        <w:rPr>
          <w:color w:val="000000"/>
          <w:sz w:val="24"/>
          <w:szCs w:val="24"/>
        </w:rPr>
        <w:t xml:space="preserve">GUSTAVO DE CAMARGO </w:t>
      </w:r>
      <w:r>
        <w:rPr>
          <w:b/>
          <w:color w:val="000000"/>
          <w:sz w:val="24"/>
          <w:szCs w:val="24"/>
        </w:rPr>
        <w:t xml:space="preserve">COSTA </w:t>
      </w:r>
      <w:r>
        <w:rPr>
          <w:color w:val="000000"/>
          <w:sz w:val="24"/>
          <w:szCs w:val="24"/>
        </w:rPr>
        <w:t>1º Ten QOCON</w:t>
      </w:r>
    </w:p>
    <w:p w:rsidR="00515BC5" w:rsidRPr="00CF7ABA" w:rsidRDefault="00515BC5" w:rsidP="00515BC5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Controle do Pedido</w:t>
      </w:r>
    </w:p>
    <w:p w:rsidR="004C450F" w:rsidRDefault="004C450F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4C450F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Revisado </w:t>
      </w:r>
      <w:r w:rsidR="00925010" w:rsidRPr="001B75BD">
        <w:rPr>
          <w:color w:val="000000"/>
          <w:sz w:val="24"/>
          <w:szCs w:val="24"/>
        </w:rPr>
        <w:t>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6B31AA"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 w:rsidRPr="00CB76D9">
        <w:rPr>
          <w:color w:val="000000"/>
          <w:sz w:val="24"/>
          <w:szCs w:val="24"/>
        </w:rPr>
        <w:t>Cel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TenCelInt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983688">
      <w:pPr>
        <w:rPr>
          <w:color w:val="000000"/>
          <w:sz w:val="24"/>
          <w:szCs w:val="24"/>
        </w:rPr>
      </w:pPr>
    </w:p>
    <w:p w:rsidR="003900FD" w:rsidRDefault="003900FD" w:rsidP="003544E0">
      <w:pPr>
        <w:rPr>
          <w:b/>
          <w:color w:val="000000"/>
          <w:sz w:val="28"/>
          <w:szCs w:val="24"/>
        </w:rPr>
      </w:pPr>
    </w:p>
    <w:p w:rsidR="003900FD" w:rsidRDefault="003900FD">
      <w:pPr>
        <w:rPr>
          <w:b/>
          <w:color w:val="000000"/>
          <w:sz w:val="28"/>
          <w:szCs w:val="24"/>
        </w:rPr>
      </w:pPr>
      <w:r>
        <w:rPr>
          <w:b/>
          <w:color w:val="000000"/>
          <w:sz w:val="28"/>
          <w:szCs w:val="24"/>
        </w:rPr>
        <w:br w:type="page"/>
      </w:r>
    </w:p>
    <w:p w:rsidR="00F676B4" w:rsidRPr="008D1743" w:rsidRDefault="001705B7" w:rsidP="003544E0">
      <w:pPr>
        <w:rPr>
          <w:b/>
          <w:color w:val="000000"/>
          <w:sz w:val="24"/>
          <w:szCs w:val="24"/>
        </w:rPr>
      </w:pPr>
      <w:r w:rsidRPr="008D1743">
        <w:rPr>
          <w:b/>
          <w:color w:val="000000"/>
          <w:sz w:val="28"/>
          <w:szCs w:val="24"/>
        </w:rPr>
        <w:lastRenderedPageBreak/>
        <w:t xml:space="preserve">Anexo A – </w:t>
      </w:r>
      <w:r w:rsidR="00667FC7">
        <w:rPr>
          <w:b/>
          <w:color w:val="000000"/>
          <w:sz w:val="28"/>
          <w:szCs w:val="24"/>
        </w:rPr>
        <w:t>Declaração de d</w:t>
      </w:r>
      <w:r w:rsidRPr="008D1743">
        <w:rPr>
          <w:b/>
          <w:color w:val="000000"/>
          <w:sz w:val="28"/>
          <w:szCs w:val="24"/>
        </w:rPr>
        <w:t>isponibilidade orçamentária</w:t>
      </w:r>
    </w:p>
    <w:p w:rsidR="001705B7" w:rsidRDefault="001705B7" w:rsidP="003544E0">
      <w:pPr>
        <w:rPr>
          <w:color w:val="000000"/>
          <w:sz w:val="24"/>
          <w:szCs w:val="24"/>
        </w:rPr>
      </w:pPr>
    </w:p>
    <w:p w:rsidR="001705B7" w:rsidRDefault="001705B7" w:rsidP="003544E0">
      <w:pPr>
        <w:rPr>
          <w:color w:val="000000"/>
          <w:sz w:val="24"/>
          <w:szCs w:val="24"/>
        </w:rPr>
      </w:pPr>
    </w:p>
    <w:p w:rsidR="00444CAD" w:rsidRDefault="00444CAD" w:rsidP="003544E0">
      <w:pPr>
        <w:rPr>
          <w:color w:val="000000"/>
          <w:sz w:val="24"/>
          <w:szCs w:val="24"/>
        </w:rPr>
      </w:pPr>
    </w:p>
    <w:p w:rsidR="00444CAD" w:rsidRDefault="00A95C75" w:rsidP="00A95C75">
      <w:pPr>
        <w:jc w:val="center"/>
        <w:rPr>
          <w:color w:val="000000"/>
          <w:sz w:val="24"/>
          <w:szCs w:val="24"/>
        </w:rPr>
      </w:pPr>
      <w:r>
        <w:rPr>
          <w:noProof/>
          <w:color w:val="0000FF"/>
          <w:bdr w:val="none" w:sz="0" w:space="0" w:color="auto" w:frame="1"/>
        </w:rPr>
        <w:drawing>
          <wp:inline distT="0" distB="0" distL="0" distR="0">
            <wp:extent cx="71437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C75" w:rsidRDefault="00A95C75" w:rsidP="003544E0">
      <w:pPr>
        <w:rPr>
          <w:color w:val="000000"/>
          <w:sz w:val="24"/>
          <w:szCs w:val="24"/>
        </w:rPr>
      </w:pPr>
    </w:p>
    <w:p w:rsidR="00A95C75" w:rsidRPr="00A95C75" w:rsidRDefault="00A95C75" w:rsidP="00A95C75">
      <w:pPr>
        <w:jc w:val="center"/>
        <w:rPr>
          <w:sz w:val="24"/>
          <w:szCs w:val="24"/>
        </w:rPr>
      </w:pPr>
      <w:r w:rsidRPr="00A95C75">
        <w:rPr>
          <w:b/>
          <w:bCs/>
          <w:color w:val="000000"/>
          <w:sz w:val="24"/>
          <w:szCs w:val="24"/>
        </w:rPr>
        <w:t>MINISTÉRIO DA DEFESA</w:t>
      </w:r>
    </w:p>
    <w:p w:rsidR="00A95C75" w:rsidRPr="00A95C75" w:rsidRDefault="00A95C75" w:rsidP="00A95C75">
      <w:pPr>
        <w:jc w:val="center"/>
        <w:rPr>
          <w:sz w:val="24"/>
          <w:szCs w:val="24"/>
        </w:rPr>
      </w:pPr>
      <w:r w:rsidRPr="00A95C75">
        <w:rPr>
          <w:color w:val="000000"/>
          <w:sz w:val="24"/>
          <w:szCs w:val="24"/>
        </w:rPr>
        <w:t>COMANDO DA AERONÁUTICA</w:t>
      </w:r>
    </w:p>
    <w:p w:rsidR="00A95C75" w:rsidRPr="00A95C75" w:rsidRDefault="00A95C75" w:rsidP="00A95C75">
      <w:pPr>
        <w:jc w:val="center"/>
        <w:rPr>
          <w:sz w:val="24"/>
          <w:szCs w:val="24"/>
        </w:rPr>
      </w:pPr>
      <w:r w:rsidRPr="00A95C75">
        <w:rPr>
          <w:color w:val="000000"/>
          <w:sz w:val="24"/>
          <w:szCs w:val="24"/>
          <w:u w:val="single"/>
        </w:rPr>
        <w:t>CENTRO LOGÍSTICO DA AERONÁUTICA</w:t>
      </w:r>
    </w:p>
    <w:p w:rsidR="00A95C75" w:rsidRPr="00A95C75" w:rsidRDefault="00A95C75" w:rsidP="00A95C75">
      <w:pPr>
        <w:rPr>
          <w:sz w:val="24"/>
          <w:szCs w:val="24"/>
        </w:rPr>
      </w:pPr>
    </w:p>
    <w:p w:rsidR="00A95C75" w:rsidRPr="00A95C75" w:rsidRDefault="00A95C75" w:rsidP="00A95C75">
      <w:pPr>
        <w:jc w:val="center"/>
        <w:rPr>
          <w:sz w:val="24"/>
          <w:szCs w:val="24"/>
        </w:rPr>
      </w:pPr>
      <w:r w:rsidRPr="00A95C75">
        <w:rPr>
          <w:b/>
          <w:bCs/>
          <w:color w:val="000000"/>
          <w:sz w:val="24"/>
          <w:szCs w:val="24"/>
          <w:u w:val="single"/>
        </w:rPr>
        <w:t>DECLARAÇÃO DE ADEQUAÇÃO E INDICAÇÃO DE RECURSOS ORÇAMENTÁRIOS</w:t>
      </w:r>
    </w:p>
    <w:p w:rsidR="00A95C75" w:rsidRDefault="00A95C75" w:rsidP="003544E0">
      <w:pPr>
        <w:rPr>
          <w:color w:val="000000"/>
          <w:sz w:val="24"/>
          <w:szCs w:val="24"/>
        </w:rPr>
      </w:pPr>
    </w:p>
    <w:p w:rsidR="00444CAD" w:rsidRDefault="00444CAD" w:rsidP="003544E0">
      <w:pPr>
        <w:rPr>
          <w:color w:val="000000"/>
          <w:sz w:val="24"/>
          <w:szCs w:val="24"/>
        </w:rPr>
      </w:pPr>
    </w:p>
    <w:p w:rsidR="00444CAD" w:rsidRDefault="00444CAD" w:rsidP="00444CAD">
      <w:pP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444CAD">
        <w:rPr>
          <w:color w:val="000000"/>
          <w:sz w:val="24"/>
          <w:szCs w:val="24"/>
        </w:rPr>
        <w:t xml:space="preserve">Em cumprimento ao que preconizam a Lei nº 8.666, de 21 de junho de 1993, e a LeiComplementar nº 101, de 4 de maio de 2000 - Lei de Responsabilidade Fiscal, para fins de realização da despesa de que trata o Termo de Referência nº </w:t>
      </w:r>
      <w:r w:rsidRPr="00444CAD">
        <w:rPr>
          <w:color w:val="000000"/>
          <w:sz w:val="24"/>
          <w:szCs w:val="24"/>
          <w:highlight w:val="yellow"/>
        </w:rPr>
        <w:t>__/NNAC/___</w:t>
      </w:r>
      <w:r w:rsidRPr="00444CAD">
        <w:rPr>
          <w:color w:val="000000"/>
          <w:sz w:val="24"/>
          <w:szCs w:val="24"/>
        </w:rPr>
        <w:t xml:space="preserve">, valor total estimado em R$ </w:t>
      </w:r>
      <w:r w:rsidRPr="00444CAD">
        <w:rPr>
          <w:color w:val="000000"/>
          <w:sz w:val="24"/>
          <w:szCs w:val="24"/>
          <w:highlight w:val="yellow"/>
        </w:rPr>
        <w:t>XXXX</w:t>
      </w:r>
      <w:r w:rsidRPr="00444CAD">
        <w:rPr>
          <w:color w:val="000000"/>
          <w:sz w:val="24"/>
          <w:szCs w:val="24"/>
        </w:rPr>
        <w:t xml:space="preserve"> (</w:t>
      </w:r>
      <w:r w:rsidRPr="00444CAD">
        <w:rPr>
          <w:color w:val="000000"/>
          <w:sz w:val="24"/>
          <w:szCs w:val="24"/>
          <w:highlight w:val="yellow"/>
        </w:rPr>
        <w:t>xxxxxxx</w:t>
      </w:r>
      <w:r w:rsidRPr="00444CAD">
        <w:rPr>
          <w:color w:val="000000"/>
          <w:sz w:val="24"/>
          <w:szCs w:val="24"/>
        </w:rPr>
        <w:t>), cujo objeto é a aquisição de itens de ressuprimento, declaro que:</w:t>
      </w:r>
    </w:p>
    <w:p w:rsidR="00444CAD" w:rsidRDefault="00444CAD" w:rsidP="00444CAD">
      <w:pPr>
        <w:ind w:firstLine="709"/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pStyle w:val="PargrafodaLista"/>
        <w:numPr>
          <w:ilvl w:val="0"/>
          <w:numId w:val="32"/>
        </w:numPr>
        <w:jc w:val="both"/>
        <w:rPr>
          <w:color w:val="000000"/>
          <w:sz w:val="24"/>
          <w:szCs w:val="24"/>
        </w:rPr>
      </w:pPr>
      <w:r w:rsidRPr="00444CAD">
        <w:rPr>
          <w:color w:val="000000"/>
          <w:sz w:val="24"/>
          <w:szCs w:val="24"/>
        </w:rPr>
        <w:t>A contratação pretendida pela Administração do Centro Logístico da Aeronáutica (CELOG) não se refere à criação, expansão ou aperfeiçoamento de ação governamental que venha acarretar aumento da despesa em relação à Lei Orçamentária Anual (LOA), ao Plano Plurianual (PPA), e à Lei de Diretrizes Orçamentárias (LDO);</w:t>
      </w:r>
    </w:p>
    <w:p w:rsidR="00444CAD" w:rsidRDefault="00444CAD" w:rsidP="00444CAD">
      <w:pPr>
        <w:pStyle w:val="PargrafodaLista"/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pStyle w:val="PargrafodaLista"/>
        <w:numPr>
          <w:ilvl w:val="0"/>
          <w:numId w:val="32"/>
        </w:numPr>
        <w:jc w:val="both"/>
        <w:rPr>
          <w:color w:val="000000"/>
          <w:sz w:val="24"/>
          <w:szCs w:val="24"/>
        </w:rPr>
      </w:pPr>
      <w:r w:rsidRPr="00444CAD">
        <w:rPr>
          <w:color w:val="000000"/>
          <w:sz w:val="24"/>
          <w:szCs w:val="24"/>
        </w:rPr>
        <w:t>A despesa a ser realizada dentro do exercício em curso está adequada à Lei Orçamentária Anual (LOA), de acordo com o § 1º do art. 16 da Lei de Responsabilidade Fiscal, e à Lei de Diretrizes Orçamentárias (LDO), por meio de crédito contemplado no Plano de Ação para o exercício de 2021 no Programa 6012 e Ação 2048 de conformidade com o caput do art. 38 da Lei nº 8.666, de 21 de junho de 1993;</w:t>
      </w:r>
    </w:p>
    <w:p w:rsidR="00444CAD" w:rsidRDefault="00444CAD" w:rsidP="00444CAD">
      <w:pPr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Local: São Paulo</w:t>
      </w:r>
    </w:p>
    <w:p w:rsidR="00444CAD" w:rsidRDefault="00444CAD" w:rsidP="00444CAD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Data: conforme assinatura</w:t>
      </w:r>
      <w:r w:rsidR="006B31AA">
        <w:rPr>
          <w:color w:val="000000"/>
          <w:sz w:val="24"/>
          <w:szCs w:val="24"/>
        </w:rPr>
        <w:t xml:space="preserve"> </w:t>
      </w:r>
      <w:r w:rsidR="00A95C75" w:rsidRPr="00A95C75">
        <w:rPr>
          <w:color w:val="000000"/>
          <w:sz w:val="24"/>
          <w:szCs w:val="24"/>
        </w:rPr>
        <w:t>eletrônica no SILOMS</w:t>
      </w:r>
    </w:p>
    <w:p w:rsidR="00444CAD" w:rsidRDefault="00444CAD" w:rsidP="00444CAD">
      <w:pPr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jc w:val="both"/>
        <w:rPr>
          <w:color w:val="000000"/>
          <w:sz w:val="24"/>
          <w:szCs w:val="24"/>
        </w:rPr>
      </w:pPr>
      <w:bookmarkStart w:id="0" w:name="_GoBack"/>
      <w:bookmarkEnd w:id="0"/>
    </w:p>
    <w:p w:rsidR="00444CAD" w:rsidRDefault="00444CAD" w:rsidP="00444CAD">
      <w:pP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</w:t>
      </w:r>
    </w:p>
    <w:p w:rsidR="00444CAD" w:rsidRDefault="00444CAD" w:rsidP="00444CAD">
      <w:pP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MajBrig</w:t>
      </w:r>
      <w:r w:rsidRPr="0000509B">
        <w:rPr>
          <w:color w:val="000000"/>
          <w:sz w:val="24"/>
          <w:szCs w:val="24"/>
          <w:highlight w:val="yellow"/>
        </w:rPr>
        <w:t>XXXXXXXXXXXX</w:t>
      </w:r>
    </w:p>
    <w:p w:rsidR="00585579" w:rsidRDefault="00444CAD" w:rsidP="00444CAD">
      <w:pP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Coordenador da Ação 2048  </w:t>
      </w:r>
    </w:p>
    <w:p w:rsidR="00585579" w:rsidRDefault="0058557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444CAD" w:rsidRDefault="00585579" w:rsidP="00585579">
      <w:pPr>
        <w:rPr>
          <w:color w:val="000000"/>
          <w:szCs w:val="24"/>
        </w:rPr>
      </w:pPr>
      <w:r w:rsidRPr="003900FD">
        <w:rPr>
          <w:b/>
          <w:color w:val="000000"/>
          <w:sz w:val="28"/>
          <w:szCs w:val="24"/>
        </w:rPr>
        <w:lastRenderedPageBreak/>
        <w:t>Anexo B – Lista de requisições e valores estimados</w:t>
      </w:r>
    </w:p>
    <w:p w:rsidR="003900FD" w:rsidRDefault="003900FD" w:rsidP="00585579">
      <w:pPr>
        <w:rPr>
          <w:color w:val="000000"/>
          <w:szCs w:val="24"/>
        </w:rPr>
      </w:pPr>
    </w:p>
    <w:p w:rsidR="003900FD" w:rsidRDefault="003900FD" w:rsidP="00585579">
      <w:pPr>
        <w:rPr>
          <w:color w:val="000000"/>
          <w:szCs w:val="24"/>
        </w:rPr>
      </w:pPr>
    </w:p>
    <w:p w:rsidR="003900FD" w:rsidRPr="003900FD" w:rsidRDefault="003900FD" w:rsidP="003900FD">
      <w:pPr>
        <w:jc w:val="center"/>
        <w:rPr>
          <w:b/>
          <w:color w:val="000000"/>
          <w:szCs w:val="24"/>
        </w:rPr>
      </w:pPr>
      <w:r w:rsidRPr="003900FD">
        <w:rPr>
          <w:b/>
          <w:color w:val="000000"/>
          <w:sz w:val="24"/>
          <w:szCs w:val="24"/>
        </w:rPr>
        <w:t>OBJETO RESUMIDO</w:t>
      </w:r>
    </w:p>
    <w:p w:rsidR="003900FD" w:rsidRDefault="003900FD" w:rsidP="00585579">
      <w:pPr>
        <w:rPr>
          <w:color w:val="000000"/>
          <w:szCs w:val="24"/>
        </w:rPr>
      </w:pPr>
    </w:p>
    <w:p w:rsidR="003900FD" w:rsidRDefault="003900FD" w:rsidP="00585579">
      <w:pPr>
        <w:rPr>
          <w:color w:val="000000"/>
          <w:szCs w:val="24"/>
        </w:rPr>
      </w:pPr>
    </w:p>
    <w:p w:rsidR="003900FD" w:rsidRDefault="002802BF" w:rsidP="00FA3B33">
      <w:pP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3900FD" w:rsidRPr="003900FD">
        <w:rPr>
          <w:color w:val="000000"/>
          <w:sz w:val="24"/>
          <w:szCs w:val="24"/>
        </w:rPr>
        <w:t>Aquisição de itens de ressuprimento, com o objetivo de manutenção da operacionalidade d</w:t>
      </w:r>
      <w:r w:rsidR="003900FD">
        <w:rPr>
          <w:color w:val="000000"/>
          <w:sz w:val="24"/>
          <w:szCs w:val="24"/>
        </w:rPr>
        <w:t>o projetos</w:t>
      </w:r>
      <w:r w:rsidR="003900FD" w:rsidRPr="003900FD">
        <w:rPr>
          <w:color w:val="000000"/>
          <w:sz w:val="24"/>
          <w:szCs w:val="24"/>
          <w:highlight w:val="yellow"/>
        </w:rPr>
        <w:t>T1</w:t>
      </w:r>
      <w:r w:rsidR="003900FD">
        <w:rPr>
          <w:color w:val="000000"/>
          <w:sz w:val="24"/>
          <w:szCs w:val="24"/>
        </w:rPr>
        <w:t xml:space="preserve"> e </w:t>
      </w:r>
      <w:r w:rsidR="003900FD" w:rsidRPr="003900FD">
        <w:rPr>
          <w:color w:val="000000"/>
          <w:sz w:val="24"/>
          <w:szCs w:val="24"/>
          <w:highlight w:val="yellow"/>
        </w:rPr>
        <w:t>A7</w:t>
      </w:r>
      <w:r w:rsidR="003900FD" w:rsidRPr="003900FD">
        <w:rPr>
          <w:color w:val="000000"/>
          <w:sz w:val="24"/>
          <w:szCs w:val="24"/>
        </w:rPr>
        <w:t>, por intermédio da reposição do seu material aeronáutico</w:t>
      </w:r>
      <w:r w:rsidR="00FA3B33">
        <w:rPr>
          <w:color w:val="000000"/>
          <w:sz w:val="24"/>
          <w:szCs w:val="24"/>
        </w:rPr>
        <w:t xml:space="preserve"> listado na tabela abaixo</w:t>
      </w:r>
      <w:r w:rsidR="003900FD">
        <w:rPr>
          <w:color w:val="000000"/>
          <w:sz w:val="24"/>
          <w:szCs w:val="24"/>
        </w:rPr>
        <w:t>.</w:t>
      </w:r>
    </w:p>
    <w:p w:rsidR="003900FD" w:rsidRDefault="003900FD" w:rsidP="00585579">
      <w:pPr>
        <w:rPr>
          <w:color w:val="000000"/>
          <w:sz w:val="24"/>
          <w:szCs w:val="24"/>
        </w:rPr>
      </w:pPr>
    </w:p>
    <w:p w:rsidR="003900FD" w:rsidRDefault="002802BF" w:rsidP="003900FD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Tabela - </w:t>
      </w:r>
      <w:r w:rsidR="003900FD">
        <w:rPr>
          <w:color w:val="000000"/>
          <w:sz w:val="24"/>
          <w:szCs w:val="24"/>
        </w:rPr>
        <w:t>Estimativa de recursos para empenho de acordo com a requisição:</w:t>
      </w:r>
    </w:p>
    <w:tbl>
      <w:tblPr>
        <w:tblStyle w:val="Tabelacomgrade"/>
        <w:tblW w:w="0" w:type="auto"/>
        <w:tblLayout w:type="fixed"/>
        <w:tblLook w:val="04A0"/>
      </w:tblPr>
      <w:tblGrid>
        <w:gridCol w:w="675"/>
        <w:gridCol w:w="1414"/>
        <w:gridCol w:w="1705"/>
        <w:gridCol w:w="1701"/>
        <w:gridCol w:w="1134"/>
        <w:gridCol w:w="776"/>
        <w:gridCol w:w="1083"/>
        <w:gridCol w:w="1083"/>
      </w:tblGrid>
      <w:tr w:rsidR="003900FD" w:rsidTr="003900FD">
        <w:tc>
          <w:tcPr>
            <w:tcW w:w="7405" w:type="dxa"/>
            <w:gridSpan w:val="6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gridSpan w:val="2"/>
          </w:tcPr>
          <w:p w:rsidR="003900FD" w:rsidRPr="003900FD" w:rsidRDefault="003900FD" w:rsidP="003900FD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Valor</w:t>
            </w:r>
          </w:p>
        </w:tc>
      </w:tr>
      <w:tr w:rsidR="003900FD" w:rsidTr="003900FD">
        <w:tc>
          <w:tcPr>
            <w:tcW w:w="675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Proj</w:t>
            </w:r>
          </w:p>
        </w:tc>
        <w:tc>
          <w:tcPr>
            <w:tcW w:w="1414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Requisição</w:t>
            </w:r>
          </w:p>
        </w:tc>
        <w:tc>
          <w:tcPr>
            <w:tcW w:w="1705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PartNumber</w:t>
            </w:r>
          </w:p>
        </w:tc>
        <w:tc>
          <w:tcPr>
            <w:tcW w:w="1701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Nomenclatura</w:t>
            </w:r>
          </w:p>
        </w:tc>
        <w:tc>
          <w:tcPr>
            <w:tcW w:w="1134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Unidade</w:t>
            </w:r>
          </w:p>
        </w:tc>
        <w:tc>
          <w:tcPr>
            <w:tcW w:w="776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Qtd</w:t>
            </w:r>
          </w:p>
        </w:tc>
        <w:tc>
          <w:tcPr>
            <w:tcW w:w="1083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Unitário</w:t>
            </w:r>
          </w:p>
        </w:tc>
        <w:tc>
          <w:tcPr>
            <w:tcW w:w="1083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Subtotal</w:t>
            </w:r>
          </w:p>
        </w:tc>
      </w:tr>
      <w:tr w:rsidR="003900FD" w:rsidTr="003900FD">
        <w:tc>
          <w:tcPr>
            <w:tcW w:w="67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 w:rsidRPr="003900FD">
              <w:rPr>
                <w:color w:val="000000"/>
                <w:sz w:val="24"/>
                <w:szCs w:val="24"/>
                <w:highlight w:val="yellow"/>
              </w:rPr>
              <w:t>T1</w:t>
            </w:r>
          </w:p>
        </w:tc>
        <w:tc>
          <w:tcPr>
            <w:tcW w:w="141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SPN...</w:t>
            </w:r>
            <w:r w:rsidRPr="003900FD">
              <w:rPr>
                <w:color w:val="000000"/>
                <w:sz w:val="24"/>
                <w:szCs w:val="24"/>
                <w:highlight w:val="yellow"/>
              </w:rPr>
              <w:t>T1</w:t>
            </w:r>
          </w:p>
        </w:tc>
        <w:tc>
          <w:tcPr>
            <w:tcW w:w="170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900FD" w:rsidTr="003900FD">
        <w:tc>
          <w:tcPr>
            <w:tcW w:w="675" w:type="dxa"/>
          </w:tcPr>
          <w:p w:rsidR="003900FD" w:rsidRPr="003900FD" w:rsidRDefault="003900FD" w:rsidP="003900FD">
            <w:pPr>
              <w:jc w:val="both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T1</w:t>
            </w:r>
          </w:p>
        </w:tc>
        <w:tc>
          <w:tcPr>
            <w:tcW w:w="141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LSN...</w:t>
            </w:r>
            <w:r w:rsidRPr="00F75E65">
              <w:rPr>
                <w:color w:val="000000"/>
                <w:sz w:val="24"/>
                <w:szCs w:val="24"/>
                <w:highlight w:val="yellow"/>
              </w:rPr>
              <w:t>T1</w:t>
            </w:r>
          </w:p>
        </w:tc>
        <w:tc>
          <w:tcPr>
            <w:tcW w:w="170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900FD" w:rsidTr="003900FD">
        <w:tc>
          <w:tcPr>
            <w:tcW w:w="67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 w:rsidRPr="003900FD">
              <w:rPr>
                <w:color w:val="000000"/>
                <w:sz w:val="24"/>
                <w:szCs w:val="24"/>
                <w:highlight w:val="yellow"/>
              </w:rPr>
              <w:t>A7</w:t>
            </w:r>
          </w:p>
        </w:tc>
        <w:tc>
          <w:tcPr>
            <w:tcW w:w="141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LSO...</w:t>
            </w:r>
            <w:r w:rsidRPr="003900FD">
              <w:rPr>
                <w:color w:val="000000"/>
                <w:sz w:val="24"/>
                <w:szCs w:val="24"/>
                <w:highlight w:val="yellow"/>
              </w:rPr>
              <w:t>A7</w:t>
            </w:r>
          </w:p>
        </w:tc>
        <w:tc>
          <w:tcPr>
            <w:tcW w:w="170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900FD" w:rsidTr="003900FD">
        <w:tc>
          <w:tcPr>
            <w:tcW w:w="675" w:type="dxa"/>
          </w:tcPr>
          <w:p w:rsidR="003900FD" w:rsidRPr="003900FD" w:rsidRDefault="003900FD" w:rsidP="003900FD">
            <w:pPr>
              <w:jc w:val="both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A7</w:t>
            </w:r>
          </w:p>
        </w:tc>
        <w:tc>
          <w:tcPr>
            <w:tcW w:w="141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LSN...</w:t>
            </w:r>
            <w:r w:rsidRPr="00F75E65">
              <w:rPr>
                <w:color w:val="000000"/>
                <w:sz w:val="24"/>
                <w:szCs w:val="24"/>
                <w:highlight w:val="yellow"/>
              </w:rPr>
              <w:t>A7</w:t>
            </w:r>
          </w:p>
        </w:tc>
        <w:tc>
          <w:tcPr>
            <w:tcW w:w="170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900FD" w:rsidTr="003900FD">
        <w:tc>
          <w:tcPr>
            <w:tcW w:w="7405" w:type="dxa"/>
            <w:gridSpan w:val="6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3900FD" w:rsidRDefault="003900FD" w:rsidP="003900FD">
      <w:pPr>
        <w:jc w:val="both"/>
        <w:rPr>
          <w:color w:val="000000"/>
          <w:sz w:val="24"/>
          <w:szCs w:val="24"/>
        </w:rPr>
      </w:pPr>
    </w:p>
    <w:p w:rsidR="003900FD" w:rsidRDefault="003900FD" w:rsidP="003900FD">
      <w:pPr>
        <w:jc w:val="both"/>
        <w:rPr>
          <w:color w:val="000000"/>
          <w:sz w:val="24"/>
          <w:szCs w:val="24"/>
        </w:rPr>
      </w:pPr>
    </w:p>
    <w:p w:rsidR="003900FD" w:rsidRDefault="003900FD" w:rsidP="003900FD">
      <w:pPr>
        <w:jc w:val="both"/>
        <w:rPr>
          <w:color w:val="000000"/>
          <w:sz w:val="24"/>
          <w:szCs w:val="24"/>
        </w:rPr>
      </w:pPr>
    </w:p>
    <w:p w:rsidR="003900FD" w:rsidRPr="003900FD" w:rsidRDefault="003900FD" w:rsidP="003900FD">
      <w:pPr>
        <w:jc w:val="both"/>
        <w:rPr>
          <w:color w:val="000000"/>
          <w:szCs w:val="24"/>
        </w:rPr>
      </w:pPr>
    </w:p>
    <w:sectPr w:rsidR="003900FD" w:rsidRPr="003900FD" w:rsidSect="00BC72E7"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AA7" w:rsidRDefault="004A3AA7">
      <w:r>
        <w:separator/>
      </w:r>
    </w:p>
  </w:endnote>
  <w:endnote w:type="continuationSeparator" w:id="1">
    <w:p w:rsidR="004A3AA7" w:rsidRDefault="004A3A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B51B47" w:rsidRDefault="00B51B47" w:rsidP="005C0655">
        <w:pPr>
          <w:pStyle w:val="Rodap"/>
          <w:jc w:val="right"/>
        </w:pPr>
        <w:r>
          <w:t xml:space="preserve">Página </w:t>
        </w:r>
        <w:r w:rsidR="002839EC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2839EC">
          <w:rPr>
            <w:b/>
            <w:sz w:val="24"/>
            <w:szCs w:val="24"/>
          </w:rPr>
          <w:fldChar w:fldCharType="separate"/>
        </w:r>
        <w:r w:rsidR="00DF39DC">
          <w:rPr>
            <w:b/>
            <w:noProof/>
          </w:rPr>
          <w:t>2</w:t>
        </w:r>
        <w:r w:rsidR="002839EC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2839EC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2839EC">
          <w:rPr>
            <w:b/>
            <w:sz w:val="24"/>
            <w:szCs w:val="24"/>
          </w:rPr>
          <w:fldChar w:fldCharType="separate"/>
        </w:r>
        <w:r w:rsidR="00DF39DC">
          <w:rPr>
            <w:b/>
            <w:noProof/>
          </w:rPr>
          <w:t>7</w:t>
        </w:r>
        <w:r w:rsidR="002839EC">
          <w:rPr>
            <w:b/>
            <w:sz w:val="24"/>
            <w:szCs w:val="24"/>
          </w:rPr>
          <w:fldChar w:fldCharType="end"/>
        </w:r>
      </w:p>
    </w:sdtContent>
  </w:sdt>
  <w:p w:rsidR="00B51B47" w:rsidRDefault="00B51B4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2839EC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51B4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1B4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51B47" w:rsidRDefault="00B51B4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7829E4">
    <w:pPr>
      <w:pStyle w:val="Rodap"/>
      <w:jc w:val="right"/>
    </w:pPr>
    <w:r>
      <w:t xml:space="preserve">Página </w:t>
    </w:r>
    <w:r w:rsidR="002839EC">
      <w:rPr>
        <w:b/>
        <w:sz w:val="24"/>
        <w:szCs w:val="24"/>
      </w:rPr>
      <w:fldChar w:fldCharType="begin"/>
    </w:r>
    <w:r>
      <w:rPr>
        <w:b/>
      </w:rPr>
      <w:instrText>PAGE</w:instrText>
    </w:r>
    <w:r w:rsidR="002839EC">
      <w:rPr>
        <w:b/>
        <w:sz w:val="24"/>
        <w:szCs w:val="24"/>
      </w:rPr>
      <w:fldChar w:fldCharType="separate"/>
    </w:r>
    <w:r w:rsidR="00DF39DC">
      <w:rPr>
        <w:b/>
        <w:noProof/>
      </w:rPr>
      <w:t>7</w:t>
    </w:r>
    <w:r w:rsidR="002839EC">
      <w:rPr>
        <w:b/>
        <w:sz w:val="24"/>
        <w:szCs w:val="24"/>
      </w:rPr>
      <w:fldChar w:fldCharType="end"/>
    </w:r>
    <w:r>
      <w:t xml:space="preserve"> de </w:t>
    </w:r>
    <w:r w:rsidR="002839EC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2839EC">
      <w:rPr>
        <w:b/>
        <w:sz w:val="24"/>
        <w:szCs w:val="24"/>
      </w:rPr>
      <w:fldChar w:fldCharType="separate"/>
    </w:r>
    <w:r w:rsidR="00DF39DC">
      <w:rPr>
        <w:b/>
        <w:noProof/>
      </w:rPr>
      <w:t>8</w:t>
    </w:r>
    <w:r w:rsidR="002839EC">
      <w:rPr>
        <w:b/>
        <w:sz w:val="24"/>
        <w:szCs w:val="24"/>
      </w:rPr>
      <w:fldChar w:fldCharType="end"/>
    </w:r>
  </w:p>
  <w:p w:rsidR="00B51B47" w:rsidRDefault="00B51B47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972A33">
    <w:pPr>
      <w:pStyle w:val="Rodap"/>
      <w:jc w:val="right"/>
    </w:pPr>
    <w:r>
      <w:t xml:space="preserve">Página </w:t>
    </w:r>
    <w:r w:rsidR="002839EC">
      <w:rPr>
        <w:b/>
        <w:sz w:val="24"/>
        <w:szCs w:val="24"/>
      </w:rPr>
      <w:fldChar w:fldCharType="begin"/>
    </w:r>
    <w:r>
      <w:rPr>
        <w:b/>
      </w:rPr>
      <w:instrText>PAGE</w:instrText>
    </w:r>
    <w:r w:rsidR="002839EC">
      <w:rPr>
        <w:b/>
        <w:sz w:val="24"/>
        <w:szCs w:val="24"/>
      </w:rPr>
      <w:fldChar w:fldCharType="separate"/>
    </w:r>
    <w:r w:rsidR="00DF39DC">
      <w:rPr>
        <w:b/>
        <w:noProof/>
      </w:rPr>
      <w:t>3</w:t>
    </w:r>
    <w:r w:rsidR="002839EC">
      <w:rPr>
        <w:b/>
        <w:sz w:val="24"/>
        <w:szCs w:val="24"/>
      </w:rPr>
      <w:fldChar w:fldCharType="end"/>
    </w:r>
    <w:r>
      <w:t xml:space="preserve"> de </w:t>
    </w:r>
    <w:r w:rsidR="002839EC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2839EC">
      <w:rPr>
        <w:b/>
        <w:sz w:val="24"/>
        <w:szCs w:val="24"/>
      </w:rPr>
      <w:fldChar w:fldCharType="separate"/>
    </w:r>
    <w:r w:rsidR="00DF39DC">
      <w:rPr>
        <w:b/>
        <w:noProof/>
      </w:rPr>
      <w:t>8</w:t>
    </w:r>
    <w:r w:rsidR="002839EC">
      <w:rPr>
        <w:b/>
        <w:sz w:val="24"/>
        <w:szCs w:val="24"/>
      </w:rPr>
      <w:fldChar w:fldCharType="end"/>
    </w:r>
  </w:p>
  <w:p w:rsidR="00B51B47" w:rsidRDefault="00B51B47">
    <w:pPr>
      <w:pStyle w:val="Rodap"/>
      <w:jc w:val="right"/>
    </w:pPr>
  </w:p>
  <w:p w:rsidR="00B51B47" w:rsidRDefault="00B51B4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AA7" w:rsidRDefault="004A3AA7">
      <w:r>
        <w:separator/>
      </w:r>
    </w:p>
  </w:footnote>
  <w:footnote w:type="continuationSeparator" w:id="1">
    <w:p w:rsidR="004A3AA7" w:rsidRDefault="004A3A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>
    <w:pPr>
      <w:pStyle w:val="Cabealho"/>
      <w:jc w:val="right"/>
    </w:pPr>
  </w:p>
  <w:p w:rsidR="00B51B47" w:rsidRPr="00CD7E89" w:rsidRDefault="00B51B47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E1C93"/>
    <w:multiLevelType w:val="hybridMultilevel"/>
    <w:tmpl w:val="A88221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4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6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9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4"/>
  </w:num>
  <w:num w:numId="4">
    <w:abstractNumId w:val="11"/>
  </w:num>
  <w:num w:numId="5">
    <w:abstractNumId w:val="0"/>
  </w:num>
  <w:num w:numId="6">
    <w:abstractNumId w:val="24"/>
  </w:num>
  <w:num w:numId="7">
    <w:abstractNumId w:val="10"/>
  </w:num>
  <w:num w:numId="8">
    <w:abstractNumId w:val="29"/>
  </w:num>
  <w:num w:numId="9">
    <w:abstractNumId w:val="23"/>
  </w:num>
  <w:num w:numId="10">
    <w:abstractNumId w:val="18"/>
  </w:num>
  <w:num w:numId="11">
    <w:abstractNumId w:val="22"/>
  </w:num>
  <w:num w:numId="12">
    <w:abstractNumId w:val="14"/>
  </w:num>
  <w:num w:numId="13">
    <w:abstractNumId w:val="9"/>
  </w:num>
  <w:num w:numId="14">
    <w:abstractNumId w:val="21"/>
  </w:num>
  <w:num w:numId="15">
    <w:abstractNumId w:val="25"/>
  </w:num>
  <w:num w:numId="16">
    <w:abstractNumId w:val="17"/>
  </w:num>
  <w:num w:numId="17">
    <w:abstractNumId w:val="5"/>
  </w:num>
  <w:num w:numId="18">
    <w:abstractNumId w:val="30"/>
  </w:num>
  <w:num w:numId="19">
    <w:abstractNumId w:val="19"/>
  </w:num>
  <w:num w:numId="20">
    <w:abstractNumId w:val="27"/>
  </w:num>
  <w:num w:numId="21">
    <w:abstractNumId w:val="12"/>
  </w:num>
  <w:num w:numId="22">
    <w:abstractNumId w:val="20"/>
  </w:num>
  <w:num w:numId="23">
    <w:abstractNumId w:val="3"/>
  </w:num>
  <w:num w:numId="24">
    <w:abstractNumId w:val="28"/>
  </w:num>
  <w:num w:numId="25">
    <w:abstractNumId w:val="31"/>
  </w:num>
  <w:num w:numId="26">
    <w:abstractNumId w:val="13"/>
  </w:num>
  <w:num w:numId="27">
    <w:abstractNumId w:val="7"/>
  </w:num>
  <w:num w:numId="28">
    <w:abstractNumId w:val="6"/>
  </w:num>
  <w:num w:numId="29">
    <w:abstractNumId w:val="16"/>
  </w:num>
  <w:num w:numId="30">
    <w:abstractNumId w:val="2"/>
  </w:num>
  <w:num w:numId="31">
    <w:abstractNumId w:val="15"/>
  </w:num>
  <w:num w:numId="3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509B"/>
    <w:rsid w:val="00006A36"/>
    <w:rsid w:val="00006E7C"/>
    <w:rsid w:val="0000716A"/>
    <w:rsid w:val="0001296F"/>
    <w:rsid w:val="00014DD8"/>
    <w:rsid w:val="0001504A"/>
    <w:rsid w:val="0002245C"/>
    <w:rsid w:val="00032FA4"/>
    <w:rsid w:val="0004112F"/>
    <w:rsid w:val="00046386"/>
    <w:rsid w:val="00053FE8"/>
    <w:rsid w:val="00054989"/>
    <w:rsid w:val="00057F59"/>
    <w:rsid w:val="0007347A"/>
    <w:rsid w:val="000744D1"/>
    <w:rsid w:val="00075AC4"/>
    <w:rsid w:val="000816E2"/>
    <w:rsid w:val="0008350F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A7029"/>
    <w:rsid w:val="000B0B73"/>
    <w:rsid w:val="000B3B96"/>
    <w:rsid w:val="000C2DDC"/>
    <w:rsid w:val="000C65D4"/>
    <w:rsid w:val="000D2C79"/>
    <w:rsid w:val="000D6771"/>
    <w:rsid w:val="000E06B5"/>
    <w:rsid w:val="000E0960"/>
    <w:rsid w:val="000E405F"/>
    <w:rsid w:val="000E43F3"/>
    <w:rsid w:val="000E6E8F"/>
    <w:rsid w:val="000F504D"/>
    <w:rsid w:val="000F5B19"/>
    <w:rsid w:val="00104ED7"/>
    <w:rsid w:val="00112032"/>
    <w:rsid w:val="001166EB"/>
    <w:rsid w:val="00120144"/>
    <w:rsid w:val="00123325"/>
    <w:rsid w:val="00124A75"/>
    <w:rsid w:val="00126B26"/>
    <w:rsid w:val="00133075"/>
    <w:rsid w:val="00133E14"/>
    <w:rsid w:val="00140757"/>
    <w:rsid w:val="0015164B"/>
    <w:rsid w:val="00153BFE"/>
    <w:rsid w:val="001705B7"/>
    <w:rsid w:val="00173FB7"/>
    <w:rsid w:val="001836F9"/>
    <w:rsid w:val="00191FBC"/>
    <w:rsid w:val="00192DCA"/>
    <w:rsid w:val="001930D8"/>
    <w:rsid w:val="001B5275"/>
    <w:rsid w:val="001B64CB"/>
    <w:rsid w:val="001D096F"/>
    <w:rsid w:val="001D6D5B"/>
    <w:rsid w:val="001E1717"/>
    <w:rsid w:val="001E59EE"/>
    <w:rsid w:val="001F4A91"/>
    <w:rsid w:val="00210E03"/>
    <w:rsid w:val="002121F2"/>
    <w:rsid w:val="002129A3"/>
    <w:rsid w:val="00212D5D"/>
    <w:rsid w:val="00215E6E"/>
    <w:rsid w:val="002300F6"/>
    <w:rsid w:val="002305EE"/>
    <w:rsid w:val="002322D0"/>
    <w:rsid w:val="00241D7B"/>
    <w:rsid w:val="00247642"/>
    <w:rsid w:val="00251B32"/>
    <w:rsid w:val="002525B7"/>
    <w:rsid w:val="00254DFD"/>
    <w:rsid w:val="002550E9"/>
    <w:rsid w:val="00255C88"/>
    <w:rsid w:val="00265426"/>
    <w:rsid w:val="00265570"/>
    <w:rsid w:val="00267C1F"/>
    <w:rsid w:val="00270B03"/>
    <w:rsid w:val="002742DB"/>
    <w:rsid w:val="00275AF2"/>
    <w:rsid w:val="002802BF"/>
    <w:rsid w:val="002839EC"/>
    <w:rsid w:val="00292D7F"/>
    <w:rsid w:val="0029330C"/>
    <w:rsid w:val="002953EA"/>
    <w:rsid w:val="002A0230"/>
    <w:rsid w:val="002A47D5"/>
    <w:rsid w:val="002A4880"/>
    <w:rsid w:val="002A52E7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1C35"/>
    <w:rsid w:val="003272B1"/>
    <w:rsid w:val="00327847"/>
    <w:rsid w:val="00327B98"/>
    <w:rsid w:val="00333FE0"/>
    <w:rsid w:val="00336F18"/>
    <w:rsid w:val="00346B5F"/>
    <w:rsid w:val="003524F3"/>
    <w:rsid w:val="003544E0"/>
    <w:rsid w:val="003552AE"/>
    <w:rsid w:val="003565F4"/>
    <w:rsid w:val="00356CC2"/>
    <w:rsid w:val="003571AE"/>
    <w:rsid w:val="0036297E"/>
    <w:rsid w:val="00365C67"/>
    <w:rsid w:val="0036780A"/>
    <w:rsid w:val="00371702"/>
    <w:rsid w:val="00371AE7"/>
    <w:rsid w:val="00373EFA"/>
    <w:rsid w:val="00375928"/>
    <w:rsid w:val="00385279"/>
    <w:rsid w:val="00385B46"/>
    <w:rsid w:val="003900FD"/>
    <w:rsid w:val="003967D4"/>
    <w:rsid w:val="00397862"/>
    <w:rsid w:val="003A3E5C"/>
    <w:rsid w:val="003A4DBA"/>
    <w:rsid w:val="003B05E6"/>
    <w:rsid w:val="003B0DF0"/>
    <w:rsid w:val="003B688C"/>
    <w:rsid w:val="003C34FE"/>
    <w:rsid w:val="003C75C0"/>
    <w:rsid w:val="003D0242"/>
    <w:rsid w:val="003E00D6"/>
    <w:rsid w:val="003E2486"/>
    <w:rsid w:val="003E5412"/>
    <w:rsid w:val="003E69CA"/>
    <w:rsid w:val="003F1996"/>
    <w:rsid w:val="003F3D3E"/>
    <w:rsid w:val="003F6BEC"/>
    <w:rsid w:val="00402DC3"/>
    <w:rsid w:val="0041073C"/>
    <w:rsid w:val="00410D50"/>
    <w:rsid w:val="00412DA9"/>
    <w:rsid w:val="004146EF"/>
    <w:rsid w:val="0042676B"/>
    <w:rsid w:val="00427249"/>
    <w:rsid w:val="00430F2B"/>
    <w:rsid w:val="004322A9"/>
    <w:rsid w:val="004357FA"/>
    <w:rsid w:val="00444CAD"/>
    <w:rsid w:val="00444E9C"/>
    <w:rsid w:val="00446599"/>
    <w:rsid w:val="004602ED"/>
    <w:rsid w:val="00461850"/>
    <w:rsid w:val="00462014"/>
    <w:rsid w:val="00462E8C"/>
    <w:rsid w:val="004666D6"/>
    <w:rsid w:val="004753DF"/>
    <w:rsid w:val="004827D4"/>
    <w:rsid w:val="0048335A"/>
    <w:rsid w:val="004853FF"/>
    <w:rsid w:val="00486FAA"/>
    <w:rsid w:val="00487C12"/>
    <w:rsid w:val="00496302"/>
    <w:rsid w:val="004A2F6E"/>
    <w:rsid w:val="004A3AA7"/>
    <w:rsid w:val="004A462C"/>
    <w:rsid w:val="004A50C2"/>
    <w:rsid w:val="004A6442"/>
    <w:rsid w:val="004B29D1"/>
    <w:rsid w:val="004B5AB2"/>
    <w:rsid w:val="004B63A5"/>
    <w:rsid w:val="004C450F"/>
    <w:rsid w:val="004D0625"/>
    <w:rsid w:val="004D2D5F"/>
    <w:rsid w:val="004D4C9D"/>
    <w:rsid w:val="004D53D3"/>
    <w:rsid w:val="004E5E73"/>
    <w:rsid w:val="004E6BA0"/>
    <w:rsid w:val="005100E6"/>
    <w:rsid w:val="00510189"/>
    <w:rsid w:val="0051303F"/>
    <w:rsid w:val="00515BC5"/>
    <w:rsid w:val="0052484D"/>
    <w:rsid w:val="00525258"/>
    <w:rsid w:val="00527B38"/>
    <w:rsid w:val="00532C29"/>
    <w:rsid w:val="00533668"/>
    <w:rsid w:val="00535517"/>
    <w:rsid w:val="00541D19"/>
    <w:rsid w:val="00546E34"/>
    <w:rsid w:val="00547F41"/>
    <w:rsid w:val="005568EC"/>
    <w:rsid w:val="00556D58"/>
    <w:rsid w:val="00573135"/>
    <w:rsid w:val="00577FE4"/>
    <w:rsid w:val="005804E3"/>
    <w:rsid w:val="00585579"/>
    <w:rsid w:val="00586D80"/>
    <w:rsid w:val="005957AF"/>
    <w:rsid w:val="00596223"/>
    <w:rsid w:val="005A2C17"/>
    <w:rsid w:val="005A6C9A"/>
    <w:rsid w:val="005B301F"/>
    <w:rsid w:val="005B49BF"/>
    <w:rsid w:val="005B5DAA"/>
    <w:rsid w:val="005C0655"/>
    <w:rsid w:val="005C2561"/>
    <w:rsid w:val="005C4F11"/>
    <w:rsid w:val="005D2D3A"/>
    <w:rsid w:val="005D6341"/>
    <w:rsid w:val="005E0D29"/>
    <w:rsid w:val="005E1AE6"/>
    <w:rsid w:val="005E2554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16138"/>
    <w:rsid w:val="00620B83"/>
    <w:rsid w:val="0062248D"/>
    <w:rsid w:val="00631033"/>
    <w:rsid w:val="00633440"/>
    <w:rsid w:val="00633EBB"/>
    <w:rsid w:val="00635741"/>
    <w:rsid w:val="00643299"/>
    <w:rsid w:val="00646254"/>
    <w:rsid w:val="006501ED"/>
    <w:rsid w:val="00652CA0"/>
    <w:rsid w:val="00653933"/>
    <w:rsid w:val="00664737"/>
    <w:rsid w:val="00666DBB"/>
    <w:rsid w:val="00667FC7"/>
    <w:rsid w:val="00672EE1"/>
    <w:rsid w:val="00673CE3"/>
    <w:rsid w:val="00680116"/>
    <w:rsid w:val="00680BDF"/>
    <w:rsid w:val="00681C56"/>
    <w:rsid w:val="00682A74"/>
    <w:rsid w:val="00691C19"/>
    <w:rsid w:val="006939FA"/>
    <w:rsid w:val="006A0243"/>
    <w:rsid w:val="006A10AC"/>
    <w:rsid w:val="006A6F12"/>
    <w:rsid w:val="006B31AA"/>
    <w:rsid w:val="006B4F55"/>
    <w:rsid w:val="006C1B98"/>
    <w:rsid w:val="006C45C7"/>
    <w:rsid w:val="006D0DE5"/>
    <w:rsid w:val="006D18FD"/>
    <w:rsid w:val="006D198E"/>
    <w:rsid w:val="006D478F"/>
    <w:rsid w:val="006E2D2E"/>
    <w:rsid w:val="006F165F"/>
    <w:rsid w:val="00702CD5"/>
    <w:rsid w:val="00703F41"/>
    <w:rsid w:val="00705E34"/>
    <w:rsid w:val="0071091F"/>
    <w:rsid w:val="00715664"/>
    <w:rsid w:val="00725BE6"/>
    <w:rsid w:val="00727A96"/>
    <w:rsid w:val="00731B3C"/>
    <w:rsid w:val="00734896"/>
    <w:rsid w:val="0074245F"/>
    <w:rsid w:val="00754A04"/>
    <w:rsid w:val="00755557"/>
    <w:rsid w:val="0075675A"/>
    <w:rsid w:val="007579AE"/>
    <w:rsid w:val="00763119"/>
    <w:rsid w:val="00766048"/>
    <w:rsid w:val="00771C68"/>
    <w:rsid w:val="00773541"/>
    <w:rsid w:val="007741D2"/>
    <w:rsid w:val="007765A0"/>
    <w:rsid w:val="007829E4"/>
    <w:rsid w:val="00787E7F"/>
    <w:rsid w:val="00793825"/>
    <w:rsid w:val="00795B68"/>
    <w:rsid w:val="007A7C9E"/>
    <w:rsid w:val="007B58C4"/>
    <w:rsid w:val="007C47E3"/>
    <w:rsid w:val="007C7C50"/>
    <w:rsid w:val="007D2C56"/>
    <w:rsid w:val="007D38AB"/>
    <w:rsid w:val="007D4D3C"/>
    <w:rsid w:val="007D4E32"/>
    <w:rsid w:val="007D7095"/>
    <w:rsid w:val="007E08CC"/>
    <w:rsid w:val="007E4419"/>
    <w:rsid w:val="007E7EAF"/>
    <w:rsid w:val="007F19D7"/>
    <w:rsid w:val="007F469C"/>
    <w:rsid w:val="007F53C3"/>
    <w:rsid w:val="007F5847"/>
    <w:rsid w:val="007F5A32"/>
    <w:rsid w:val="007F7749"/>
    <w:rsid w:val="007F7E51"/>
    <w:rsid w:val="00806042"/>
    <w:rsid w:val="008066C3"/>
    <w:rsid w:val="00810591"/>
    <w:rsid w:val="00812F01"/>
    <w:rsid w:val="00816875"/>
    <w:rsid w:val="00817544"/>
    <w:rsid w:val="0082554D"/>
    <w:rsid w:val="008308A8"/>
    <w:rsid w:val="008353D0"/>
    <w:rsid w:val="00835C81"/>
    <w:rsid w:val="00851A06"/>
    <w:rsid w:val="008534BF"/>
    <w:rsid w:val="00871413"/>
    <w:rsid w:val="00871BDE"/>
    <w:rsid w:val="00871F16"/>
    <w:rsid w:val="00872D77"/>
    <w:rsid w:val="008749AC"/>
    <w:rsid w:val="008764EB"/>
    <w:rsid w:val="00877856"/>
    <w:rsid w:val="008811D7"/>
    <w:rsid w:val="0088330A"/>
    <w:rsid w:val="00887B7C"/>
    <w:rsid w:val="008950B1"/>
    <w:rsid w:val="00895A5D"/>
    <w:rsid w:val="008A1E2E"/>
    <w:rsid w:val="008A4229"/>
    <w:rsid w:val="008B490C"/>
    <w:rsid w:val="008B56FC"/>
    <w:rsid w:val="008B75C5"/>
    <w:rsid w:val="008C1C26"/>
    <w:rsid w:val="008C6050"/>
    <w:rsid w:val="008D1743"/>
    <w:rsid w:val="008D5478"/>
    <w:rsid w:val="008E2282"/>
    <w:rsid w:val="008E660E"/>
    <w:rsid w:val="008E6A34"/>
    <w:rsid w:val="008F1D6F"/>
    <w:rsid w:val="00902E33"/>
    <w:rsid w:val="009035F3"/>
    <w:rsid w:val="009072C7"/>
    <w:rsid w:val="00912B0C"/>
    <w:rsid w:val="0091344D"/>
    <w:rsid w:val="009154EB"/>
    <w:rsid w:val="0091768E"/>
    <w:rsid w:val="009237E2"/>
    <w:rsid w:val="00925010"/>
    <w:rsid w:val="00925132"/>
    <w:rsid w:val="00930B0E"/>
    <w:rsid w:val="00935206"/>
    <w:rsid w:val="009455F2"/>
    <w:rsid w:val="00960AF1"/>
    <w:rsid w:val="00972A33"/>
    <w:rsid w:val="00980D3F"/>
    <w:rsid w:val="00983688"/>
    <w:rsid w:val="00995B66"/>
    <w:rsid w:val="00996E11"/>
    <w:rsid w:val="009A2320"/>
    <w:rsid w:val="009A2B38"/>
    <w:rsid w:val="009A4EA5"/>
    <w:rsid w:val="009A61AE"/>
    <w:rsid w:val="009A6CF5"/>
    <w:rsid w:val="009A75C4"/>
    <w:rsid w:val="009B4832"/>
    <w:rsid w:val="009B7FC1"/>
    <w:rsid w:val="009C5EFE"/>
    <w:rsid w:val="009D40D4"/>
    <w:rsid w:val="009D5D0F"/>
    <w:rsid w:val="009D7885"/>
    <w:rsid w:val="009E1DA0"/>
    <w:rsid w:val="009E3ACB"/>
    <w:rsid w:val="009E5823"/>
    <w:rsid w:val="009F221F"/>
    <w:rsid w:val="009F2BFB"/>
    <w:rsid w:val="009F599C"/>
    <w:rsid w:val="009F7C31"/>
    <w:rsid w:val="00A10B1D"/>
    <w:rsid w:val="00A146F5"/>
    <w:rsid w:val="00A14864"/>
    <w:rsid w:val="00A164DD"/>
    <w:rsid w:val="00A16C00"/>
    <w:rsid w:val="00A306D2"/>
    <w:rsid w:val="00A37987"/>
    <w:rsid w:val="00A4124A"/>
    <w:rsid w:val="00A41D49"/>
    <w:rsid w:val="00A42309"/>
    <w:rsid w:val="00A43430"/>
    <w:rsid w:val="00A45C78"/>
    <w:rsid w:val="00A47FCC"/>
    <w:rsid w:val="00A5169E"/>
    <w:rsid w:val="00A5474B"/>
    <w:rsid w:val="00A57FD5"/>
    <w:rsid w:val="00A6081C"/>
    <w:rsid w:val="00A812A0"/>
    <w:rsid w:val="00A82FDA"/>
    <w:rsid w:val="00A8675E"/>
    <w:rsid w:val="00A93667"/>
    <w:rsid w:val="00A9538A"/>
    <w:rsid w:val="00A957E1"/>
    <w:rsid w:val="00A95C75"/>
    <w:rsid w:val="00A964B5"/>
    <w:rsid w:val="00AB318B"/>
    <w:rsid w:val="00AB435B"/>
    <w:rsid w:val="00AC08FF"/>
    <w:rsid w:val="00AC490D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196"/>
    <w:rsid w:val="00B01EDB"/>
    <w:rsid w:val="00B048CD"/>
    <w:rsid w:val="00B148CA"/>
    <w:rsid w:val="00B21072"/>
    <w:rsid w:val="00B330EE"/>
    <w:rsid w:val="00B35B36"/>
    <w:rsid w:val="00B43393"/>
    <w:rsid w:val="00B47651"/>
    <w:rsid w:val="00B51B47"/>
    <w:rsid w:val="00B52DB3"/>
    <w:rsid w:val="00B56FC8"/>
    <w:rsid w:val="00B60DD0"/>
    <w:rsid w:val="00B752E2"/>
    <w:rsid w:val="00B766E5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B7792"/>
    <w:rsid w:val="00BB7816"/>
    <w:rsid w:val="00BC57A2"/>
    <w:rsid w:val="00BC72E7"/>
    <w:rsid w:val="00BD1A2C"/>
    <w:rsid w:val="00BD2BB5"/>
    <w:rsid w:val="00BD70F9"/>
    <w:rsid w:val="00BE2B06"/>
    <w:rsid w:val="00BE60BC"/>
    <w:rsid w:val="00BF6B22"/>
    <w:rsid w:val="00C02E50"/>
    <w:rsid w:val="00C06ACB"/>
    <w:rsid w:val="00C1384A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4B26"/>
    <w:rsid w:val="00C5503B"/>
    <w:rsid w:val="00C622DA"/>
    <w:rsid w:val="00C63853"/>
    <w:rsid w:val="00C72F3F"/>
    <w:rsid w:val="00C85426"/>
    <w:rsid w:val="00C91587"/>
    <w:rsid w:val="00CA0318"/>
    <w:rsid w:val="00CA17A6"/>
    <w:rsid w:val="00CA3E89"/>
    <w:rsid w:val="00CA7304"/>
    <w:rsid w:val="00CC04AE"/>
    <w:rsid w:val="00CC0DF2"/>
    <w:rsid w:val="00CC1107"/>
    <w:rsid w:val="00CC13BE"/>
    <w:rsid w:val="00CC3B77"/>
    <w:rsid w:val="00CC4999"/>
    <w:rsid w:val="00CC6078"/>
    <w:rsid w:val="00CD4BC9"/>
    <w:rsid w:val="00CD541C"/>
    <w:rsid w:val="00CD7E89"/>
    <w:rsid w:val="00CE016C"/>
    <w:rsid w:val="00CE417B"/>
    <w:rsid w:val="00CF2425"/>
    <w:rsid w:val="00CF28BC"/>
    <w:rsid w:val="00CF50D3"/>
    <w:rsid w:val="00D0027E"/>
    <w:rsid w:val="00D02392"/>
    <w:rsid w:val="00D056CC"/>
    <w:rsid w:val="00D105C3"/>
    <w:rsid w:val="00D22E93"/>
    <w:rsid w:val="00D231DD"/>
    <w:rsid w:val="00D253E6"/>
    <w:rsid w:val="00D30C3C"/>
    <w:rsid w:val="00D32301"/>
    <w:rsid w:val="00D3316C"/>
    <w:rsid w:val="00D3657C"/>
    <w:rsid w:val="00D46187"/>
    <w:rsid w:val="00D50226"/>
    <w:rsid w:val="00D50DE2"/>
    <w:rsid w:val="00D60151"/>
    <w:rsid w:val="00D61179"/>
    <w:rsid w:val="00D615A4"/>
    <w:rsid w:val="00D72D6D"/>
    <w:rsid w:val="00D77544"/>
    <w:rsid w:val="00D77585"/>
    <w:rsid w:val="00D779B7"/>
    <w:rsid w:val="00D87262"/>
    <w:rsid w:val="00D87956"/>
    <w:rsid w:val="00D904A6"/>
    <w:rsid w:val="00D96950"/>
    <w:rsid w:val="00D97830"/>
    <w:rsid w:val="00DA1201"/>
    <w:rsid w:val="00DA255B"/>
    <w:rsid w:val="00DA48FC"/>
    <w:rsid w:val="00DA555C"/>
    <w:rsid w:val="00DB25FA"/>
    <w:rsid w:val="00DB3B2E"/>
    <w:rsid w:val="00DB577F"/>
    <w:rsid w:val="00DC0F62"/>
    <w:rsid w:val="00DC1ADF"/>
    <w:rsid w:val="00DC1EE1"/>
    <w:rsid w:val="00DC5E62"/>
    <w:rsid w:val="00DC691A"/>
    <w:rsid w:val="00DE04BD"/>
    <w:rsid w:val="00DE23EF"/>
    <w:rsid w:val="00DE4EFA"/>
    <w:rsid w:val="00DE5089"/>
    <w:rsid w:val="00DE5387"/>
    <w:rsid w:val="00DF39DC"/>
    <w:rsid w:val="00E015FB"/>
    <w:rsid w:val="00E03258"/>
    <w:rsid w:val="00E049C6"/>
    <w:rsid w:val="00E1025D"/>
    <w:rsid w:val="00E114D4"/>
    <w:rsid w:val="00E13DB3"/>
    <w:rsid w:val="00E143AE"/>
    <w:rsid w:val="00E16A76"/>
    <w:rsid w:val="00E1777C"/>
    <w:rsid w:val="00E24D67"/>
    <w:rsid w:val="00E25B32"/>
    <w:rsid w:val="00E274A8"/>
    <w:rsid w:val="00E32DF9"/>
    <w:rsid w:val="00E4126C"/>
    <w:rsid w:val="00E433D2"/>
    <w:rsid w:val="00E50A1A"/>
    <w:rsid w:val="00E50B1B"/>
    <w:rsid w:val="00E50C3D"/>
    <w:rsid w:val="00E6603A"/>
    <w:rsid w:val="00E711EF"/>
    <w:rsid w:val="00E76A7D"/>
    <w:rsid w:val="00E770CA"/>
    <w:rsid w:val="00E77A91"/>
    <w:rsid w:val="00E81BC9"/>
    <w:rsid w:val="00E81ED3"/>
    <w:rsid w:val="00E83356"/>
    <w:rsid w:val="00E84BE7"/>
    <w:rsid w:val="00E95223"/>
    <w:rsid w:val="00EA2BA1"/>
    <w:rsid w:val="00EA4C1F"/>
    <w:rsid w:val="00EA56BD"/>
    <w:rsid w:val="00EB26DF"/>
    <w:rsid w:val="00EB5C99"/>
    <w:rsid w:val="00EC09FB"/>
    <w:rsid w:val="00EC657A"/>
    <w:rsid w:val="00EC696A"/>
    <w:rsid w:val="00EC71E6"/>
    <w:rsid w:val="00EE5D90"/>
    <w:rsid w:val="00EF5E0D"/>
    <w:rsid w:val="00EF689D"/>
    <w:rsid w:val="00F0096F"/>
    <w:rsid w:val="00F047B5"/>
    <w:rsid w:val="00F12434"/>
    <w:rsid w:val="00F17668"/>
    <w:rsid w:val="00F209B7"/>
    <w:rsid w:val="00F4383B"/>
    <w:rsid w:val="00F50950"/>
    <w:rsid w:val="00F509BA"/>
    <w:rsid w:val="00F523CF"/>
    <w:rsid w:val="00F549C5"/>
    <w:rsid w:val="00F54A91"/>
    <w:rsid w:val="00F567FE"/>
    <w:rsid w:val="00F63256"/>
    <w:rsid w:val="00F672BC"/>
    <w:rsid w:val="00F676B4"/>
    <w:rsid w:val="00F72251"/>
    <w:rsid w:val="00F75E65"/>
    <w:rsid w:val="00F77B39"/>
    <w:rsid w:val="00F8018C"/>
    <w:rsid w:val="00F81A7D"/>
    <w:rsid w:val="00F85F4F"/>
    <w:rsid w:val="00F86137"/>
    <w:rsid w:val="00F86F09"/>
    <w:rsid w:val="00F87F69"/>
    <w:rsid w:val="00F9024D"/>
    <w:rsid w:val="00F91019"/>
    <w:rsid w:val="00F93B6D"/>
    <w:rsid w:val="00F95B65"/>
    <w:rsid w:val="00F96C6E"/>
    <w:rsid w:val="00F97E44"/>
    <w:rsid w:val="00FA3B33"/>
    <w:rsid w:val="00FA3EA5"/>
    <w:rsid w:val="00FA4980"/>
    <w:rsid w:val="00FA6110"/>
    <w:rsid w:val="00FB0E4A"/>
    <w:rsid w:val="00FB1399"/>
    <w:rsid w:val="00FB1ADC"/>
    <w:rsid w:val="00FB281E"/>
    <w:rsid w:val="00FC2F4F"/>
    <w:rsid w:val="00FC72C9"/>
    <w:rsid w:val="00FD1337"/>
    <w:rsid w:val="00FD1A69"/>
    <w:rsid w:val="00FD4047"/>
    <w:rsid w:val="00FD7795"/>
    <w:rsid w:val="00FE05B9"/>
    <w:rsid w:val="00FE0A54"/>
    <w:rsid w:val="00FE2AB6"/>
    <w:rsid w:val="00FE2F61"/>
    <w:rsid w:val="00FE3567"/>
    <w:rsid w:val="00FE4045"/>
    <w:rsid w:val="00FF2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3900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adonlyattribute">
    <w:name w:val="readonlyattribute"/>
    <w:basedOn w:val="Fontepargpadro"/>
    <w:rsid w:val="00541D19"/>
  </w:style>
  <w:style w:type="character" w:styleId="Hyperlink">
    <w:name w:val="Hyperlink"/>
    <w:basedOn w:val="Fontepargpadro"/>
    <w:uiPriority w:val="99"/>
    <w:semiHidden/>
    <w:unhideWhenUsed/>
    <w:rsid w:val="00541D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6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489FF-826B-4365-85F7-E2EDB8B90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1110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7094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2021-07-23T14:15:00Z</dcterms:created>
  <dcterms:modified xsi:type="dcterms:W3CDTF">2021-07-23T14:15:00Z</dcterms:modified>
</cp:coreProperties>
</file>