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0AE" w:rsidRDefault="006000AE" w:rsidP="006000AE">
      <w:pPr>
        <w:pStyle w:val="Ttulo1"/>
        <w:jc w:val="center"/>
        <w:rPr>
          <w:rFonts w:ascii="Times New Roman" w:hAnsi="Times New Roman"/>
          <w:b w:val="0"/>
          <w:bCs/>
          <w:sz w:val="24"/>
          <w:szCs w:val="24"/>
          <w:u w:val="single"/>
        </w:rPr>
      </w:pPr>
      <w:r w:rsidRPr="009B300D">
        <w:rPr>
          <w:rFonts w:ascii="Times New Roman" w:hAnsi="Times New Roman"/>
          <w:b w:val="0"/>
          <w:bCs/>
          <w:sz w:val="24"/>
          <w:szCs w:val="24"/>
        </w:rPr>
        <w:t>COMANDO DA AERONÁUTICA</w:t>
      </w:r>
      <w:r w:rsidRPr="009B300D">
        <w:rPr>
          <w:rFonts w:ascii="Times New Roman" w:hAnsi="Times New Roman"/>
          <w:b w:val="0"/>
          <w:bCs/>
          <w:sz w:val="24"/>
          <w:szCs w:val="24"/>
        </w:rPr>
        <w:br/>
      </w:r>
      <w:r w:rsidRPr="009B300D">
        <w:rPr>
          <w:rFonts w:ascii="Times New Roman" w:hAnsi="Times New Roman"/>
          <w:b w:val="0"/>
          <w:bCs/>
          <w:sz w:val="24"/>
          <w:szCs w:val="24"/>
          <w:u w:val="single"/>
        </w:rPr>
        <w:t>CENTRO LOGÍSTICO DA AERONÁUTICA</w:t>
      </w:r>
    </w:p>
    <w:p w:rsidR="006000AE" w:rsidRDefault="006000AE" w:rsidP="006000AE">
      <w:pPr>
        <w:keepNext/>
        <w:keepLines/>
        <w:widowControl w:val="0"/>
        <w:rPr>
          <w:b/>
          <w:color w:val="000000"/>
          <w:sz w:val="24"/>
          <w:szCs w:val="24"/>
        </w:rPr>
      </w:pPr>
    </w:p>
    <w:tbl>
      <w:tblPr>
        <w:tblW w:w="95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tblPr>
      <w:tblGrid>
        <w:gridCol w:w="2197"/>
        <w:gridCol w:w="2523"/>
        <w:gridCol w:w="2408"/>
        <w:gridCol w:w="2416"/>
      </w:tblGrid>
      <w:tr w:rsidR="006000AE" w:rsidRPr="006804E2" w:rsidTr="00D0027E">
        <w:tc>
          <w:tcPr>
            <w:tcW w:w="2197" w:type="dxa"/>
            <w:vMerge w:val="restart"/>
          </w:tcPr>
          <w:p w:rsidR="006000AE" w:rsidRPr="006804E2" w:rsidRDefault="006000AE" w:rsidP="00D0027E">
            <w:pPr>
              <w:keepNext/>
              <w:keepLines/>
              <w:ind w:left="142" w:hanging="160"/>
              <w:jc w:val="center"/>
              <w:rPr>
                <w:sz w:val="24"/>
                <w:szCs w:val="24"/>
              </w:rPr>
            </w:pPr>
            <w:r>
              <w:rPr>
                <w:noProof/>
                <w:sz w:val="24"/>
                <w:szCs w:val="24"/>
              </w:rPr>
              <w:drawing>
                <wp:inline distT="0" distB="0" distL="0" distR="0">
                  <wp:extent cx="571500" cy="644525"/>
                  <wp:effectExtent l="1905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srcRect/>
                          <a:stretch>
                            <a:fillRect/>
                          </a:stretch>
                        </pic:blipFill>
                        <pic:spPr bwMode="auto">
                          <a:xfrm>
                            <a:off x="0" y="0"/>
                            <a:ext cx="571500" cy="644525"/>
                          </a:xfrm>
                          <a:prstGeom prst="rect">
                            <a:avLst/>
                          </a:prstGeom>
                          <a:noFill/>
                          <a:ln w="9525">
                            <a:noFill/>
                            <a:miter lim="800000"/>
                            <a:headEnd/>
                            <a:tailEnd/>
                          </a:ln>
                        </pic:spPr>
                      </pic:pic>
                    </a:graphicData>
                  </a:graphic>
                </wp:inline>
              </w:drawing>
            </w:r>
          </w:p>
        </w:tc>
        <w:tc>
          <w:tcPr>
            <w:tcW w:w="4931" w:type="dxa"/>
            <w:gridSpan w:val="2"/>
            <w:vAlign w:val="center"/>
          </w:tcPr>
          <w:p w:rsidR="006000AE" w:rsidRPr="00FF5374" w:rsidRDefault="006000AE" w:rsidP="00D0027E">
            <w:pPr>
              <w:keepNext/>
              <w:keepLines/>
              <w:widowControl w:val="0"/>
              <w:jc w:val="center"/>
              <w:rPr>
                <w:b/>
                <w:sz w:val="24"/>
                <w:szCs w:val="24"/>
              </w:rPr>
            </w:pPr>
            <w:r w:rsidRPr="00FF5374">
              <w:rPr>
                <w:b/>
                <w:sz w:val="24"/>
                <w:szCs w:val="24"/>
              </w:rPr>
              <w:t>DATAS</w:t>
            </w:r>
          </w:p>
        </w:tc>
        <w:tc>
          <w:tcPr>
            <w:tcW w:w="2416" w:type="dxa"/>
            <w:vMerge w:val="restart"/>
            <w:vAlign w:val="center"/>
          </w:tcPr>
          <w:p w:rsidR="006000AE" w:rsidRPr="005F6103" w:rsidRDefault="006000AE" w:rsidP="00D0027E">
            <w:pPr>
              <w:keepNext/>
              <w:keepLines/>
              <w:widowControl w:val="0"/>
              <w:jc w:val="center"/>
              <w:rPr>
                <w:b/>
                <w:sz w:val="24"/>
                <w:szCs w:val="24"/>
              </w:rPr>
            </w:pPr>
            <w:r w:rsidRPr="005F6103">
              <w:rPr>
                <w:b/>
                <w:sz w:val="24"/>
                <w:szCs w:val="24"/>
              </w:rPr>
              <w:t>CLASSIFICAÇÃO</w:t>
            </w:r>
          </w:p>
        </w:tc>
      </w:tr>
      <w:tr w:rsidR="006000AE" w:rsidRPr="006804E2" w:rsidTr="00D0027E">
        <w:tc>
          <w:tcPr>
            <w:tcW w:w="2197" w:type="dxa"/>
            <w:vMerge/>
          </w:tcPr>
          <w:p w:rsidR="006000AE" w:rsidRPr="006804E2" w:rsidRDefault="006000AE" w:rsidP="00D0027E">
            <w:pPr>
              <w:keepNext/>
              <w:keepLines/>
              <w:ind w:left="142" w:hanging="160"/>
              <w:jc w:val="center"/>
              <w:rPr>
                <w:sz w:val="24"/>
                <w:szCs w:val="24"/>
              </w:rPr>
            </w:pPr>
          </w:p>
        </w:tc>
        <w:tc>
          <w:tcPr>
            <w:tcW w:w="2523" w:type="dxa"/>
            <w:vAlign w:val="center"/>
          </w:tcPr>
          <w:p w:rsidR="006000AE" w:rsidRPr="00FF5374" w:rsidRDefault="006000AE" w:rsidP="00D0027E">
            <w:pPr>
              <w:keepNext/>
              <w:keepLines/>
              <w:widowControl w:val="0"/>
              <w:jc w:val="center"/>
              <w:rPr>
                <w:b/>
                <w:sz w:val="24"/>
                <w:szCs w:val="24"/>
              </w:rPr>
            </w:pPr>
            <w:r w:rsidRPr="00FF5374">
              <w:rPr>
                <w:b/>
                <w:sz w:val="24"/>
                <w:szCs w:val="24"/>
              </w:rPr>
              <w:t>EMISSÃO</w:t>
            </w:r>
          </w:p>
        </w:tc>
        <w:tc>
          <w:tcPr>
            <w:tcW w:w="2408" w:type="dxa"/>
            <w:vAlign w:val="center"/>
          </w:tcPr>
          <w:p w:rsidR="006000AE" w:rsidRPr="006804E2" w:rsidRDefault="006000AE" w:rsidP="00D0027E">
            <w:pPr>
              <w:keepNext/>
              <w:keepLines/>
              <w:widowControl w:val="0"/>
              <w:jc w:val="center"/>
              <w:rPr>
                <w:sz w:val="24"/>
                <w:szCs w:val="24"/>
              </w:rPr>
            </w:pPr>
            <w:r w:rsidRPr="005F6103">
              <w:rPr>
                <w:b/>
                <w:sz w:val="24"/>
                <w:szCs w:val="24"/>
              </w:rPr>
              <w:t>EFETIVAÇÃO</w:t>
            </w:r>
          </w:p>
        </w:tc>
        <w:tc>
          <w:tcPr>
            <w:tcW w:w="2416" w:type="dxa"/>
            <w:vMerge/>
            <w:vAlign w:val="center"/>
          </w:tcPr>
          <w:p w:rsidR="006000AE" w:rsidRPr="006804E2" w:rsidRDefault="006000AE" w:rsidP="00D0027E">
            <w:pPr>
              <w:keepNext/>
              <w:keepLines/>
              <w:widowControl w:val="0"/>
              <w:jc w:val="center"/>
              <w:rPr>
                <w:sz w:val="24"/>
                <w:szCs w:val="24"/>
              </w:rPr>
            </w:pPr>
          </w:p>
        </w:tc>
      </w:tr>
      <w:tr w:rsidR="006000AE" w:rsidRPr="006804E2" w:rsidTr="00D0027E">
        <w:trPr>
          <w:trHeight w:val="276"/>
        </w:trPr>
        <w:tc>
          <w:tcPr>
            <w:tcW w:w="2197" w:type="dxa"/>
            <w:vMerge/>
          </w:tcPr>
          <w:p w:rsidR="006000AE" w:rsidRPr="006804E2" w:rsidRDefault="006000AE" w:rsidP="00D0027E">
            <w:pPr>
              <w:keepNext/>
              <w:keepLines/>
              <w:ind w:left="142" w:hanging="160"/>
              <w:jc w:val="center"/>
              <w:rPr>
                <w:sz w:val="24"/>
                <w:szCs w:val="24"/>
              </w:rPr>
            </w:pPr>
          </w:p>
        </w:tc>
        <w:tc>
          <w:tcPr>
            <w:tcW w:w="2523" w:type="dxa"/>
            <w:vMerge w:val="restart"/>
            <w:vAlign w:val="center"/>
          </w:tcPr>
          <w:p w:rsidR="006000AE" w:rsidRPr="006804E2" w:rsidRDefault="006000AE" w:rsidP="00D0027E">
            <w:pPr>
              <w:keepNext/>
              <w:keepLines/>
              <w:jc w:val="center"/>
              <w:rPr>
                <w:sz w:val="24"/>
                <w:szCs w:val="24"/>
              </w:rPr>
            </w:pPr>
          </w:p>
        </w:tc>
        <w:tc>
          <w:tcPr>
            <w:tcW w:w="2408" w:type="dxa"/>
            <w:vMerge w:val="restart"/>
            <w:vAlign w:val="center"/>
          </w:tcPr>
          <w:p w:rsidR="006000AE" w:rsidRPr="006804E2" w:rsidRDefault="006000AE" w:rsidP="00D0027E">
            <w:pPr>
              <w:keepNext/>
              <w:keepLines/>
              <w:widowControl w:val="0"/>
              <w:jc w:val="center"/>
              <w:rPr>
                <w:sz w:val="24"/>
                <w:szCs w:val="24"/>
              </w:rPr>
            </w:pPr>
          </w:p>
        </w:tc>
        <w:tc>
          <w:tcPr>
            <w:tcW w:w="2416" w:type="dxa"/>
            <w:vMerge w:val="restart"/>
            <w:vAlign w:val="center"/>
          </w:tcPr>
          <w:p w:rsidR="006000AE" w:rsidRPr="006804E2" w:rsidRDefault="006000AE" w:rsidP="00D0027E">
            <w:pPr>
              <w:keepNext/>
              <w:keepLines/>
              <w:widowControl w:val="0"/>
              <w:jc w:val="center"/>
              <w:rPr>
                <w:sz w:val="24"/>
                <w:szCs w:val="24"/>
              </w:rPr>
            </w:pPr>
            <w:r w:rsidRPr="006804E2">
              <w:rPr>
                <w:sz w:val="24"/>
                <w:szCs w:val="24"/>
              </w:rPr>
              <w:t>OSTENSIVA</w:t>
            </w:r>
          </w:p>
        </w:tc>
      </w:tr>
      <w:tr w:rsidR="006000AE" w:rsidRPr="006804E2" w:rsidTr="00D0027E">
        <w:tc>
          <w:tcPr>
            <w:tcW w:w="2197" w:type="dxa"/>
            <w:vAlign w:val="center"/>
          </w:tcPr>
          <w:p w:rsidR="006000AE" w:rsidRPr="00FF5374" w:rsidRDefault="00BA524F" w:rsidP="00F13612">
            <w:pPr>
              <w:keepNext/>
              <w:keepLines/>
              <w:widowControl w:val="0"/>
              <w:jc w:val="center"/>
              <w:rPr>
                <w:b/>
                <w:sz w:val="24"/>
                <w:szCs w:val="24"/>
              </w:rPr>
            </w:pPr>
            <w:r>
              <w:rPr>
                <w:b/>
                <w:sz w:val="24"/>
                <w:szCs w:val="24"/>
              </w:rPr>
              <w:t>P</w:t>
            </w:r>
            <w:r w:rsidR="00AD10B8">
              <w:rPr>
                <w:b/>
                <w:sz w:val="24"/>
                <w:szCs w:val="24"/>
              </w:rPr>
              <w:t>LOG0</w:t>
            </w:r>
            <w:r w:rsidR="003F3D3E">
              <w:rPr>
                <w:b/>
                <w:sz w:val="24"/>
                <w:szCs w:val="24"/>
              </w:rPr>
              <w:t>0</w:t>
            </w:r>
            <w:r w:rsidR="00F13612">
              <w:rPr>
                <w:b/>
                <w:sz w:val="24"/>
                <w:szCs w:val="24"/>
              </w:rPr>
              <w:t>14</w:t>
            </w:r>
            <w:r w:rsidR="00527B38">
              <w:rPr>
                <w:b/>
                <w:sz w:val="24"/>
                <w:szCs w:val="24"/>
              </w:rPr>
              <w:t>A</w:t>
            </w:r>
          </w:p>
        </w:tc>
        <w:tc>
          <w:tcPr>
            <w:tcW w:w="2523" w:type="dxa"/>
            <w:vMerge/>
            <w:vAlign w:val="center"/>
          </w:tcPr>
          <w:p w:rsidR="006000AE" w:rsidRPr="009B300D" w:rsidRDefault="006000AE" w:rsidP="00D0027E">
            <w:pPr>
              <w:pStyle w:val="Ttulo9"/>
              <w:spacing w:before="0"/>
              <w:rPr>
                <w:rFonts w:ascii="Times New Roman" w:hAnsi="Times New Roman"/>
                <w:szCs w:val="24"/>
              </w:rPr>
            </w:pPr>
          </w:p>
        </w:tc>
        <w:tc>
          <w:tcPr>
            <w:tcW w:w="2408" w:type="dxa"/>
            <w:vMerge/>
            <w:vAlign w:val="center"/>
          </w:tcPr>
          <w:p w:rsidR="006000AE" w:rsidRPr="009B300D" w:rsidRDefault="006000AE" w:rsidP="00D0027E">
            <w:pPr>
              <w:pStyle w:val="Ttulo9"/>
              <w:spacing w:before="0"/>
              <w:rPr>
                <w:rFonts w:ascii="Times New Roman" w:hAnsi="Times New Roman"/>
                <w:szCs w:val="24"/>
              </w:rPr>
            </w:pPr>
          </w:p>
        </w:tc>
        <w:tc>
          <w:tcPr>
            <w:tcW w:w="2416" w:type="dxa"/>
            <w:vMerge/>
            <w:vAlign w:val="center"/>
          </w:tcPr>
          <w:p w:rsidR="006000AE" w:rsidRPr="009B300D" w:rsidRDefault="006000AE" w:rsidP="00D0027E">
            <w:pPr>
              <w:pStyle w:val="Ttulo9"/>
              <w:spacing w:before="0"/>
              <w:rPr>
                <w:rFonts w:ascii="Times New Roman" w:hAnsi="Times New Roman"/>
                <w:szCs w:val="24"/>
              </w:rPr>
            </w:pPr>
          </w:p>
        </w:tc>
      </w:tr>
      <w:tr w:rsidR="006000AE" w:rsidRPr="006804E2" w:rsidTr="00D0027E">
        <w:tc>
          <w:tcPr>
            <w:tcW w:w="2197" w:type="dxa"/>
            <w:vAlign w:val="center"/>
          </w:tcPr>
          <w:p w:rsidR="006000AE" w:rsidRPr="00FF5374" w:rsidRDefault="006000AE" w:rsidP="00D0027E">
            <w:pPr>
              <w:keepNext/>
              <w:keepLines/>
              <w:widowControl w:val="0"/>
              <w:ind w:left="227" w:hanging="227"/>
              <w:jc w:val="center"/>
              <w:rPr>
                <w:b/>
                <w:sz w:val="24"/>
                <w:szCs w:val="24"/>
              </w:rPr>
            </w:pPr>
            <w:r w:rsidRPr="00FF5374">
              <w:rPr>
                <w:b/>
                <w:sz w:val="24"/>
                <w:szCs w:val="24"/>
              </w:rPr>
              <w:t>ASSUNTO</w:t>
            </w:r>
          </w:p>
        </w:tc>
        <w:tc>
          <w:tcPr>
            <w:tcW w:w="7347" w:type="dxa"/>
            <w:gridSpan w:val="3"/>
            <w:vAlign w:val="center"/>
          </w:tcPr>
          <w:p w:rsidR="006000AE" w:rsidRPr="009B300D" w:rsidRDefault="005E1F8A" w:rsidP="000778C7">
            <w:pPr>
              <w:pStyle w:val="Ttulo9"/>
              <w:spacing w:before="0"/>
              <w:jc w:val="both"/>
              <w:rPr>
                <w:rFonts w:ascii="Times New Roman" w:hAnsi="Times New Roman"/>
                <w:szCs w:val="24"/>
              </w:rPr>
            </w:pPr>
            <w:r>
              <w:rPr>
                <w:rFonts w:ascii="Times New Roman" w:hAnsi="Times New Roman"/>
                <w:szCs w:val="24"/>
              </w:rPr>
              <w:t>Delimitação de v</w:t>
            </w:r>
            <w:r w:rsidR="00F13612">
              <w:rPr>
                <w:rFonts w:ascii="Times New Roman" w:hAnsi="Times New Roman"/>
                <w:szCs w:val="24"/>
              </w:rPr>
              <w:t xml:space="preserve">alor de referência </w:t>
            </w:r>
            <w:r w:rsidR="000778C7">
              <w:rPr>
                <w:rFonts w:ascii="Times New Roman" w:hAnsi="Times New Roman"/>
                <w:szCs w:val="24"/>
              </w:rPr>
              <w:t>de material nacionalizado</w:t>
            </w:r>
          </w:p>
        </w:tc>
      </w:tr>
    </w:tbl>
    <w:p w:rsidR="00F672BC" w:rsidRDefault="00F672BC" w:rsidP="005B49BF">
      <w:pPr>
        <w:rPr>
          <w:sz w:val="2"/>
          <w:szCs w:val="2"/>
        </w:rPr>
      </w:pPr>
    </w:p>
    <w:p w:rsidR="006000AE" w:rsidRDefault="0000716A" w:rsidP="002953EA">
      <w:pPr>
        <w:rPr>
          <w:sz w:val="2"/>
          <w:szCs w:val="2"/>
        </w:rPr>
      </w:pPr>
      <w:r>
        <w:rPr>
          <w:sz w:val="2"/>
          <w:szCs w:val="2"/>
        </w:rPr>
        <w:t>\</w:t>
      </w:r>
    </w:p>
    <w:p w:rsidR="005C0655" w:rsidRPr="006000AE" w:rsidRDefault="005C0655" w:rsidP="002953EA">
      <w:pPr>
        <w:rPr>
          <w:b/>
          <w:sz w:val="24"/>
          <w:szCs w:val="22"/>
        </w:rPr>
      </w:pPr>
    </w:p>
    <w:p w:rsidR="006000AE" w:rsidRDefault="006000AE" w:rsidP="006000AE">
      <w:pPr>
        <w:keepNext/>
        <w:keepLines/>
        <w:widowControl w:val="0"/>
        <w:numPr>
          <w:ilvl w:val="0"/>
          <w:numId w:val="1"/>
        </w:numPr>
        <w:rPr>
          <w:b/>
          <w:sz w:val="24"/>
          <w:szCs w:val="22"/>
        </w:rPr>
      </w:pPr>
      <w:r>
        <w:rPr>
          <w:b/>
          <w:sz w:val="24"/>
          <w:szCs w:val="22"/>
        </w:rPr>
        <w:t>DISPOSIÇÕES PRELIMINARES</w:t>
      </w:r>
    </w:p>
    <w:p w:rsidR="006000AE" w:rsidRDefault="006000AE" w:rsidP="006000AE">
      <w:pPr>
        <w:keepNext/>
        <w:keepLines/>
        <w:widowControl w:val="0"/>
        <w:rPr>
          <w:b/>
          <w:sz w:val="24"/>
          <w:szCs w:val="22"/>
        </w:rPr>
      </w:pPr>
    </w:p>
    <w:p w:rsidR="006000AE" w:rsidRPr="00B60DD0" w:rsidRDefault="006000AE" w:rsidP="006000AE">
      <w:pPr>
        <w:keepNext/>
        <w:keepLines/>
        <w:widowControl w:val="0"/>
        <w:numPr>
          <w:ilvl w:val="1"/>
          <w:numId w:val="1"/>
        </w:numPr>
        <w:rPr>
          <w:sz w:val="24"/>
          <w:szCs w:val="22"/>
          <w:u w:val="single"/>
        </w:rPr>
      </w:pPr>
      <w:r w:rsidRPr="000D2C79">
        <w:rPr>
          <w:sz w:val="24"/>
          <w:u w:val="single"/>
          <w:lang w:val="pt-PT"/>
        </w:rPr>
        <w:t>FINALIDADE</w:t>
      </w:r>
    </w:p>
    <w:p w:rsidR="006000AE" w:rsidRPr="000D2C79" w:rsidRDefault="006000AE" w:rsidP="006000AE">
      <w:pPr>
        <w:keepNext/>
        <w:keepLines/>
        <w:widowControl w:val="0"/>
        <w:rPr>
          <w:sz w:val="24"/>
          <w:szCs w:val="22"/>
          <w:u w:val="single"/>
        </w:rPr>
      </w:pPr>
    </w:p>
    <w:p w:rsidR="006000AE" w:rsidRDefault="00691C19" w:rsidP="00E711EF">
      <w:pPr>
        <w:pStyle w:val="Recuodecorpodetexto2"/>
        <w:ind w:firstLine="1349"/>
      </w:pPr>
      <w:r>
        <w:t xml:space="preserve">Descrever as atividades relacionadas </w:t>
      </w:r>
      <w:r w:rsidR="00032FA4">
        <w:t>à</w:t>
      </w:r>
      <w:r w:rsidR="00F16548">
        <w:t xml:space="preserve"> delimitação do valor de referência de requisições de material nacionalizado</w:t>
      </w:r>
      <w:r w:rsidR="004B7C50">
        <w:t>, utilizando o histórico de requisições atendidas para o material de interesse</w:t>
      </w:r>
      <w:r w:rsidR="00032FA4">
        <w:t>.</w:t>
      </w:r>
    </w:p>
    <w:p w:rsidR="006000AE" w:rsidRDefault="006000AE" w:rsidP="006000AE">
      <w:pPr>
        <w:pStyle w:val="Recuodecorpodetexto2"/>
        <w:ind w:firstLine="1010"/>
      </w:pPr>
    </w:p>
    <w:p w:rsidR="006000AE" w:rsidRPr="00E32DF9" w:rsidRDefault="006000AE" w:rsidP="006000AE">
      <w:pPr>
        <w:keepNext/>
        <w:keepLines/>
        <w:widowControl w:val="0"/>
        <w:numPr>
          <w:ilvl w:val="1"/>
          <w:numId w:val="1"/>
        </w:numPr>
        <w:rPr>
          <w:sz w:val="24"/>
          <w:szCs w:val="24"/>
          <w:u w:val="single"/>
        </w:rPr>
      </w:pPr>
      <w:r w:rsidRPr="000D2C79">
        <w:rPr>
          <w:sz w:val="24"/>
          <w:szCs w:val="24"/>
          <w:u w:val="single"/>
          <w:lang w:val="pt-PT"/>
        </w:rPr>
        <w:t>ÂMBITO</w:t>
      </w:r>
    </w:p>
    <w:p w:rsidR="00E32DF9" w:rsidRDefault="00E32DF9" w:rsidP="00E32DF9">
      <w:pPr>
        <w:pStyle w:val="Recuodecorpodetexto2"/>
        <w:ind w:firstLine="1349"/>
        <w:rPr>
          <w:u w:val="single"/>
        </w:rPr>
      </w:pPr>
    </w:p>
    <w:p w:rsidR="00E32DF9" w:rsidRDefault="00E32DF9" w:rsidP="00E32DF9">
      <w:pPr>
        <w:pStyle w:val="Recuodecorpodetexto2"/>
        <w:ind w:firstLine="1349"/>
      </w:pPr>
      <w:r>
        <w:rPr>
          <w:u w:val="single"/>
        </w:rPr>
        <w:tab/>
      </w:r>
      <w:r>
        <w:t xml:space="preserve">Esta </w:t>
      </w:r>
      <w:r w:rsidRPr="00E1777C">
        <w:t>norma</w:t>
      </w:r>
      <w:r>
        <w:t>, de observância obrigatória, aplica-se</w:t>
      </w:r>
      <w:r w:rsidR="003552AE">
        <w:t xml:space="preserve"> à </w:t>
      </w:r>
      <w:r w:rsidR="005100E6">
        <w:t>Seção de Controle do Pedido (NTCP)</w:t>
      </w:r>
      <w:r w:rsidRPr="003552AE">
        <w:t xml:space="preserve"> do C</w:t>
      </w:r>
      <w:r w:rsidR="00E76A7D">
        <w:t>entro Logístico da Aeronáutica (CELOG)</w:t>
      </w:r>
      <w:r>
        <w:t>.</w:t>
      </w:r>
    </w:p>
    <w:p w:rsidR="00E32DF9" w:rsidRPr="00E32DF9" w:rsidRDefault="00E32DF9" w:rsidP="00E32DF9">
      <w:pPr>
        <w:pStyle w:val="Recuodecorpodetexto2"/>
        <w:ind w:firstLine="1349"/>
        <w:rPr>
          <w:u w:val="single"/>
        </w:rPr>
      </w:pPr>
    </w:p>
    <w:p w:rsidR="00E32DF9" w:rsidRDefault="003B0DF0" w:rsidP="006000AE">
      <w:pPr>
        <w:keepNext/>
        <w:keepLines/>
        <w:widowControl w:val="0"/>
        <w:numPr>
          <w:ilvl w:val="1"/>
          <w:numId w:val="1"/>
        </w:numPr>
        <w:rPr>
          <w:sz w:val="24"/>
          <w:szCs w:val="24"/>
          <w:u w:val="single"/>
        </w:rPr>
      </w:pPr>
      <w:r>
        <w:rPr>
          <w:sz w:val="24"/>
          <w:szCs w:val="24"/>
          <w:u w:val="single"/>
        </w:rPr>
        <w:t>PROCESSOS RELACIONADOS</w:t>
      </w:r>
    </w:p>
    <w:p w:rsidR="00D231DD" w:rsidRDefault="00D231DD" w:rsidP="00D231DD">
      <w:pPr>
        <w:keepNext/>
        <w:keepLines/>
        <w:widowControl w:val="0"/>
        <w:rPr>
          <w:sz w:val="24"/>
          <w:szCs w:val="24"/>
          <w:u w:val="single"/>
        </w:rPr>
      </w:pPr>
    </w:p>
    <w:p w:rsidR="00D231DD" w:rsidRDefault="004C450F" w:rsidP="00D231DD">
      <w:pPr>
        <w:keepNext/>
        <w:keepLines/>
        <w:widowControl w:val="0"/>
        <w:numPr>
          <w:ilvl w:val="2"/>
          <w:numId w:val="1"/>
        </w:numPr>
        <w:rPr>
          <w:sz w:val="24"/>
          <w:szCs w:val="24"/>
          <w:u w:val="single"/>
        </w:rPr>
      </w:pPr>
      <w:r>
        <w:rPr>
          <w:sz w:val="24"/>
          <w:szCs w:val="24"/>
          <w:u w:val="single"/>
        </w:rPr>
        <w:t>MACROPROCESSO</w:t>
      </w:r>
    </w:p>
    <w:p w:rsidR="00D231DD" w:rsidRDefault="00D231DD" w:rsidP="00D231DD">
      <w:pPr>
        <w:pStyle w:val="PargrafodaLista"/>
        <w:keepNext/>
        <w:keepLines/>
        <w:widowControl w:val="0"/>
        <w:ind w:left="0"/>
        <w:rPr>
          <w:rFonts w:ascii="TimesNewRoman" w:hAnsi="TimesNewRoman" w:cs="TimesNewRoman"/>
          <w:sz w:val="24"/>
          <w:szCs w:val="24"/>
        </w:rPr>
      </w:pPr>
    </w:p>
    <w:p w:rsidR="00D231DD" w:rsidRPr="00D231DD" w:rsidRDefault="00E97A51" w:rsidP="00D231DD">
      <w:pPr>
        <w:pStyle w:val="PargrafodaLista"/>
        <w:keepNext/>
        <w:keepLines/>
        <w:widowControl w:val="0"/>
        <w:ind w:left="0"/>
        <w:rPr>
          <w:rFonts w:ascii="TimesNewRoman" w:hAnsi="TimesNewRoman" w:cs="TimesNewRoman"/>
          <w:sz w:val="24"/>
          <w:szCs w:val="24"/>
        </w:rPr>
      </w:pPr>
      <w:r>
        <w:rPr>
          <w:rFonts w:ascii="TimesNewRoman" w:hAnsi="TimesNewRoman" w:cs="TimesNewRoman"/>
          <w:sz w:val="24"/>
          <w:szCs w:val="24"/>
        </w:rPr>
        <w:t xml:space="preserve">PLOG0012 – </w:t>
      </w:r>
      <w:r w:rsidR="00206D32">
        <w:rPr>
          <w:rFonts w:ascii="TimesNewRoman" w:hAnsi="TimesNewRoman" w:cs="TimesNewRoman"/>
          <w:sz w:val="24"/>
          <w:szCs w:val="24"/>
        </w:rPr>
        <w:t>Ressuprimento</w:t>
      </w:r>
      <w:r>
        <w:rPr>
          <w:rFonts w:ascii="TimesNewRoman" w:hAnsi="TimesNewRoman" w:cs="TimesNewRoman"/>
          <w:sz w:val="24"/>
          <w:szCs w:val="24"/>
        </w:rPr>
        <w:t xml:space="preserve"> de material nacionalizado</w:t>
      </w:r>
    </w:p>
    <w:p w:rsidR="00D231DD" w:rsidRDefault="00D231DD" w:rsidP="00D231DD">
      <w:pPr>
        <w:keepNext/>
        <w:keepLines/>
        <w:widowControl w:val="0"/>
        <w:rPr>
          <w:sz w:val="24"/>
          <w:szCs w:val="24"/>
          <w:u w:val="single"/>
        </w:rPr>
      </w:pPr>
    </w:p>
    <w:p w:rsidR="00D231DD" w:rsidRDefault="004C450F" w:rsidP="00D231DD">
      <w:pPr>
        <w:keepNext/>
        <w:keepLines/>
        <w:widowControl w:val="0"/>
        <w:numPr>
          <w:ilvl w:val="2"/>
          <w:numId w:val="1"/>
        </w:numPr>
        <w:rPr>
          <w:sz w:val="24"/>
          <w:szCs w:val="24"/>
          <w:u w:val="single"/>
        </w:rPr>
      </w:pPr>
      <w:r>
        <w:rPr>
          <w:sz w:val="24"/>
          <w:szCs w:val="24"/>
          <w:u w:val="single"/>
        </w:rPr>
        <w:t>SUBPROCESSOS</w:t>
      </w:r>
    </w:p>
    <w:p w:rsidR="00D231DD" w:rsidRDefault="00D231DD" w:rsidP="00E32DF9">
      <w:pPr>
        <w:keepNext/>
        <w:keepLines/>
        <w:widowControl w:val="0"/>
        <w:rPr>
          <w:rFonts w:ascii="TimesNewRoman" w:hAnsi="TimesNewRoman" w:cs="TimesNewRoman"/>
          <w:sz w:val="24"/>
          <w:szCs w:val="24"/>
        </w:rPr>
      </w:pPr>
    </w:p>
    <w:p w:rsidR="00715664" w:rsidRDefault="00E97A51" w:rsidP="00371AE7">
      <w:pPr>
        <w:keepNext/>
        <w:keepLines/>
        <w:widowControl w:val="0"/>
        <w:spacing w:before="120"/>
        <w:rPr>
          <w:rFonts w:ascii="TimesNewRoman" w:hAnsi="TimesNewRoman" w:cs="TimesNewRoman"/>
          <w:sz w:val="24"/>
          <w:szCs w:val="24"/>
        </w:rPr>
      </w:pPr>
      <w:r>
        <w:rPr>
          <w:rFonts w:ascii="TimesNewRoman" w:hAnsi="TimesNewRoman" w:cs="TimesNewRoman"/>
          <w:sz w:val="24"/>
          <w:szCs w:val="24"/>
        </w:rPr>
        <w:t>Não há</w:t>
      </w:r>
    </w:p>
    <w:p w:rsidR="00E32DF9" w:rsidRDefault="00E32DF9" w:rsidP="00E32DF9">
      <w:pPr>
        <w:keepNext/>
        <w:keepLines/>
        <w:widowControl w:val="0"/>
        <w:rPr>
          <w:sz w:val="24"/>
          <w:szCs w:val="24"/>
          <w:u w:val="single"/>
        </w:rPr>
      </w:pPr>
    </w:p>
    <w:p w:rsidR="00E32DF9" w:rsidRDefault="00E32DF9" w:rsidP="00E32DF9">
      <w:pPr>
        <w:keepNext/>
        <w:keepLines/>
        <w:widowControl w:val="0"/>
        <w:numPr>
          <w:ilvl w:val="1"/>
          <w:numId w:val="1"/>
        </w:numPr>
        <w:rPr>
          <w:sz w:val="24"/>
          <w:szCs w:val="24"/>
          <w:u w:val="single"/>
        </w:rPr>
      </w:pPr>
      <w:r>
        <w:rPr>
          <w:sz w:val="24"/>
          <w:szCs w:val="24"/>
          <w:u w:val="single"/>
        </w:rPr>
        <w:t>CONCEITUAÇÕES</w:t>
      </w:r>
    </w:p>
    <w:p w:rsidR="00CC0DF2" w:rsidRDefault="00CC0DF2" w:rsidP="00CC0DF2">
      <w:pPr>
        <w:keepNext/>
        <w:keepLines/>
        <w:widowControl w:val="0"/>
        <w:rPr>
          <w:sz w:val="24"/>
          <w:szCs w:val="24"/>
          <w:u w:val="single"/>
        </w:rPr>
      </w:pPr>
    </w:p>
    <w:p w:rsidR="00E76A7D" w:rsidRDefault="00E76A7D" w:rsidP="003F6BEC">
      <w:pPr>
        <w:keepNext/>
        <w:keepLines/>
        <w:widowControl w:val="0"/>
        <w:numPr>
          <w:ilvl w:val="2"/>
          <w:numId w:val="1"/>
        </w:numPr>
        <w:spacing w:before="120"/>
        <w:rPr>
          <w:sz w:val="24"/>
        </w:rPr>
      </w:pPr>
      <w:r>
        <w:rPr>
          <w:sz w:val="24"/>
        </w:rPr>
        <w:t>CELOG – Centro Logístico da Aeronáutica</w:t>
      </w:r>
    </w:p>
    <w:p w:rsidR="006000AE" w:rsidRDefault="00E32DF9" w:rsidP="003F6BEC">
      <w:pPr>
        <w:keepNext/>
        <w:keepLines/>
        <w:widowControl w:val="0"/>
        <w:numPr>
          <w:ilvl w:val="2"/>
          <w:numId w:val="1"/>
        </w:numPr>
        <w:spacing w:before="120"/>
        <w:rPr>
          <w:sz w:val="24"/>
        </w:rPr>
      </w:pPr>
      <w:r w:rsidRPr="00CC0DF2">
        <w:rPr>
          <w:sz w:val="24"/>
        </w:rPr>
        <w:t xml:space="preserve">DCN – Desenho </w:t>
      </w:r>
      <w:r w:rsidR="00E903C6">
        <w:rPr>
          <w:sz w:val="24"/>
        </w:rPr>
        <w:t>da Comissão</w:t>
      </w:r>
      <w:r w:rsidRPr="00CC0DF2">
        <w:rPr>
          <w:sz w:val="24"/>
        </w:rPr>
        <w:t xml:space="preserve"> de Nacionalização</w:t>
      </w:r>
    </w:p>
    <w:p w:rsidR="004917B9" w:rsidRDefault="00806238" w:rsidP="003F6BEC">
      <w:pPr>
        <w:keepNext/>
        <w:keepLines/>
        <w:widowControl w:val="0"/>
        <w:numPr>
          <w:ilvl w:val="2"/>
          <w:numId w:val="1"/>
        </w:numPr>
        <w:spacing w:before="120"/>
        <w:rPr>
          <w:sz w:val="24"/>
        </w:rPr>
      </w:pPr>
      <w:r>
        <w:rPr>
          <w:sz w:val="24"/>
        </w:rPr>
        <w:t xml:space="preserve">NNAQ </w:t>
      </w:r>
      <w:r w:rsidR="004917B9">
        <w:rPr>
          <w:sz w:val="24"/>
        </w:rPr>
        <w:t>- Divisão de Nacionalização e Qualificação</w:t>
      </w:r>
    </w:p>
    <w:p w:rsidR="0007347A" w:rsidRDefault="0007347A" w:rsidP="003F6BEC">
      <w:pPr>
        <w:keepNext/>
        <w:keepLines/>
        <w:widowControl w:val="0"/>
        <w:numPr>
          <w:ilvl w:val="2"/>
          <w:numId w:val="1"/>
        </w:numPr>
        <w:spacing w:before="120"/>
        <w:rPr>
          <w:sz w:val="24"/>
        </w:rPr>
      </w:pPr>
      <w:r>
        <w:rPr>
          <w:sz w:val="24"/>
        </w:rPr>
        <w:t>NTCP – Seção de Controle do Pedido</w:t>
      </w:r>
    </w:p>
    <w:p w:rsidR="0091768E" w:rsidRDefault="0091768E" w:rsidP="006000AE">
      <w:pPr>
        <w:keepNext/>
        <w:keepLines/>
        <w:widowControl w:val="0"/>
        <w:jc w:val="both"/>
        <w:rPr>
          <w:sz w:val="24"/>
          <w:szCs w:val="24"/>
        </w:rPr>
      </w:pPr>
    </w:p>
    <w:p w:rsidR="00B01196" w:rsidRDefault="00B01196" w:rsidP="006000AE">
      <w:pPr>
        <w:keepNext/>
        <w:keepLines/>
        <w:widowControl w:val="0"/>
        <w:jc w:val="both"/>
        <w:rPr>
          <w:sz w:val="24"/>
          <w:szCs w:val="24"/>
        </w:rPr>
        <w:sectPr w:rsidR="00B01196" w:rsidSect="0091768E">
          <w:footerReference w:type="default" r:id="rId9"/>
          <w:pgSz w:w="11907" w:h="16840" w:code="9"/>
          <w:pgMar w:top="1701" w:right="851" w:bottom="851" w:left="1701" w:header="851" w:footer="737" w:gutter="0"/>
          <w:cols w:space="720"/>
          <w:docGrid w:linePitch="272"/>
        </w:sectPr>
      </w:pPr>
    </w:p>
    <w:p w:rsidR="00E1777C" w:rsidRDefault="00E1777C" w:rsidP="006000AE">
      <w:pPr>
        <w:keepNext/>
        <w:keepLines/>
        <w:widowControl w:val="0"/>
        <w:jc w:val="both"/>
        <w:rPr>
          <w:sz w:val="24"/>
          <w:szCs w:val="24"/>
        </w:rPr>
      </w:pPr>
    </w:p>
    <w:p w:rsidR="00E1777C" w:rsidRDefault="00E1777C" w:rsidP="006000AE">
      <w:pPr>
        <w:keepNext/>
        <w:keepLines/>
        <w:widowControl w:val="0"/>
        <w:jc w:val="both"/>
        <w:rPr>
          <w:sz w:val="24"/>
          <w:szCs w:val="24"/>
        </w:rPr>
      </w:pPr>
    </w:p>
    <w:p w:rsidR="00E1777C" w:rsidRDefault="00E1777C" w:rsidP="006000AE">
      <w:pPr>
        <w:keepNext/>
        <w:keepLines/>
        <w:widowControl w:val="0"/>
        <w:jc w:val="both"/>
        <w:rPr>
          <w:sz w:val="24"/>
          <w:szCs w:val="24"/>
        </w:rPr>
      </w:pPr>
    </w:p>
    <w:p w:rsidR="0091768E" w:rsidRPr="0091768E" w:rsidRDefault="0091768E" w:rsidP="0091768E">
      <w:pPr>
        <w:keepNext/>
        <w:keepLines/>
        <w:widowControl w:val="0"/>
        <w:numPr>
          <w:ilvl w:val="0"/>
          <w:numId w:val="1"/>
        </w:numPr>
        <w:rPr>
          <w:b/>
          <w:sz w:val="24"/>
          <w:szCs w:val="24"/>
        </w:rPr>
      </w:pPr>
      <w:r w:rsidRPr="0091768E">
        <w:rPr>
          <w:b/>
          <w:sz w:val="24"/>
          <w:szCs w:val="24"/>
        </w:rPr>
        <w:t>DIAGRAMA DE PROCESSO</w:t>
      </w:r>
      <w:r w:rsidR="00C642EF" w:rsidRPr="00C642EF">
        <w:rPr>
          <w:b/>
          <w:sz w:val="24"/>
          <w:szCs w:val="24"/>
        </w:rPr>
        <w:t xml:space="preserve"> </w:t>
      </w:r>
      <w:r w:rsidR="00A45654">
        <w:rPr>
          <w:b/>
          <w:noProof/>
          <w:sz w:val="24"/>
          <w:szCs w:val="24"/>
        </w:rPr>
        <w:drawing>
          <wp:inline distT="0" distB="0" distL="0" distR="0">
            <wp:extent cx="8820150" cy="3286125"/>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8820150" cy="3286125"/>
                    </a:xfrm>
                    <a:prstGeom prst="rect">
                      <a:avLst/>
                    </a:prstGeom>
                    <a:noFill/>
                    <a:ln w="9525">
                      <a:noFill/>
                      <a:miter lim="800000"/>
                      <a:headEnd/>
                      <a:tailEnd/>
                    </a:ln>
                  </pic:spPr>
                </pic:pic>
              </a:graphicData>
            </a:graphic>
          </wp:inline>
        </w:drawing>
      </w:r>
    </w:p>
    <w:p w:rsidR="0091768E" w:rsidRDefault="0091768E" w:rsidP="0091768E">
      <w:pPr>
        <w:rPr>
          <w:b/>
          <w:sz w:val="24"/>
          <w:szCs w:val="24"/>
        </w:rPr>
        <w:sectPr w:rsidR="0091768E" w:rsidSect="0091768E">
          <w:pgSz w:w="16840" w:h="11907" w:orient="landscape" w:code="9"/>
          <w:pgMar w:top="851" w:right="851" w:bottom="1701" w:left="1701" w:header="851" w:footer="737" w:gutter="0"/>
          <w:cols w:space="720"/>
          <w:docGrid w:linePitch="272"/>
        </w:sectPr>
      </w:pPr>
    </w:p>
    <w:p w:rsidR="00E50C3D" w:rsidRDefault="00E50C3D" w:rsidP="00140757">
      <w:pPr>
        <w:keepNext/>
        <w:keepLines/>
        <w:widowControl w:val="0"/>
        <w:numPr>
          <w:ilvl w:val="0"/>
          <w:numId w:val="1"/>
        </w:numPr>
        <w:spacing w:after="120"/>
        <w:rPr>
          <w:b/>
          <w:sz w:val="24"/>
          <w:szCs w:val="24"/>
        </w:rPr>
      </w:pPr>
      <w:r>
        <w:rPr>
          <w:b/>
          <w:sz w:val="24"/>
          <w:szCs w:val="24"/>
        </w:rPr>
        <w:lastRenderedPageBreak/>
        <w:t>DESCRIÇÃO RESUMIDA</w:t>
      </w:r>
    </w:p>
    <w:p w:rsidR="00140757" w:rsidRDefault="004917B9" w:rsidP="00140757">
      <w:pPr>
        <w:keepNext/>
        <w:keepLines/>
        <w:widowControl w:val="0"/>
        <w:numPr>
          <w:ilvl w:val="1"/>
          <w:numId w:val="1"/>
        </w:numPr>
        <w:spacing w:after="120"/>
        <w:jc w:val="both"/>
        <w:rPr>
          <w:sz w:val="24"/>
          <w:szCs w:val="24"/>
        </w:rPr>
      </w:pPr>
      <w:r>
        <w:rPr>
          <w:sz w:val="24"/>
          <w:szCs w:val="24"/>
        </w:rPr>
        <w:t>Os Parques de Material inserem requisições de material nacionalizado para atender às demais dos projetos por eles suportados.</w:t>
      </w:r>
    </w:p>
    <w:p w:rsidR="005D2452" w:rsidRPr="00A46733" w:rsidRDefault="00816271" w:rsidP="001F38A8">
      <w:pPr>
        <w:keepNext/>
        <w:keepLines/>
        <w:widowControl w:val="0"/>
        <w:numPr>
          <w:ilvl w:val="1"/>
          <w:numId w:val="1"/>
        </w:numPr>
        <w:spacing w:after="120"/>
        <w:jc w:val="both"/>
        <w:rPr>
          <w:sz w:val="24"/>
          <w:szCs w:val="24"/>
        </w:rPr>
      </w:pPr>
      <w:r w:rsidRPr="00A46733">
        <w:rPr>
          <w:sz w:val="24"/>
          <w:szCs w:val="24"/>
        </w:rPr>
        <w:t>O processo de aquisição dessas requisições prevê a inclusão d</w:t>
      </w:r>
      <w:r w:rsidR="001F38A8" w:rsidRPr="00A46733">
        <w:rPr>
          <w:sz w:val="24"/>
          <w:szCs w:val="24"/>
        </w:rPr>
        <w:t>e seus</w:t>
      </w:r>
      <w:r w:rsidRPr="00A46733">
        <w:rPr>
          <w:sz w:val="24"/>
          <w:szCs w:val="24"/>
        </w:rPr>
        <w:t xml:space="preserve"> valor</w:t>
      </w:r>
      <w:r w:rsidR="001F38A8" w:rsidRPr="00A46733">
        <w:rPr>
          <w:sz w:val="24"/>
          <w:szCs w:val="24"/>
        </w:rPr>
        <w:t>es</w:t>
      </w:r>
      <w:r w:rsidRPr="00A46733">
        <w:rPr>
          <w:sz w:val="24"/>
          <w:szCs w:val="24"/>
        </w:rPr>
        <w:t xml:space="preserve"> de referência</w:t>
      </w:r>
      <w:r w:rsidR="001F38A8" w:rsidRPr="00A46733">
        <w:rPr>
          <w:sz w:val="24"/>
          <w:szCs w:val="24"/>
        </w:rPr>
        <w:t xml:space="preserve"> cujo levantamento é delineado pelo presente procedimento</w:t>
      </w:r>
      <w:r w:rsidR="00A46733" w:rsidRPr="00A46733">
        <w:rPr>
          <w:sz w:val="24"/>
          <w:szCs w:val="24"/>
        </w:rPr>
        <w:t xml:space="preserve">, considerando a pesquisa de valores de requisições </w:t>
      </w:r>
      <w:r w:rsidR="00A46733">
        <w:rPr>
          <w:sz w:val="24"/>
          <w:szCs w:val="24"/>
        </w:rPr>
        <w:t xml:space="preserve">já </w:t>
      </w:r>
      <w:r w:rsidR="00A46733" w:rsidRPr="00A46733">
        <w:rPr>
          <w:sz w:val="24"/>
          <w:szCs w:val="24"/>
        </w:rPr>
        <w:t>atendidas para o material de interesse.</w:t>
      </w:r>
    </w:p>
    <w:p w:rsidR="00E50C3D" w:rsidRDefault="00E50C3D" w:rsidP="00E50C3D">
      <w:pPr>
        <w:keepNext/>
        <w:keepLines/>
        <w:widowControl w:val="0"/>
        <w:rPr>
          <w:b/>
          <w:sz w:val="24"/>
          <w:szCs w:val="24"/>
        </w:rPr>
      </w:pPr>
    </w:p>
    <w:p w:rsidR="006000AE" w:rsidRDefault="009E1DA0" w:rsidP="006000AE">
      <w:pPr>
        <w:keepNext/>
        <w:keepLines/>
        <w:widowControl w:val="0"/>
        <w:numPr>
          <w:ilvl w:val="0"/>
          <w:numId w:val="1"/>
        </w:numPr>
        <w:rPr>
          <w:b/>
          <w:sz w:val="24"/>
          <w:szCs w:val="24"/>
        </w:rPr>
      </w:pPr>
      <w:r w:rsidRPr="009E1DA0">
        <w:rPr>
          <w:b/>
          <w:sz w:val="24"/>
          <w:szCs w:val="24"/>
        </w:rPr>
        <w:t>ATIVIDADES</w:t>
      </w:r>
      <w:r w:rsidR="002D1856">
        <w:rPr>
          <w:b/>
          <w:sz w:val="24"/>
          <w:szCs w:val="24"/>
        </w:rPr>
        <w:t xml:space="preserve"> DO PROCESSO</w:t>
      </w:r>
    </w:p>
    <w:p w:rsidR="00427249" w:rsidRPr="00427249" w:rsidRDefault="00427249" w:rsidP="00427249">
      <w:pPr>
        <w:keepNext/>
        <w:keepLines/>
        <w:widowControl w:val="0"/>
        <w:spacing w:after="120"/>
        <w:jc w:val="both"/>
        <w:rPr>
          <w:sz w:val="24"/>
          <w:szCs w:val="24"/>
          <w:lang w:val="pt-PT"/>
        </w:rPr>
      </w:pPr>
    </w:p>
    <w:p w:rsidR="00C622DA" w:rsidRPr="00703F41" w:rsidRDefault="00D3204E" w:rsidP="00703F41">
      <w:pPr>
        <w:keepNext/>
        <w:keepLines/>
        <w:widowControl w:val="0"/>
        <w:numPr>
          <w:ilvl w:val="1"/>
          <w:numId w:val="1"/>
        </w:numPr>
        <w:spacing w:before="120"/>
        <w:rPr>
          <w:sz w:val="24"/>
          <w:szCs w:val="24"/>
          <w:u w:val="single"/>
          <w:lang w:val="pt-PT"/>
        </w:rPr>
      </w:pPr>
      <w:r>
        <w:rPr>
          <w:sz w:val="24"/>
          <w:szCs w:val="24"/>
          <w:u w:val="single"/>
          <w:lang w:val="pt-PT"/>
        </w:rPr>
        <w:t>DELIMITAR P/Ns DE INTESSE</w:t>
      </w:r>
    </w:p>
    <w:p w:rsidR="00320066" w:rsidRDefault="00A62DCB" w:rsidP="00D253E6">
      <w:pPr>
        <w:keepNext/>
        <w:keepLines/>
        <w:widowControl w:val="0"/>
        <w:numPr>
          <w:ilvl w:val="2"/>
          <w:numId w:val="1"/>
        </w:numPr>
        <w:spacing w:before="120" w:after="120"/>
        <w:jc w:val="both"/>
        <w:rPr>
          <w:sz w:val="24"/>
          <w:szCs w:val="24"/>
          <w:lang w:val="pt-PT"/>
        </w:rPr>
      </w:pPr>
      <w:r>
        <w:rPr>
          <w:sz w:val="24"/>
          <w:szCs w:val="24"/>
          <w:lang w:val="pt-PT"/>
        </w:rPr>
        <w:t xml:space="preserve">As requisições demandadas pelos Parques de Material são obtidas seguindo o PLOG0022A. </w:t>
      </w:r>
    </w:p>
    <w:p w:rsidR="00DC1032" w:rsidRDefault="00A62DCB" w:rsidP="00A62DCB">
      <w:pPr>
        <w:keepNext/>
        <w:keepLines/>
        <w:widowControl w:val="0"/>
        <w:numPr>
          <w:ilvl w:val="2"/>
          <w:numId w:val="1"/>
        </w:numPr>
        <w:spacing w:after="120"/>
        <w:jc w:val="both"/>
        <w:rPr>
          <w:sz w:val="24"/>
          <w:szCs w:val="24"/>
          <w:lang w:val="pt-PT"/>
        </w:rPr>
      </w:pPr>
      <w:r>
        <w:rPr>
          <w:sz w:val="24"/>
          <w:szCs w:val="24"/>
          <w:lang w:val="pt-PT"/>
        </w:rPr>
        <w:t>Criar um arquivo</w:t>
      </w:r>
      <w:r w:rsidR="00897B11">
        <w:rPr>
          <w:sz w:val="24"/>
          <w:szCs w:val="24"/>
          <w:lang w:val="pt-PT"/>
        </w:rPr>
        <w:t xml:space="preserve"> simples</w:t>
      </w:r>
      <w:r>
        <w:rPr>
          <w:sz w:val="24"/>
          <w:szCs w:val="24"/>
          <w:lang w:val="pt-PT"/>
        </w:rPr>
        <w:t xml:space="preserve"> contemplando </w:t>
      </w:r>
      <w:r w:rsidR="003D09ED">
        <w:rPr>
          <w:sz w:val="24"/>
          <w:szCs w:val="24"/>
          <w:lang w:val="pt-PT"/>
        </w:rPr>
        <w:t>os P/Ns de interesse e sem repetição, separando-os por vírg</w:t>
      </w:r>
      <w:r w:rsidR="004E1414">
        <w:rPr>
          <w:sz w:val="24"/>
          <w:szCs w:val="24"/>
          <w:lang w:val="pt-PT"/>
        </w:rPr>
        <w:t>ul</w:t>
      </w:r>
      <w:r w:rsidR="003D09ED">
        <w:rPr>
          <w:sz w:val="24"/>
          <w:szCs w:val="24"/>
          <w:lang w:val="pt-PT"/>
        </w:rPr>
        <w:t>a, conforme exemplo:</w:t>
      </w:r>
    </w:p>
    <w:p w:rsidR="003D09ED" w:rsidRDefault="003D09ED" w:rsidP="003D09ED">
      <w:pPr>
        <w:keepNext/>
        <w:keepLines/>
        <w:widowControl w:val="0"/>
        <w:spacing w:after="120"/>
        <w:jc w:val="center"/>
        <w:rPr>
          <w:sz w:val="24"/>
          <w:szCs w:val="24"/>
          <w:lang w:val="pt-PT"/>
        </w:rPr>
      </w:pPr>
      <w:r>
        <w:rPr>
          <w:sz w:val="24"/>
          <w:szCs w:val="24"/>
          <w:lang w:val="pt-PT"/>
        </w:rPr>
        <w:t>DCNA-AAAA, DCNB-BBBB, DCNC-CCCC</w:t>
      </w:r>
      <w:r w:rsidR="00E122DC">
        <w:rPr>
          <w:sz w:val="24"/>
          <w:szCs w:val="24"/>
          <w:lang w:val="pt-PT"/>
        </w:rPr>
        <w:t>C</w:t>
      </w:r>
    </w:p>
    <w:p w:rsidR="00320066" w:rsidRPr="00320066" w:rsidRDefault="00320066" w:rsidP="007A4762">
      <w:pPr>
        <w:keepNext/>
        <w:keepLines/>
        <w:widowControl w:val="0"/>
        <w:spacing w:before="120" w:after="120"/>
        <w:jc w:val="both"/>
        <w:rPr>
          <w:sz w:val="24"/>
          <w:szCs w:val="24"/>
          <w:lang w:val="pt-PT"/>
        </w:rPr>
      </w:pPr>
    </w:p>
    <w:p w:rsidR="00D253E6" w:rsidRPr="00057F59" w:rsidRDefault="00D3204E" w:rsidP="00D253E6">
      <w:pPr>
        <w:keepNext/>
        <w:keepLines/>
        <w:widowControl w:val="0"/>
        <w:numPr>
          <w:ilvl w:val="1"/>
          <w:numId w:val="1"/>
        </w:numPr>
        <w:spacing w:after="120"/>
        <w:rPr>
          <w:sz w:val="24"/>
          <w:szCs w:val="24"/>
          <w:u w:val="single"/>
          <w:lang w:val="pt-PT"/>
        </w:rPr>
      </w:pPr>
      <w:r>
        <w:rPr>
          <w:sz w:val="24"/>
          <w:szCs w:val="24"/>
          <w:u w:val="single"/>
          <w:lang w:val="pt-PT"/>
        </w:rPr>
        <w:t>PESQUISAR REQUISIÇÕES ANTERIORES</w:t>
      </w:r>
    </w:p>
    <w:p w:rsidR="00E81BC9" w:rsidRDefault="00897B11" w:rsidP="007D7770">
      <w:pPr>
        <w:keepNext/>
        <w:keepLines/>
        <w:widowControl w:val="0"/>
        <w:numPr>
          <w:ilvl w:val="2"/>
          <w:numId w:val="1"/>
        </w:numPr>
        <w:spacing w:after="120"/>
        <w:jc w:val="both"/>
        <w:rPr>
          <w:sz w:val="24"/>
          <w:szCs w:val="24"/>
          <w:lang w:val="pt-PT"/>
        </w:rPr>
      </w:pPr>
      <w:r>
        <w:rPr>
          <w:sz w:val="24"/>
          <w:szCs w:val="24"/>
          <w:lang w:val="pt-PT"/>
        </w:rPr>
        <w:t>Através da tela PLJ0461P do SILOMS 11G, pressionar o botão “Cancelar Filtro”;</w:t>
      </w:r>
    </w:p>
    <w:p w:rsidR="00897B11" w:rsidRDefault="00897B11" w:rsidP="007D7770">
      <w:pPr>
        <w:keepNext/>
        <w:keepLines/>
        <w:widowControl w:val="0"/>
        <w:numPr>
          <w:ilvl w:val="2"/>
          <w:numId w:val="1"/>
        </w:numPr>
        <w:spacing w:after="120"/>
        <w:jc w:val="both"/>
        <w:rPr>
          <w:sz w:val="24"/>
          <w:szCs w:val="24"/>
          <w:lang w:val="pt-PT"/>
        </w:rPr>
      </w:pPr>
      <w:r>
        <w:rPr>
          <w:sz w:val="24"/>
          <w:szCs w:val="24"/>
          <w:lang w:val="pt-PT"/>
        </w:rPr>
        <w:t>Pressionar o botão “Definir Filtro”;</w:t>
      </w:r>
    </w:p>
    <w:p w:rsidR="00897B11" w:rsidRDefault="00897B11" w:rsidP="007D7770">
      <w:pPr>
        <w:keepNext/>
        <w:keepLines/>
        <w:widowControl w:val="0"/>
        <w:numPr>
          <w:ilvl w:val="2"/>
          <w:numId w:val="1"/>
        </w:numPr>
        <w:spacing w:after="120"/>
        <w:jc w:val="both"/>
        <w:rPr>
          <w:sz w:val="24"/>
          <w:szCs w:val="24"/>
          <w:lang w:val="pt-PT"/>
        </w:rPr>
      </w:pPr>
      <w:r>
        <w:rPr>
          <w:sz w:val="24"/>
          <w:szCs w:val="24"/>
          <w:lang w:val="pt-PT"/>
        </w:rPr>
        <w:t>Pressionar o botão “Temporário”;</w:t>
      </w:r>
    </w:p>
    <w:p w:rsidR="00042C95" w:rsidRDefault="00897B11" w:rsidP="00D07C02">
      <w:pPr>
        <w:keepNext/>
        <w:keepLines/>
        <w:widowControl w:val="0"/>
        <w:numPr>
          <w:ilvl w:val="2"/>
          <w:numId w:val="1"/>
        </w:numPr>
        <w:spacing w:after="120"/>
        <w:rPr>
          <w:sz w:val="24"/>
          <w:szCs w:val="24"/>
          <w:lang w:val="pt-PT"/>
        </w:rPr>
      </w:pPr>
      <w:r>
        <w:rPr>
          <w:sz w:val="24"/>
          <w:szCs w:val="24"/>
          <w:lang w:val="pt-PT"/>
        </w:rPr>
        <w:t>No campo “Status do Plano” marcar todos com exceção de “Cancelado”;</w:t>
      </w:r>
    </w:p>
    <w:p w:rsidR="00897B11" w:rsidRDefault="00FE087F" w:rsidP="00D07C02">
      <w:pPr>
        <w:keepNext/>
        <w:keepLines/>
        <w:widowControl w:val="0"/>
        <w:numPr>
          <w:ilvl w:val="2"/>
          <w:numId w:val="1"/>
        </w:numPr>
        <w:spacing w:after="120"/>
        <w:rPr>
          <w:sz w:val="24"/>
          <w:szCs w:val="24"/>
          <w:lang w:val="pt-PT"/>
        </w:rPr>
      </w:pPr>
      <w:r>
        <w:rPr>
          <w:sz w:val="24"/>
          <w:szCs w:val="24"/>
          <w:lang w:val="pt-PT"/>
        </w:rPr>
        <w:t>No campo “Status da Requisição” marcar todos os status “Mapa Gerado”, “Mapa Aprovado”, “Empenho Gerado”, “Empenho Aprovado”, “Expedida na Unidade”, “Recebida na Comissão”, “Controle de Qualidade”, “Expedida”, “Embarcado”, “Volume no Solicitante”, “Recebida Parcialmente no Solicitante”, “Recebida no Solicitante”.</w:t>
      </w:r>
    </w:p>
    <w:p w:rsidR="00FE087F" w:rsidRDefault="00FE087F" w:rsidP="00D07C02">
      <w:pPr>
        <w:keepNext/>
        <w:keepLines/>
        <w:widowControl w:val="0"/>
        <w:numPr>
          <w:ilvl w:val="2"/>
          <w:numId w:val="1"/>
        </w:numPr>
        <w:spacing w:after="120"/>
        <w:rPr>
          <w:sz w:val="24"/>
          <w:szCs w:val="24"/>
          <w:lang w:val="pt-PT"/>
        </w:rPr>
      </w:pPr>
      <w:r>
        <w:rPr>
          <w:sz w:val="24"/>
          <w:szCs w:val="24"/>
          <w:lang w:val="pt-PT"/>
        </w:rPr>
        <w:t>No campo “Órgão Provedor” marcar “CELOG” e “Outros”</w:t>
      </w:r>
    </w:p>
    <w:p w:rsidR="00FE087F" w:rsidRPr="00392346" w:rsidRDefault="00392346" w:rsidP="00392346">
      <w:pPr>
        <w:keepNext/>
        <w:keepLines/>
        <w:widowControl w:val="0"/>
        <w:numPr>
          <w:ilvl w:val="2"/>
          <w:numId w:val="1"/>
        </w:numPr>
        <w:spacing w:after="120"/>
        <w:rPr>
          <w:sz w:val="24"/>
          <w:szCs w:val="24"/>
          <w:lang w:val="pt-PT"/>
        </w:rPr>
      </w:pPr>
      <w:r w:rsidRPr="00392346">
        <w:rPr>
          <w:sz w:val="24"/>
          <w:szCs w:val="24"/>
          <w:lang w:val="pt-PT"/>
        </w:rPr>
        <w:t xml:space="preserve">Manter o </w:t>
      </w:r>
      <w:r w:rsidR="00FE087F" w:rsidRPr="00392346">
        <w:rPr>
          <w:sz w:val="24"/>
          <w:szCs w:val="24"/>
          <w:lang w:val="pt-PT"/>
        </w:rPr>
        <w:t xml:space="preserve">campo “Data (Mês/Ano)” </w:t>
      </w:r>
      <w:r w:rsidRPr="00392346">
        <w:rPr>
          <w:sz w:val="24"/>
          <w:szCs w:val="24"/>
          <w:lang w:val="pt-PT"/>
        </w:rPr>
        <w:t>vazio</w:t>
      </w:r>
      <w:r>
        <w:rPr>
          <w:sz w:val="24"/>
          <w:szCs w:val="24"/>
          <w:lang w:val="pt-PT"/>
        </w:rPr>
        <w:t>;</w:t>
      </w:r>
    </w:p>
    <w:p w:rsidR="00FE087F" w:rsidRDefault="00392346" w:rsidP="00392346">
      <w:pPr>
        <w:keepNext/>
        <w:keepLines/>
        <w:widowControl w:val="0"/>
        <w:numPr>
          <w:ilvl w:val="2"/>
          <w:numId w:val="1"/>
        </w:numPr>
        <w:spacing w:after="120"/>
        <w:rPr>
          <w:sz w:val="24"/>
          <w:szCs w:val="24"/>
          <w:lang w:val="pt-PT"/>
        </w:rPr>
      </w:pPr>
      <w:r>
        <w:rPr>
          <w:sz w:val="24"/>
          <w:szCs w:val="24"/>
          <w:lang w:val="pt-PT"/>
        </w:rPr>
        <w:t>Pressionar o botão “Ocultar Filtros” ou “Salvar Filtros”. Esta última opção permite que o filtro seja automaticamente ativado quando a tela de pesquisa de requisições é aberta;</w:t>
      </w:r>
    </w:p>
    <w:p w:rsidR="00392346" w:rsidRDefault="002C7CE6" w:rsidP="00D07C02">
      <w:pPr>
        <w:keepNext/>
        <w:keepLines/>
        <w:widowControl w:val="0"/>
        <w:numPr>
          <w:ilvl w:val="2"/>
          <w:numId w:val="1"/>
        </w:numPr>
        <w:spacing w:after="120"/>
        <w:rPr>
          <w:sz w:val="24"/>
          <w:szCs w:val="24"/>
          <w:lang w:val="pt-PT"/>
        </w:rPr>
      </w:pPr>
      <w:r>
        <w:rPr>
          <w:sz w:val="24"/>
          <w:szCs w:val="24"/>
          <w:lang w:val="pt-PT"/>
        </w:rPr>
        <w:t>No formulário “Planos de Requisição”, clicar no campo “PN”, pressionar F9 e o botão “Sim”.</w:t>
      </w:r>
    </w:p>
    <w:p w:rsidR="002C7CE6" w:rsidRDefault="002C7CE6" w:rsidP="00D07C02">
      <w:pPr>
        <w:keepNext/>
        <w:keepLines/>
        <w:widowControl w:val="0"/>
        <w:numPr>
          <w:ilvl w:val="2"/>
          <w:numId w:val="1"/>
        </w:numPr>
        <w:spacing w:after="120"/>
        <w:rPr>
          <w:sz w:val="24"/>
          <w:szCs w:val="24"/>
          <w:lang w:val="pt-PT"/>
        </w:rPr>
      </w:pPr>
      <w:r>
        <w:rPr>
          <w:sz w:val="24"/>
          <w:szCs w:val="24"/>
          <w:lang w:val="pt-PT"/>
        </w:rPr>
        <w:t xml:space="preserve">Copiar as requisições separadas por vírgulas obtidas no item 4.1 </w:t>
      </w:r>
      <w:r w:rsidR="00422FE6">
        <w:rPr>
          <w:sz w:val="24"/>
          <w:szCs w:val="24"/>
          <w:lang w:val="pt-PT"/>
        </w:rPr>
        <w:t xml:space="preserve">para </w:t>
      </w:r>
      <w:r w:rsidR="00BE36C3">
        <w:rPr>
          <w:sz w:val="24"/>
          <w:szCs w:val="24"/>
          <w:lang w:val="pt-PT"/>
        </w:rPr>
        <w:t xml:space="preserve">a caixa de texto </w:t>
      </w:r>
      <w:r>
        <w:rPr>
          <w:sz w:val="24"/>
          <w:szCs w:val="24"/>
          <w:lang w:val="pt-PT"/>
        </w:rPr>
        <w:t>e pressinar o botão “OK”;</w:t>
      </w:r>
    </w:p>
    <w:p w:rsidR="00E41ACC" w:rsidRDefault="00E41ACC" w:rsidP="00E41ACC">
      <w:pPr>
        <w:keepNext/>
        <w:keepLines/>
        <w:widowControl w:val="0"/>
        <w:numPr>
          <w:ilvl w:val="4"/>
          <w:numId w:val="1"/>
        </w:numPr>
        <w:spacing w:after="120"/>
        <w:rPr>
          <w:sz w:val="24"/>
          <w:szCs w:val="24"/>
          <w:lang w:val="pt-PT"/>
        </w:rPr>
      </w:pPr>
      <w:r>
        <w:rPr>
          <w:sz w:val="24"/>
          <w:szCs w:val="24"/>
          <w:lang w:val="pt-PT"/>
        </w:rPr>
        <w:t>No campo “Extra” marcar “Não”;</w:t>
      </w:r>
    </w:p>
    <w:p w:rsidR="00E41ACC" w:rsidRDefault="00E41ACC" w:rsidP="00E41ACC">
      <w:pPr>
        <w:keepNext/>
        <w:keepLines/>
        <w:widowControl w:val="0"/>
        <w:numPr>
          <w:ilvl w:val="4"/>
          <w:numId w:val="1"/>
        </w:numPr>
        <w:spacing w:after="120"/>
        <w:rPr>
          <w:sz w:val="24"/>
          <w:szCs w:val="24"/>
          <w:lang w:val="pt-PT"/>
        </w:rPr>
      </w:pPr>
      <w:r>
        <w:rPr>
          <w:sz w:val="24"/>
          <w:szCs w:val="24"/>
          <w:lang w:val="pt-PT"/>
        </w:rPr>
        <w:t>Pressionar o botão “Executar Consulta”;</w:t>
      </w:r>
    </w:p>
    <w:p w:rsidR="00E41ACC" w:rsidRDefault="00E41ACC" w:rsidP="00E41ACC">
      <w:pPr>
        <w:keepNext/>
        <w:keepLines/>
        <w:widowControl w:val="0"/>
        <w:numPr>
          <w:ilvl w:val="4"/>
          <w:numId w:val="1"/>
        </w:numPr>
        <w:spacing w:after="120"/>
        <w:rPr>
          <w:sz w:val="24"/>
          <w:szCs w:val="24"/>
          <w:lang w:val="pt-PT"/>
        </w:rPr>
      </w:pPr>
      <w:r>
        <w:rPr>
          <w:sz w:val="24"/>
          <w:szCs w:val="24"/>
          <w:lang w:val="pt-PT"/>
        </w:rPr>
        <w:t>Pressionar “Todos” para marcar todos os planos;</w:t>
      </w:r>
    </w:p>
    <w:p w:rsidR="00E41ACC" w:rsidRDefault="00E41ACC" w:rsidP="00E41ACC">
      <w:pPr>
        <w:keepNext/>
        <w:keepLines/>
        <w:widowControl w:val="0"/>
        <w:numPr>
          <w:ilvl w:val="4"/>
          <w:numId w:val="1"/>
        </w:numPr>
        <w:spacing w:after="120"/>
        <w:rPr>
          <w:sz w:val="24"/>
          <w:szCs w:val="24"/>
          <w:lang w:val="pt-PT"/>
        </w:rPr>
      </w:pPr>
      <w:r>
        <w:rPr>
          <w:sz w:val="24"/>
          <w:szCs w:val="24"/>
          <w:lang w:val="pt-PT"/>
        </w:rPr>
        <w:t>Pressionar o botão da impressora “Listagem de Materiais”;</w:t>
      </w:r>
    </w:p>
    <w:p w:rsidR="00E41ACC" w:rsidRDefault="00E41ACC" w:rsidP="00E41ACC">
      <w:pPr>
        <w:keepNext/>
        <w:keepLines/>
        <w:widowControl w:val="0"/>
        <w:numPr>
          <w:ilvl w:val="4"/>
          <w:numId w:val="1"/>
        </w:numPr>
        <w:spacing w:after="120"/>
        <w:rPr>
          <w:sz w:val="24"/>
          <w:szCs w:val="24"/>
          <w:lang w:val="pt-PT"/>
        </w:rPr>
      </w:pPr>
      <w:r>
        <w:rPr>
          <w:sz w:val="24"/>
          <w:szCs w:val="24"/>
          <w:lang w:val="pt-PT"/>
        </w:rPr>
        <w:t>Em “Opções” escolher “Arquivo Texto”;</w:t>
      </w:r>
    </w:p>
    <w:p w:rsidR="00E41ACC" w:rsidRDefault="00E41ACC" w:rsidP="00E41ACC">
      <w:pPr>
        <w:keepNext/>
        <w:keepLines/>
        <w:widowControl w:val="0"/>
        <w:numPr>
          <w:ilvl w:val="4"/>
          <w:numId w:val="1"/>
        </w:numPr>
        <w:spacing w:after="120"/>
        <w:rPr>
          <w:sz w:val="24"/>
          <w:szCs w:val="24"/>
          <w:lang w:val="pt-PT"/>
        </w:rPr>
      </w:pPr>
      <w:r>
        <w:rPr>
          <w:sz w:val="24"/>
          <w:szCs w:val="24"/>
          <w:lang w:val="pt-PT"/>
        </w:rPr>
        <w:lastRenderedPageBreak/>
        <w:t>Em “Tipo de Arquivo” escolher “CSV”;</w:t>
      </w:r>
    </w:p>
    <w:p w:rsidR="00E41ACC" w:rsidRDefault="00E41ACC" w:rsidP="00E41ACC">
      <w:pPr>
        <w:keepNext/>
        <w:keepLines/>
        <w:widowControl w:val="0"/>
        <w:numPr>
          <w:ilvl w:val="4"/>
          <w:numId w:val="1"/>
        </w:numPr>
        <w:spacing w:after="120"/>
        <w:rPr>
          <w:sz w:val="24"/>
          <w:szCs w:val="24"/>
          <w:lang w:val="pt-PT"/>
        </w:rPr>
      </w:pPr>
      <w:r>
        <w:rPr>
          <w:sz w:val="24"/>
          <w:szCs w:val="24"/>
          <w:lang w:val="pt-PT"/>
        </w:rPr>
        <w:t>Pressionar o botão “Gravar”;</w:t>
      </w:r>
    </w:p>
    <w:p w:rsidR="00E41ACC" w:rsidRDefault="00E41ACC" w:rsidP="00E41ACC">
      <w:pPr>
        <w:keepNext/>
        <w:keepLines/>
        <w:widowControl w:val="0"/>
        <w:numPr>
          <w:ilvl w:val="3"/>
          <w:numId w:val="1"/>
        </w:numPr>
        <w:spacing w:after="120"/>
        <w:jc w:val="both"/>
        <w:rPr>
          <w:sz w:val="24"/>
          <w:szCs w:val="24"/>
          <w:lang w:val="pt-PT"/>
        </w:rPr>
      </w:pPr>
      <w:r>
        <w:rPr>
          <w:sz w:val="24"/>
          <w:szCs w:val="24"/>
          <w:lang w:val="pt-PT"/>
        </w:rPr>
        <w:t xml:space="preserve">O arquivo gerado terá extensão </w:t>
      </w:r>
      <w:r w:rsidRPr="00F85F4F">
        <w:rPr>
          <w:i/>
          <w:sz w:val="24"/>
          <w:szCs w:val="24"/>
          <w:lang w:val="pt-PT"/>
        </w:rPr>
        <w:t>csv</w:t>
      </w:r>
      <w:r>
        <w:rPr>
          <w:sz w:val="24"/>
          <w:szCs w:val="24"/>
          <w:lang w:val="pt-PT"/>
        </w:rPr>
        <w:t>, podendo ser aberto em editores de texto, ou, preferencialmente em planilhas eletrônicas. Vale observar que é utililizado o ponto-e-vírgula como separador de campos;</w:t>
      </w:r>
    </w:p>
    <w:p w:rsidR="002C7CE6" w:rsidRDefault="00342F28" w:rsidP="00D07C02">
      <w:pPr>
        <w:keepNext/>
        <w:keepLines/>
        <w:widowControl w:val="0"/>
        <w:numPr>
          <w:ilvl w:val="2"/>
          <w:numId w:val="1"/>
        </w:numPr>
        <w:spacing w:after="120"/>
        <w:rPr>
          <w:sz w:val="24"/>
          <w:szCs w:val="24"/>
          <w:lang w:val="pt-PT"/>
        </w:rPr>
      </w:pPr>
      <w:r>
        <w:rPr>
          <w:sz w:val="24"/>
          <w:szCs w:val="24"/>
          <w:lang w:val="pt-PT"/>
        </w:rPr>
        <w:t xml:space="preserve">O valor unitário dos itens da requisição e a quantidade de itens são extraídos dos campos </w:t>
      </w:r>
      <w:r w:rsidR="00FF4F27">
        <w:rPr>
          <w:sz w:val="24"/>
          <w:szCs w:val="24"/>
          <w:lang w:val="pt-PT"/>
        </w:rPr>
        <w:t>“</w:t>
      </w:r>
      <w:r>
        <w:rPr>
          <w:sz w:val="24"/>
          <w:szCs w:val="24"/>
          <w:lang w:val="pt-PT"/>
        </w:rPr>
        <w:t>Valor Unitário Requisição</w:t>
      </w:r>
      <w:r w:rsidR="00FF4F27">
        <w:rPr>
          <w:sz w:val="24"/>
          <w:szCs w:val="24"/>
          <w:lang w:val="pt-PT"/>
        </w:rPr>
        <w:t xml:space="preserve">” e “Qtde </w:t>
      </w:r>
      <w:r>
        <w:rPr>
          <w:sz w:val="24"/>
          <w:szCs w:val="24"/>
          <w:lang w:val="pt-PT"/>
        </w:rPr>
        <w:t>Requisição</w:t>
      </w:r>
      <w:r w:rsidR="00FF4F27">
        <w:rPr>
          <w:sz w:val="24"/>
          <w:szCs w:val="24"/>
          <w:lang w:val="pt-PT"/>
        </w:rPr>
        <w:t>” respectivamente.</w:t>
      </w:r>
    </w:p>
    <w:p w:rsidR="00F85F4F" w:rsidRDefault="00F85F4F" w:rsidP="00F85F4F">
      <w:pPr>
        <w:keepNext/>
        <w:keepLines/>
        <w:widowControl w:val="0"/>
        <w:spacing w:after="120"/>
        <w:rPr>
          <w:sz w:val="24"/>
          <w:szCs w:val="24"/>
          <w:lang w:val="pt-PT"/>
        </w:rPr>
      </w:pPr>
    </w:p>
    <w:p w:rsidR="00F85F4F" w:rsidRPr="00F85F4F" w:rsidRDefault="00D3204E" w:rsidP="00F85F4F">
      <w:pPr>
        <w:keepNext/>
        <w:keepLines/>
        <w:widowControl w:val="0"/>
        <w:numPr>
          <w:ilvl w:val="1"/>
          <w:numId w:val="1"/>
        </w:numPr>
        <w:spacing w:after="120"/>
        <w:rPr>
          <w:sz w:val="24"/>
          <w:szCs w:val="24"/>
          <w:u w:val="single"/>
          <w:lang w:val="pt-PT"/>
        </w:rPr>
      </w:pPr>
      <w:r>
        <w:rPr>
          <w:sz w:val="24"/>
          <w:szCs w:val="24"/>
          <w:u w:val="single"/>
          <w:lang w:val="pt-PT"/>
        </w:rPr>
        <w:t>PESQUISAR REGISTRO DE COTAÇÕES ANTERIORES</w:t>
      </w:r>
    </w:p>
    <w:p w:rsidR="00430B10" w:rsidRDefault="00B56482" w:rsidP="002C3686">
      <w:pPr>
        <w:keepNext/>
        <w:keepLines/>
        <w:widowControl w:val="0"/>
        <w:numPr>
          <w:ilvl w:val="2"/>
          <w:numId w:val="1"/>
        </w:numPr>
        <w:spacing w:after="120"/>
        <w:jc w:val="both"/>
        <w:rPr>
          <w:sz w:val="24"/>
          <w:szCs w:val="24"/>
        </w:rPr>
      </w:pPr>
      <w:bookmarkStart w:id="0" w:name="_GoBack"/>
      <w:bookmarkEnd w:id="0"/>
      <w:r>
        <w:rPr>
          <w:sz w:val="24"/>
          <w:szCs w:val="24"/>
        </w:rPr>
        <w:t xml:space="preserve">Na indisponibilidade de requisições de referência, é possível </w:t>
      </w:r>
      <w:r w:rsidR="00430B10">
        <w:rPr>
          <w:sz w:val="24"/>
          <w:szCs w:val="24"/>
        </w:rPr>
        <w:t xml:space="preserve">que haja cotações anteriores para o material de interesse. </w:t>
      </w:r>
    </w:p>
    <w:p w:rsidR="005D464F" w:rsidRDefault="00430B10" w:rsidP="002C3686">
      <w:pPr>
        <w:keepNext/>
        <w:keepLines/>
        <w:widowControl w:val="0"/>
        <w:numPr>
          <w:ilvl w:val="2"/>
          <w:numId w:val="1"/>
        </w:numPr>
        <w:spacing w:after="120"/>
        <w:jc w:val="both"/>
        <w:rPr>
          <w:sz w:val="24"/>
          <w:szCs w:val="24"/>
        </w:rPr>
      </w:pPr>
      <w:r>
        <w:rPr>
          <w:sz w:val="24"/>
          <w:szCs w:val="24"/>
        </w:rPr>
        <w:t>As cotações anteriores são obtidas pela tela SUP0079P do SILOMS 11G, conforme:</w:t>
      </w:r>
    </w:p>
    <w:p w:rsidR="00430B10" w:rsidRDefault="00430B10" w:rsidP="00430B10">
      <w:pPr>
        <w:keepNext/>
        <w:keepLines/>
        <w:widowControl w:val="0"/>
        <w:numPr>
          <w:ilvl w:val="3"/>
          <w:numId w:val="1"/>
        </w:numPr>
        <w:spacing w:after="120"/>
        <w:jc w:val="both"/>
        <w:rPr>
          <w:sz w:val="24"/>
          <w:szCs w:val="24"/>
        </w:rPr>
      </w:pPr>
      <w:r>
        <w:rPr>
          <w:sz w:val="24"/>
          <w:szCs w:val="24"/>
        </w:rPr>
        <w:t>Delimitar o “PN” e “Projeto”</w:t>
      </w:r>
    </w:p>
    <w:p w:rsidR="00430B10" w:rsidRDefault="00430B10" w:rsidP="00430B10">
      <w:pPr>
        <w:keepNext/>
        <w:keepLines/>
        <w:widowControl w:val="0"/>
        <w:numPr>
          <w:ilvl w:val="3"/>
          <w:numId w:val="1"/>
        </w:numPr>
        <w:spacing w:after="120"/>
        <w:jc w:val="both"/>
        <w:rPr>
          <w:sz w:val="24"/>
          <w:szCs w:val="24"/>
        </w:rPr>
      </w:pPr>
      <w:r>
        <w:rPr>
          <w:sz w:val="24"/>
          <w:szCs w:val="24"/>
        </w:rPr>
        <w:t>Clicar na aba “Estoque”</w:t>
      </w:r>
    </w:p>
    <w:p w:rsidR="00430B10" w:rsidRDefault="00430B10" w:rsidP="00430B10">
      <w:pPr>
        <w:keepNext/>
        <w:keepLines/>
        <w:widowControl w:val="0"/>
        <w:numPr>
          <w:ilvl w:val="3"/>
          <w:numId w:val="1"/>
        </w:numPr>
        <w:spacing w:after="120"/>
        <w:jc w:val="both"/>
        <w:rPr>
          <w:sz w:val="24"/>
          <w:szCs w:val="24"/>
        </w:rPr>
      </w:pPr>
      <w:r>
        <w:rPr>
          <w:sz w:val="24"/>
          <w:szCs w:val="24"/>
        </w:rPr>
        <w:t>Clicar no botão “Histórico de Preços de Compra”</w:t>
      </w:r>
    </w:p>
    <w:p w:rsidR="00430B10" w:rsidRDefault="00430B10" w:rsidP="00430B10">
      <w:pPr>
        <w:keepNext/>
        <w:keepLines/>
        <w:widowControl w:val="0"/>
        <w:numPr>
          <w:ilvl w:val="3"/>
          <w:numId w:val="1"/>
        </w:numPr>
        <w:spacing w:after="120"/>
        <w:jc w:val="both"/>
        <w:rPr>
          <w:sz w:val="24"/>
          <w:szCs w:val="24"/>
        </w:rPr>
      </w:pPr>
      <w:r>
        <w:rPr>
          <w:sz w:val="24"/>
          <w:szCs w:val="24"/>
        </w:rPr>
        <w:t>Clicar no botão “PN da Requisição”</w:t>
      </w:r>
    </w:p>
    <w:p w:rsidR="00430B10" w:rsidRDefault="00430B10" w:rsidP="00430B10">
      <w:pPr>
        <w:keepNext/>
        <w:keepLines/>
        <w:widowControl w:val="0"/>
        <w:numPr>
          <w:ilvl w:val="3"/>
          <w:numId w:val="1"/>
        </w:numPr>
        <w:spacing w:after="120"/>
        <w:jc w:val="both"/>
        <w:rPr>
          <w:sz w:val="24"/>
          <w:szCs w:val="24"/>
        </w:rPr>
      </w:pPr>
      <w:r w:rsidRPr="00430B10">
        <w:rPr>
          <w:sz w:val="24"/>
          <w:szCs w:val="24"/>
        </w:rPr>
        <w:t>Verificar os valores no setor “Histórico de Preços”</w:t>
      </w:r>
    </w:p>
    <w:p w:rsidR="00D3204E" w:rsidRDefault="00430B10" w:rsidP="00430B10">
      <w:pPr>
        <w:keepNext/>
        <w:keepLines/>
        <w:widowControl w:val="0"/>
        <w:spacing w:after="120"/>
        <w:jc w:val="both"/>
        <w:rPr>
          <w:sz w:val="24"/>
          <w:szCs w:val="24"/>
        </w:rPr>
      </w:pPr>
      <w:r>
        <w:rPr>
          <w:sz w:val="24"/>
          <w:szCs w:val="24"/>
        </w:rPr>
        <w:t xml:space="preserve"> </w:t>
      </w:r>
    </w:p>
    <w:p w:rsidR="00D3204E" w:rsidRPr="00D3204E" w:rsidRDefault="00D3204E" w:rsidP="00D3204E">
      <w:pPr>
        <w:keepNext/>
        <w:keepLines/>
        <w:widowControl w:val="0"/>
        <w:numPr>
          <w:ilvl w:val="1"/>
          <w:numId w:val="1"/>
        </w:numPr>
        <w:spacing w:after="120"/>
        <w:jc w:val="both"/>
        <w:rPr>
          <w:sz w:val="24"/>
          <w:szCs w:val="24"/>
          <w:u w:val="single"/>
        </w:rPr>
      </w:pPr>
      <w:r w:rsidRPr="00D3204E">
        <w:rPr>
          <w:sz w:val="24"/>
          <w:szCs w:val="24"/>
          <w:u w:val="single"/>
        </w:rPr>
        <w:t>PESQUISAR ÍNDICES DE CORREÇÃO</w:t>
      </w:r>
    </w:p>
    <w:p w:rsidR="009E7E5B" w:rsidRDefault="00430B10" w:rsidP="00D3204E">
      <w:pPr>
        <w:keepNext/>
        <w:keepLines/>
        <w:widowControl w:val="0"/>
        <w:numPr>
          <w:ilvl w:val="2"/>
          <w:numId w:val="1"/>
        </w:numPr>
        <w:spacing w:after="120"/>
        <w:jc w:val="both"/>
        <w:rPr>
          <w:sz w:val="24"/>
          <w:szCs w:val="24"/>
        </w:rPr>
      </w:pPr>
      <w:r w:rsidRPr="009E7E5B">
        <w:rPr>
          <w:sz w:val="24"/>
          <w:szCs w:val="24"/>
        </w:rPr>
        <w:t xml:space="preserve">A atualização dos valores de referência </w:t>
      </w:r>
      <w:r w:rsidR="009E7E5B">
        <w:rPr>
          <w:sz w:val="24"/>
          <w:szCs w:val="24"/>
        </w:rPr>
        <w:t xml:space="preserve">é feita </w:t>
      </w:r>
      <w:r w:rsidR="009E7E5B" w:rsidRPr="009E7E5B">
        <w:rPr>
          <w:sz w:val="24"/>
          <w:szCs w:val="24"/>
        </w:rPr>
        <w:t>com a aplicação dos seguintes índices de correção:</w:t>
      </w:r>
    </w:p>
    <w:p w:rsidR="009E7E5B" w:rsidRPr="009E7E5B" w:rsidRDefault="009E7E5B" w:rsidP="00D3204E">
      <w:pPr>
        <w:keepNext/>
        <w:keepLines/>
        <w:widowControl w:val="0"/>
        <w:numPr>
          <w:ilvl w:val="2"/>
          <w:numId w:val="1"/>
        </w:numPr>
        <w:spacing w:after="120"/>
        <w:jc w:val="both"/>
        <w:rPr>
          <w:i/>
          <w:sz w:val="24"/>
          <w:szCs w:val="24"/>
        </w:rPr>
      </w:pPr>
      <w:r w:rsidRPr="009E7E5B">
        <w:rPr>
          <w:i/>
          <w:sz w:val="24"/>
          <w:szCs w:val="24"/>
        </w:rPr>
        <w:t>IGP-M</w:t>
      </w:r>
    </w:p>
    <w:p w:rsidR="00C24B3C" w:rsidRDefault="00C24B3C" w:rsidP="009E7E5B">
      <w:pPr>
        <w:keepNext/>
        <w:keepLines/>
        <w:widowControl w:val="0"/>
        <w:numPr>
          <w:ilvl w:val="3"/>
          <w:numId w:val="1"/>
        </w:numPr>
        <w:spacing w:after="120"/>
        <w:rPr>
          <w:sz w:val="24"/>
          <w:szCs w:val="24"/>
        </w:rPr>
      </w:pPr>
      <w:r>
        <w:rPr>
          <w:sz w:val="24"/>
          <w:szCs w:val="24"/>
        </w:rPr>
        <w:t>Tem a finalidade de corrigir o valor da inflação</w:t>
      </w:r>
    </w:p>
    <w:p w:rsidR="009E7E5B" w:rsidRDefault="009E7E5B" w:rsidP="009E7E5B">
      <w:pPr>
        <w:keepNext/>
        <w:keepLines/>
        <w:widowControl w:val="0"/>
        <w:numPr>
          <w:ilvl w:val="3"/>
          <w:numId w:val="1"/>
        </w:numPr>
        <w:spacing w:after="120"/>
        <w:rPr>
          <w:sz w:val="24"/>
          <w:szCs w:val="24"/>
        </w:rPr>
      </w:pPr>
      <w:r>
        <w:rPr>
          <w:sz w:val="24"/>
          <w:szCs w:val="24"/>
        </w:rPr>
        <w:t xml:space="preserve">Disponível em: </w:t>
      </w:r>
      <w:hyperlink r:id="rId11" w:history="1">
        <w:r w:rsidRPr="00BD2540">
          <w:rPr>
            <w:rStyle w:val="Hyperlink"/>
            <w:sz w:val="24"/>
            <w:szCs w:val="24"/>
          </w:rPr>
          <w:t>https://www3.bcb.gov.br/CALCIDADAO/publico/exibirFormCorrecaoValores.do?method=exibirFormCorrecaoValores</w:t>
        </w:r>
      </w:hyperlink>
    </w:p>
    <w:p w:rsidR="009E7E5B" w:rsidRDefault="009E7E5B" w:rsidP="009E7E5B">
      <w:pPr>
        <w:keepNext/>
        <w:keepLines/>
        <w:widowControl w:val="0"/>
        <w:numPr>
          <w:ilvl w:val="3"/>
          <w:numId w:val="1"/>
        </w:numPr>
        <w:spacing w:after="120"/>
        <w:jc w:val="both"/>
        <w:rPr>
          <w:sz w:val="24"/>
          <w:szCs w:val="24"/>
        </w:rPr>
      </w:pPr>
      <w:r>
        <w:rPr>
          <w:sz w:val="24"/>
          <w:szCs w:val="24"/>
        </w:rPr>
        <w:t>Utilizar como “Data Inicial” a data do campo “</w:t>
      </w:r>
      <w:r w:rsidRPr="009E7E5B">
        <w:rPr>
          <w:sz w:val="24"/>
          <w:szCs w:val="24"/>
        </w:rPr>
        <w:t>Data Plano/Requisição</w:t>
      </w:r>
      <w:r>
        <w:rPr>
          <w:sz w:val="24"/>
          <w:szCs w:val="24"/>
        </w:rPr>
        <w:t>” da requisição</w:t>
      </w:r>
    </w:p>
    <w:p w:rsidR="009E7E5B" w:rsidRDefault="009E7E5B" w:rsidP="009E7E5B">
      <w:pPr>
        <w:keepNext/>
        <w:keepLines/>
        <w:widowControl w:val="0"/>
        <w:numPr>
          <w:ilvl w:val="3"/>
          <w:numId w:val="1"/>
        </w:numPr>
        <w:spacing w:after="120"/>
        <w:jc w:val="both"/>
        <w:rPr>
          <w:sz w:val="24"/>
          <w:szCs w:val="24"/>
        </w:rPr>
      </w:pPr>
      <w:r>
        <w:rPr>
          <w:sz w:val="24"/>
          <w:szCs w:val="24"/>
        </w:rPr>
        <w:t>Utilizar como “Data Final” a data do mês anterior ao da data atual.</w:t>
      </w:r>
    </w:p>
    <w:p w:rsidR="00A179DB" w:rsidRDefault="00A179DB" w:rsidP="009E7E5B">
      <w:pPr>
        <w:keepNext/>
        <w:keepLines/>
        <w:widowControl w:val="0"/>
        <w:numPr>
          <w:ilvl w:val="3"/>
          <w:numId w:val="1"/>
        </w:numPr>
        <w:spacing w:after="120"/>
        <w:jc w:val="both"/>
        <w:rPr>
          <w:sz w:val="24"/>
          <w:szCs w:val="24"/>
        </w:rPr>
      </w:pPr>
      <w:r>
        <w:rPr>
          <w:sz w:val="24"/>
          <w:szCs w:val="24"/>
        </w:rPr>
        <w:t>Utilizar como “Valor a ser corrigido” o valor 1,00</w:t>
      </w:r>
    </w:p>
    <w:p w:rsidR="009E7E5B" w:rsidRDefault="009E7E5B" w:rsidP="009E7E5B">
      <w:pPr>
        <w:keepNext/>
        <w:keepLines/>
        <w:widowControl w:val="0"/>
        <w:numPr>
          <w:ilvl w:val="3"/>
          <w:numId w:val="1"/>
        </w:numPr>
        <w:spacing w:after="120"/>
        <w:jc w:val="both"/>
        <w:rPr>
          <w:sz w:val="24"/>
          <w:szCs w:val="24"/>
        </w:rPr>
      </w:pPr>
      <w:r>
        <w:rPr>
          <w:sz w:val="24"/>
          <w:szCs w:val="24"/>
        </w:rPr>
        <w:t xml:space="preserve"> </w:t>
      </w:r>
      <w:r w:rsidR="007C7973">
        <w:rPr>
          <w:sz w:val="24"/>
          <w:szCs w:val="24"/>
        </w:rPr>
        <w:t>O “Valor corrigido na data final” corresponde “Fator IGPM-M” na planilha de preço</w:t>
      </w:r>
    </w:p>
    <w:p w:rsidR="009E7E5B" w:rsidRPr="009E7E5B" w:rsidRDefault="009E7E5B" w:rsidP="009E7E5B">
      <w:pPr>
        <w:keepNext/>
        <w:keepLines/>
        <w:widowControl w:val="0"/>
        <w:numPr>
          <w:ilvl w:val="2"/>
          <w:numId w:val="1"/>
        </w:numPr>
        <w:spacing w:after="120"/>
        <w:jc w:val="both"/>
        <w:rPr>
          <w:i/>
          <w:sz w:val="24"/>
          <w:szCs w:val="24"/>
        </w:rPr>
      </w:pPr>
      <w:r w:rsidRPr="009E7E5B">
        <w:rPr>
          <w:i/>
          <w:sz w:val="24"/>
          <w:szCs w:val="24"/>
        </w:rPr>
        <w:t>Cotação do dólar</w:t>
      </w:r>
      <w:r>
        <w:rPr>
          <w:i/>
          <w:sz w:val="24"/>
          <w:szCs w:val="24"/>
        </w:rPr>
        <w:t xml:space="preserve"> americado</w:t>
      </w:r>
    </w:p>
    <w:p w:rsidR="00C24B3C" w:rsidRDefault="00C24B3C" w:rsidP="009E7E5B">
      <w:pPr>
        <w:keepNext/>
        <w:keepLines/>
        <w:widowControl w:val="0"/>
        <w:numPr>
          <w:ilvl w:val="3"/>
          <w:numId w:val="1"/>
        </w:numPr>
        <w:spacing w:after="120"/>
        <w:jc w:val="both"/>
        <w:rPr>
          <w:sz w:val="24"/>
          <w:szCs w:val="24"/>
        </w:rPr>
      </w:pPr>
      <w:r>
        <w:rPr>
          <w:sz w:val="24"/>
          <w:szCs w:val="24"/>
        </w:rPr>
        <w:t>Tem a finalidade de corrigir o valor de insumos dependentes da cotação do dólar</w:t>
      </w:r>
    </w:p>
    <w:p w:rsidR="009E7E5B" w:rsidRDefault="009E7E5B" w:rsidP="009E7E5B">
      <w:pPr>
        <w:keepNext/>
        <w:keepLines/>
        <w:widowControl w:val="0"/>
        <w:numPr>
          <w:ilvl w:val="3"/>
          <w:numId w:val="1"/>
        </w:numPr>
        <w:spacing w:after="120"/>
        <w:jc w:val="both"/>
        <w:rPr>
          <w:sz w:val="24"/>
          <w:szCs w:val="24"/>
        </w:rPr>
      </w:pPr>
      <w:r>
        <w:rPr>
          <w:sz w:val="24"/>
          <w:szCs w:val="24"/>
        </w:rPr>
        <w:tab/>
      </w:r>
      <w:r>
        <w:rPr>
          <w:sz w:val="24"/>
          <w:szCs w:val="24"/>
        </w:rPr>
        <w:tab/>
        <w:t xml:space="preserve">Disponível em: </w:t>
      </w:r>
      <w:hyperlink r:id="rId12" w:history="1">
        <w:r w:rsidRPr="00BD2540">
          <w:rPr>
            <w:rStyle w:val="Hyperlink"/>
            <w:sz w:val="24"/>
            <w:szCs w:val="24"/>
          </w:rPr>
          <w:t>https://www.bcb.gov.br/conversao</w:t>
        </w:r>
      </w:hyperlink>
      <w:r>
        <w:rPr>
          <w:sz w:val="24"/>
          <w:szCs w:val="24"/>
        </w:rPr>
        <w:t xml:space="preserve"> </w:t>
      </w:r>
    </w:p>
    <w:p w:rsidR="009E7E5B" w:rsidRDefault="009E7E5B" w:rsidP="009E7E5B">
      <w:pPr>
        <w:keepNext/>
        <w:keepLines/>
        <w:widowControl w:val="0"/>
        <w:numPr>
          <w:ilvl w:val="3"/>
          <w:numId w:val="1"/>
        </w:numPr>
        <w:spacing w:after="120"/>
        <w:jc w:val="both"/>
        <w:rPr>
          <w:sz w:val="24"/>
          <w:szCs w:val="24"/>
        </w:rPr>
      </w:pPr>
      <w:r>
        <w:rPr>
          <w:sz w:val="24"/>
          <w:szCs w:val="24"/>
        </w:rPr>
        <w:t>Obter a relação entre a cotação da data atual e a “</w:t>
      </w:r>
      <w:r w:rsidRPr="009E7E5B">
        <w:rPr>
          <w:sz w:val="24"/>
          <w:szCs w:val="24"/>
        </w:rPr>
        <w:t>Data Plano/Requisição</w:t>
      </w:r>
      <w:r>
        <w:rPr>
          <w:sz w:val="24"/>
          <w:szCs w:val="24"/>
        </w:rPr>
        <w:t xml:space="preserve">” da requisição. </w:t>
      </w:r>
    </w:p>
    <w:p w:rsidR="009E7E5B" w:rsidRDefault="009E7E5B" w:rsidP="009E7E5B">
      <w:pPr>
        <w:keepNext/>
        <w:keepLines/>
        <w:widowControl w:val="0"/>
        <w:numPr>
          <w:ilvl w:val="3"/>
          <w:numId w:val="1"/>
        </w:numPr>
        <w:spacing w:after="120"/>
        <w:jc w:val="both"/>
        <w:rPr>
          <w:sz w:val="24"/>
          <w:szCs w:val="24"/>
        </w:rPr>
      </w:pPr>
      <w:r>
        <w:rPr>
          <w:sz w:val="24"/>
          <w:szCs w:val="24"/>
        </w:rPr>
        <w:t xml:space="preserve">Esta relação corresponde ao “Fator de cotação” </w:t>
      </w:r>
      <w:r w:rsidR="007C7973">
        <w:rPr>
          <w:sz w:val="24"/>
          <w:szCs w:val="24"/>
        </w:rPr>
        <w:t>na planilha de preço</w:t>
      </w:r>
    </w:p>
    <w:p w:rsidR="007C7973" w:rsidRPr="00C24B3C" w:rsidRDefault="00C24B3C" w:rsidP="007C7973">
      <w:pPr>
        <w:keepNext/>
        <w:keepLines/>
        <w:widowControl w:val="0"/>
        <w:numPr>
          <w:ilvl w:val="2"/>
          <w:numId w:val="1"/>
        </w:numPr>
        <w:spacing w:after="120"/>
        <w:jc w:val="both"/>
        <w:rPr>
          <w:i/>
          <w:sz w:val="24"/>
          <w:szCs w:val="24"/>
        </w:rPr>
      </w:pPr>
      <w:r w:rsidRPr="00C24B3C">
        <w:rPr>
          <w:i/>
          <w:sz w:val="24"/>
          <w:szCs w:val="24"/>
        </w:rPr>
        <w:t>Tesouro Direto</w:t>
      </w:r>
    </w:p>
    <w:p w:rsidR="00C24B3C" w:rsidRDefault="00C24B3C" w:rsidP="00C24B3C">
      <w:pPr>
        <w:keepNext/>
        <w:keepLines/>
        <w:widowControl w:val="0"/>
        <w:numPr>
          <w:ilvl w:val="3"/>
          <w:numId w:val="1"/>
        </w:numPr>
        <w:spacing w:after="120"/>
        <w:jc w:val="both"/>
        <w:rPr>
          <w:sz w:val="24"/>
          <w:szCs w:val="24"/>
        </w:rPr>
      </w:pPr>
      <w:r>
        <w:rPr>
          <w:sz w:val="24"/>
          <w:szCs w:val="24"/>
        </w:rPr>
        <w:t xml:space="preserve">Tem a finalidade de </w:t>
      </w:r>
      <w:r w:rsidR="00A37617">
        <w:rPr>
          <w:sz w:val="24"/>
          <w:szCs w:val="24"/>
        </w:rPr>
        <w:t xml:space="preserve">compensar </w:t>
      </w:r>
      <w:r w:rsidR="00AA6528">
        <w:rPr>
          <w:sz w:val="24"/>
          <w:szCs w:val="24"/>
        </w:rPr>
        <w:t xml:space="preserve">o ganho de capital decorrente de simples </w:t>
      </w:r>
      <w:r w:rsidR="00A37617">
        <w:rPr>
          <w:sz w:val="24"/>
          <w:szCs w:val="24"/>
        </w:rPr>
        <w:t xml:space="preserve">investimento </w:t>
      </w:r>
    </w:p>
    <w:p w:rsidR="00A37617" w:rsidRDefault="00A37617" w:rsidP="00C24B3C">
      <w:pPr>
        <w:keepNext/>
        <w:keepLines/>
        <w:widowControl w:val="0"/>
        <w:numPr>
          <w:ilvl w:val="3"/>
          <w:numId w:val="1"/>
        </w:numPr>
        <w:spacing w:after="120"/>
        <w:jc w:val="both"/>
        <w:rPr>
          <w:sz w:val="24"/>
          <w:szCs w:val="24"/>
        </w:rPr>
      </w:pPr>
      <w:r>
        <w:rPr>
          <w:sz w:val="24"/>
          <w:szCs w:val="24"/>
        </w:rPr>
        <w:lastRenderedPageBreak/>
        <w:t xml:space="preserve">Disponível em: </w:t>
      </w:r>
      <w:hyperlink r:id="rId13" w:history="1">
        <w:r w:rsidRPr="00BD2540">
          <w:rPr>
            <w:rStyle w:val="Hyperlink"/>
            <w:sz w:val="24"/>
            <w:szCs w:val="24"/>
          </w:rPr>
          <w:t>https://www.tesourodireto.com.br/titulos/precos-e-taxas.htm</w:t>
        </w:r>
      </w:hyperlink>
      <w:r>
        <w:rPr>
          <w:sz w:val="24"/>
          <w:szCs w:val="24"/>
        </w:rPr>
        <w:t xml:space="preserve"> </w:t>
      </w:r>
    </w:p>
    <w:p w:rsidR="00A37617" w:rsidRDefault="006C2CFB" w:rsidP="00C24B3C">
      <w:pPr>
        <w:keepNext/>
        <w:keepLines/>
        <w:widowControl w:val="0"/>
        <w:numPr>
          <w:ilvl w:val="3"/>
          <w:numId w:val="1"/>
        </w:numPr>
        <w:spacing w:after="120"/>
        <w:jc w:val="both"/>
        <w:rPr>
          <w:sz w:val="24"/>
          <w:szCs w:val="24"/>
        </w:rPr>
      </w:pPr>
      <w:r>
        <w:rPr>
          <w:sz w:val="24"/>
          <w:szCs w:val="24"/>
        </w:rPr>
        <w:t>A taxa do Tesouro Prefixado com data mais próxima de vencimento corresponde ao   fator “TDPré” da planilha de preço.</w:t>
      </w:r>
    </w:p>
    <w:p w:rsidR="006C2CFB" w:rsidRPr="002308C4" w:rsidRDefault="002308C4" w:rsidP="002308C4">
      <w:pPr>
        <w:keepNext/>
        <w:keepLines/>
        <w:widowControl w:val="0"/>
        <w:numPr>
          <w:ilvl w:val="2"/>
          <w:numId w:val="1"/>
        </w:numPr>
        <w:spacing w:after="120"/>
        <w:jc w:val="both"/>
        <w:rPr>
          <w:i/>
          <w:sz w:val="24"/>
          <w:szCs w:val="24"/>
        </w:rPr>
      </w:pPr>
      <w:r w:rsidRPr="002308C4">
        <w:rPr>
          <w:i/>
          <w:sz w:val="24"/>
          <w:szCs w:val="24"/>
        </w:rPr>
        <w:t>Fator de escala</w:t>
      </w:r>
    </w:p>
    <w:p w:rsidR="002308C4" w:rsidRDefault="002308C4" w:rsidP="002308C4">
      <w:pPr>
        <w:keepNext/>
        <w:keepLines/>
        <w:widowControl w:val="0"/>
        <w:numPr>
          <w:ilvl w:val="3"/>
          <w:numId w:val="1"/>
        </w:numPr>
        <w:spacing w:after="120"/>
        <w:jc w:val="both"/>
        <w:rPr>
          <w:sz w:val="24"/>
          <w:szCs w:val="24"/>
        </w:rPr>
      </w:pPr>
      <w:r>
        <w:rPr>
          <w:sz w:val="24"/>
          <w:szCs w:val="24"/>
        </w:rPr>
        <w:t>Tem a finalidade de ajustar o valor unitário, considerando a diluição dos custos fixos com a elevação da quantidade de itens.</w:t>
      </w:r>
    </w:p>
    <w:p w:rsidR="002308C4" w:rsidRDefault="002308C4" w:rsidP="002308C4">
      <w:pPr>
        <w:keepNext/>
        <w:keepLines/>
        <w:widowControl w:val="0"/>
        <w:numPr>
          <w:ilvl w:val="3"/>
          <w:numId w:val="1"/>
        </w:numPr>
        <w:spacing w:after="120"/>
        <w:jc w:val="both"/>
        <w:rPr>
          <w:sz w:val="24"/>
          <w:szCs w:val="24"/>
        </w:rPr>
      </w:pPr>
      <w:r>
        <w:rPr>
          <w:sz w:val="24"/>
          <w:szCs w:val="24"/>
        </w:rPr>
        <w:t>Considera-se um fator de escala de 5%, o qual pode ser adaptado conforme necessário.</w:t>
      </w:r>
    </w:p>
    <w:p w:rsidR="00D3204E" w:rsidRDefault="009E7E5B" w:rsidP="009E7E5B">
      <w:pPr>
        <w:keepNext/>
        <w:keepLines/>
        <w:widowControl w:val="0"/>
        <w:spacing w:after="120"/>
        <w:jc w:val="both"/>
        <w:rPr>
          <w:sz w:val="24"/>
          <w:szCs w:val="24"/>
        </w:rPr>
      </w:pPr>
      <w:r w:rsidRPr="009E7E5B">
        <w:rPr>
          <w:sz w:val="24"/>
          <w:szCs w:val="24"/>
        </w:rPr>
        <w:t xml:space="preserve"> </w:t>
      </w:r>
    </w:p>
    <w:p w:rsidR="00D3204E" w:rsidRPr="00D3204E" w:rsidRDefault="00D3204E" w:rsidP="00D3204E">
      <w:pPr>
        <w:keepNext/>
        <w:keepLines/>
        <w:widowControl w:val="0"/>
        <w:numPr>
          <w:ilvl w:val="1"/>
          <w:numId w:val="1"/>
        </w:numPr>
        <w:spacing w:after="120"/>
        <w:jc w:val="both"/>
        <w:rPr>
          <w:sz w:val="24"/>
          <w:szCs w:val="24"/>
          <w:u w:val="single"/>
        </w:rPr>
      </w:pPr>
      <w:r w:rsidRPr="00D3204E">
        <w:rPr>
          <w:sz w:val="24"/>
          <w:szCs w:val="24"/>
          <w:u w:val="single"/>
        </w:rPr>
        <w:t xml:space="preserve">PREENCHER PLANILHA DE </w:t>
      </w:r>
      <w:r w:rsidR="007C7973">
        <w:rPr>
          <w:sz w:val="24"/>
          <w:szCs w:val="24"/>
          <w:u w:val="single"/>
        </w:rPr>
        <w:t>PREÇO</w:t>
      </w:r>
    </w:p>
    <w:p w:rsidR="00D3204E" w:rsidRDefault="00CB03A1" w:rsidP="00D3204E">
      <w:pPr>
        <w:keepNext/>
        <w:keepLines/>
        <w:widowControl w:val="0"/>
        <w:numPr>
          <w:ilvl w:val="2"/>
          <w:numId w:val="1"/>
        </w:numPr>
        <w:spacing w:after="120"/>
        <w:jc w:val="both"/>
        <w:rPr>
          <w:sz w:val="24"/>
          <w:szCs w:val="24"/>
        </w:rPr>
      </w:pPr>
      <w:r>
        <w:rPr>
          <w:sz w:val="24"/>
          <w:szCs w:val="24"/>
        </w:rPr>
        <w:t>Para cada requisição deve ser preenchida a planilha do anexo A</w:t>
      </w:r>
      <w:r w:rsidR="005873CD">
        <w:rPr>
          <w:sz w:val="24"/>
          <w:szCs w:val="24"/>
        </w:rPr>
        <w:t>, devendo ser atualizados os seguintes campos:</w:t>
      </w:r>
    </w:p>
    <w:p w:rsidR="00CB03A1" w:rsidRDefault="005873CD" w:rsidP="00CB03A1">
      <w:pPr>
        <w:keepNext/>
        <w:keepLines/>
        <w:widowControl w:val="0"/>
        <w:numPr>
          <w:ilvl w:val="3"/>
          <w:numId w:val="1"/>
        </w:numPr>
        <w:spacing w:after="120"/>
        <w:jc w:val="both"/>
        <w:rPr>
          <w:sz w:val="24"/>
          <w:szCs w:val="24"/>
        </w:rPr>
      </w:pPr>
      <w:r>
        <w:rPr>
          <w:sz w:val="24"/>
          <w:szCs w:val="24"/>
        </w:rPr>
        <w:t>2 – AQUISIÇÃO DE REFERÊNCIA</w:t>
      </w:r>
    </w:p>
    <w:p w:rsidR="005873CD" w:rsidRDefault="005873CD" w:rsidP="00CB03A1">
      <w:pPr>
        <w:keepNext/>
        <w:keepLines/>
        <w:widowControl w:val="0"/>
        <w:numPr>
          <w:ilvl w:val="3"/>
          <w:numId w:val="1"/>
        </w:numPr>
        <w:spacing w:after="120"/>
        <w:jc w:val="both"/>
        <w:rPr>
          <w:sz w:val="24"/>
          <w:szCs w:val="24"/>
        </w:rPr>
      </w:pPr>
      <w:r>
        <w:rPr>
          <w:sz w:val="24"/>
          <w:szCs w:val="24"/>
        </w:rPr>
        <w:t>3- AQUISIÇÕES ATUAIS</w:t>
      </w:r>
      <w:r w:rsidR="008E043B">
        <w:rPr>
          <w:sz w:val="24"/>
          <w:szCs w:val="24"/>
        </w:rPr>
        <w:t xml:space="preserve"> (preencher com cada requisição do mesmo material)</w:t>
      </w:r>
    </w:p>
    <w:p w:rsidR="005873CD" w:rsidRDefault="005873CD" w:rsidP="00CB03A1">
      <w:pPr>
        <w:keepNext/>
        <w:keepLines/>
        <w:widowControl w:val="0"/>
        <w:numPr>
          <w:ilvl w:val="3"/>
          <w:numId w:val="1"/>
        </w:numPr>
        <w:spacing w:after="120"/>
        <w:jc w:val="both"/>
        <w:rPr>
          <w:sz w:val="24"/>
          <w:szCs w:val="24"/>
        </w:rPr>
      </w:pPr>
      <w:r>
        <w:rPr>
          <w:sz w:val="24"/>
          <w:szCs w:val="24"/>
        </w:rPr>
        <w:t>4 - FATORES DE AJUSTE</w:t>
      </w:r>
    </w:p>
    <w:p w:rsidR="005873CD" w:rsidRDefault="005873CD" w:rsidP="00CB03A1">
      <w:pPr>
        <w:keepNext/>
        <w:keepLines/>
        <w:widowControl w:val="0"/>
        <w:numPr>
          <w:ilvl w:val="3"/>
          <w:numId w:val="1"/>
        </w:numPr>
        <w:spacing w:after="120"/>
        <w:jc w:val="both"/>
        <w:rPr>
          <w:sz w:val="24"/>
          <w:szCs w:val="24"/>
        </w:rPr>
      </w:pPr>
      <w:r>
        <w:rPr>
          <w:sz w:val="24"/>
          <w:szCs w:val="24"/>
        </w:rPr>
        <w:t xml:space="preserve">7 </w:t>
      </w:r>
      <w:r w:rsidR="00877C62">
        <w:rPr>
          <w:sz w:val="24"/>
          <w:szCs w:val="24"/>
        </w:rPr>
        <w:t>–</w:t>
      </w:r>
      <w:r>
        <w:rPr>
          <w:sz w:val="24"/>
          <w:szCs w:val="24"/>
        </w:rPr>
        <w:t xml:space="preserve"> PARTICIPANTES</w:t>
      </w:r>
    </w:p>
    <w:p w:rsidR="00877C62" w:rsidRDefault="00877C62" w:rsidP="00877C62">
      <w:pPr>
        <w:keepNext/>
        <w:keepLines/>
        <w:widowControl w:val="0"/>
        <w:numPr>
          <w:ilvl w:val="2"/>
          <w:numId w:val="1"/>
        </w:numPr>
        <w:spacing w:after="120"/>
        <w:jc w:val="both"/>
        <w:rPr>
          <w:sz w:val="24"/>
          <w:szCs w:val="24"/>
        </w:rPr>
      </w:pPr>
      <w:r>
        <w:rPr>
          <w:sz w:val="24"/>
          <w:szCs w:val="24"/>
        </w:rPr>
        <w:t>Os campos calculadas da planilha e suas fórmulas correspondem a :</w:t>
      </w:r>
    </w:p>
    <w:p w:rsidR="00877C62" w:rsidRDefault="00877C62" w:rsidP="00877C62">
      <w:pPr>
        <w:keepNext/>
        <w:keepLines/>
        <w:widowControl w:val="0"/>
        <w:numPr>
          <w:ilvl w:val="3"/>
          <w:numId w:val="1"/>
        </w:numPr>
        <w:spacing w:after="120"/>
        <w:jc w:val="both"/>
        <w:rPr>
          <w:sz w:val="24"/>
          <w:szCs w:val="24"/>
        </w:rPr>
      </w:pPr>
      <w:r>
        <w:rPr>
          <w:sz w:val="24"/>
          <w:szCs w:val="24"/>
        </w:rPr>
        <w:t xml:space="preserve">E18: = </w:t>
      </w:r>
      <w:r w:rsidRPr="00877C62">
        <w:rPr>
          <w:sz w:val="24"/>
          <w:szCs w:val="24"/>
        </w:rPr>
        <w:t>SOMA(E15:E17)</w:t>
      </w:r>
    </w:p>
    <w:p w:rsidR="00877C62" w:rsidRDefault="00877C62" w:rsidP="00877C62">
      <w:pPr>
        <w:keepNext/>
        <w:keepLines/>
        <w:widowControl w:val="0"/>
        <w:numPr>
          <w:ilvl w:val="3"/>
          <w:numId w:val="1"/>
        </w:numPr>
        <w:spacing w:after="120"/>
        <w:jc w:val="both"/>
        <w:rPr>
          <w:sz w:val="24"/>
          <w:szCs w:val="24"/>
        </w:rPr>
      </w:pPr>
      <w:r>
        <w:rPr>
          <w:sz w:val="24"/>
          <w:szCs w:val="24"/>
        </w:rPr>
        <w:t>A27: =</w:t>
      </w:r>
      <w:r w:rsidRPr="00877C62">
        <w:rPr>
          <w:sz w:val="24"/>
          <w:szCs w:val="24"/>
        </w:rPr>
        <w:t>G11*I11/(1+G11*J16)*J18*(1+J15)</w:t>
      </w:r>
    </w:p>
    <w:p w:rsidR="00877C62" w:rsidRDefault="00877C62" w:rsidP="00877C62">
      <w:pPr>
        <w:keepNext/>
        <w:keepLines/>
        <w:widowControl w:val="0"/>
        <w:numPr>
          <w:ilvl w:val="3"/>
          <w:numId w:val="1"/>
        </w:numPr>
        <w:spacing w:after="120"/>
        <w:jc w:val="both"/>
        <w:rPr>
          <w:sz w:val="24"/>
          <w:szCs w:val="24"/>
        </w:rPr>
      </w:pPr>
      <w:r>
        <w:rPr>
          <w:sz w:val="24"/>
          <w:szCs w:val="24"/>
        </w:rPr>
        <w:t xml:space="preserve">C27: </w:t>
      </w:r>
      <w:r w:rsidRPr="00877C62">
        <w:rPr>
          <w:sz w:val="24"/>
          <w:szCs w:val="24"/>
        </w:rPr>
        <w:t>=G11*I11/(1+G11*J16)*J16*J17*(1+J15)</w:t>
      </w:r>
    </w:p>
    <w:p w:rsidR="00877C62" w:rsidRDefault="00877C62" w:rsidP="00877C62">
      <w:pPr>
        <w:keepNext/>
        <w:keepLines/>
        <w:widowControl w:val="0"/>
        <w:numPr>
          <w:ilvl w:val="3"/>
          <w:numId w:val="1"/>
        </w:numPr>
        <w:spacing w:after="120"/>
        <w:jc w:val="both"/>
        <w:rPr>
          <w:sz w:val="24"/>
          <w:szCs w:val="24"/>
        </w:rPr>
      </w:pPr>
      <w:r>
        <w:rPr>
          <w:sz w:val="24"/>
          <w:szCs w:val="24"/>
        </w:rPr>
        <w:t xml:space="preserve">E26: </w:t>
      </w:r>
      <w:r w:rsidRPr="00877C62">
        <w:rPr>
          <w:sz w:val="24"/>
          <w:szCs w:val="24"/>
        </w:rPr>
        <w:t>=A27/E18+C27</w:t>
      </w:r>
    </w:p>
    <w:p w:rsidR="00877C62" w:rsidRDefault="00877C62" w:rsidP="00877C62">
      <w:pPr>
        <w:keepNext/>
        <w:keepLines/>
        <w:widowControl w:val="0"/>
        <w:numPr>
          <w:ilvl w:val="3"/>
          <w:numId w:val="1"/>
        </w:numPr>
        <w:spacing w:after="120"/>
        <w:jc w:val="both"/>
        <w:rPr>
          <w:sz w:val="24"/>
          <w:szCs w:val="24"/>
        </w:rPr>
      </w:pPr>
      <w:r>
        <w:rPr>
          <w:sz w:val="24"/>
          <w:szCs w:val="24"/>
        </w:rPr>
        <w:t xml:space="preserve"> H26: </w:t>
      </w:r>
      <w:r w:rsidRPr="00877C62">
        <w:rPr>
          <w:sz w:val="24"/>
          <w:szCs w:val="24"/>
        </w:rPr>
        <w:t>=E26*E18</w:t>
      </w:r>
    </w:p>
    <w:p w:rsidR="003565F4" w:rsidRPr="0070518B" w:rsidRDefault="00877C62" w:rsidP="003565F4">
      <w:pPr>
        <w:keepNext/>
        <w:keepLines/>
        <w:widowControl w:val="0"/>
        <w:numPr>
          <w:ilvl w:val="2"/>
          <w:numId w:val="1"/>
        </w:numPr>
        <w:spacing w:after="120"/>
        <w:jc w:val="both"/>
        <w:rPr>
          <w:b/>
          <w:sz w:val="24"/>
          <w:szCs w:val="24"/>
        </w:rPr>
      </w:pPr>
      <w:r w:rsidRPr="00877C62">
        <w:rPr>
          <w:sz w:val="24"/>
          <w:szCs w:val="24"/>
        </w:rPr>
        <w:t>Como pode ser observado, a estrutura da planilha precisa ser mantida para garantir a correta utilização das fórmulas apresentadas.</w:t>
      </w:r>
    </w:p>
    <w:p w:rsidR="0070518B" w:rsidRPr="0070518B" w:rsidRDefault="0070518B" w:rsidP="003565F4">
      <w:pPr>
        <w:keepNext/>
        <w:keepLines/>
        <w:widowControl w:val="0"/>
        <w:numPr>
          <w:ilvl w:val="2"/>
          <w:numId w:val="1"/>
        </w:numPr>
        <w:spacing w:after="120"/>
        <w:jc w:val="both"/>
        <w:rPr>
          <w:b/>
          <w:sz w:val="24"/>
          <w:szCs w:val="24"/>
        </w:rPr>
      </w:pPr>
      <w:r>
        <w:rPr>
          <w:sz w:val="24"/>
          <w:szCs w:val="24"/>
        </w:rPr>
        <w:t>Um modelo da planilha de preço deve ser armazenado na rede de dados em:</w:t>
      </w:r>
    </w:p>
    <w:p w:rsidR="0070518B" w:rsidRPr="00877C62" w:rsidRDefault="0070518B" w:rsidP="0070518B">
      <w:pPr>
        <w:keepNext/>
        <w:keepLines/>
        <w:widowControl w:val="0"/>
        <w:spacing w:after="120"/>
        <w:jc w:val="center"/>
        <w:rPr>
          <w:b/>
          <w:sz w:val="24"/>
          <w:szCs w:val="24"/>
        </w:rPr>
      </w:pPr>
      <w:r>
        <w:rPr>
          <w:sz w:val="24"/>
          <w:szCs w:val="24"/>
        </w:rPr>
        <w:t xml:space="preserve">NNAQ </w:t>
      </w:r>
      <w:r w:rsidRPr="0070518B">
        <w:rPr>
          <w:sz w:val="24"/>
          <w:szCs w:val="24"/>
        </w:rPr>
        <w:sym w:font="Wingdings" w:char="F0E0"/>
      </w:r>
      <w:r>
        <w:rPr>
          <w:sz w:val="24"/>
          <w:szCs w:val="24"/>
        </w:rPr>
        <w:t xml:space="preserve"> NTEC </w:t>
      </w:r>
      <w:r w:rsidRPr="0070518B">
        <w:rPr>
          <w:sz w:val="24"/>
          <w:szCs w:val="24"/>
        </w:rPr>
        <w:sym w:font="Wingdings" w:char="F0E0"/>
      </w:r>
      <w:r>
        <w:rPr>
          <w:sz w:val="24"/>
          <w:szCs w:val="24"/>
        </w:rPr>
        <w:t xml:space="preserve"> NTCP </w:t>
      </w:r>
      <w:r w:rsidRPr="0070518B">
        <w:rPr>
          <w:sz w:val="24"/>
          <w:szCs w:val="24"/>
        </w:rPr>
        <w:sym w:font="Wingdings" w:char="F0E0"/>
      </w:r>
      <w:r>
        <w:rPr>
          <w:sz w:val="24"/>
          <w:szCs w:val="24"/>
        </w:rPr>
        <w:t xml:space="preserve"> Planilhas de preço</w:t>
      </w:r>
    </w:p>
    <w:p w:rsidR="005873CD" w:rsidRPr="003565F4" w:rsidRDefault="005873CD" w:rsidP="003565F4">
      <w:pPr>
        <w:keepNext/>
        <w:keepLines/>
        <w:widowControl w:val="0"/>
        <w:spacing w:after="120"/>
        <w:rPr>
          <w:b/>
          <w:sz w:val="24"/>
          <w:szCs w:val="24"/>
        </w:rPr>
      </w:pPr>
    </w:p>
    <w:p w:rsidR="006000AE" w:rsidRPr="003565F4" w:rsidRDefault="003565F4" w:rsidP="006000AE">
      <w:pPr>
        <w:keepNext/>
        <w:keepLines/>
        <w:widowControl w:val="0"/>
        <w:numPr>
          <w:ilvl w:val="0"/>
          <w:numId w:val="1"/>
        </w:numPr>
        <w:spacing w:after="120"/>
        <w:rPr>
          <w:b/>
          <w:sz w:val="24"/>
          <w:szCs w:val="24"/>
        </w:rPr>
      </w:pPr>
      <w:r w:rsidRPr="003565F4">
        <w:rPr>
          <w:b/>
          <w:sz w:val="24"/>
          <w:szCs w:val="24"/>
        </w:rPr>
        <w:t>DISPO</w:t>
      </w:r>
      <w:r>
        <w:rPr>
          <w:b/>
          <w:sz w:val="24"/>
          <w:szCs w:val="24"/>
        </w:rPr>
        <w:t xml:space="preserve">SIÇÕES </w:t>
      </w:r>
      <w:r w:rsidR="006000AE" w:rsidRPr="003565F4">
        <w:rPr>
          <w:b/>
          <w:sz w:val="24"/>
          <w:szCs w:val="24"/>
        </w:rPr>
        <w:t>FINAIS</w:t>
      </w:r>
    </w:p>
    <w:p w:rsidR="006000AE" w:rsidRPr="00556D58" w:rsidRDefault="006000AE" w:rsidP="006000AE">
      <w:pPr>
        <w:keepNext/>
        <w:keepLines/>
        <w:widowControl w:val="0"/>
        <w:rPr>
          <w:b/>
          <w:sz w:val="24"/>
          <w:szCs w:val="24"/>
        </w:rPr>
      </w:pPr>
    </w:p>
    <w:p w:rsidR="006000AE" w:rsidRDefault="000E06B5" w:rsidP="006000AE">
      <w:pPr>
        <w:keepNext/>
        <w:keepLines/>
        <w:widowControl w:val="0"/>
        <w:numPr>
          <w:ilvl w:val="1"/>
          <w:numId w:val="1"/>
        </w:numPr>
        <w:jc w:val="both"/>
        <w:rPr>
          <w:sz w:val="24"/>
          <w:szCs w:val="24"/>
        </w:rPr>
      </w:pPr>
      <w:r>
        <w:rPr>
          <w:sz w:val="24"/>
          <w:szCs w:val="24"/>
        </w:rPr>
        <w:t>O</w:t>
      </w:r>
      <w:r w:rsidR="006000AE">
        <w:rPr>
          <w:sz w:val="24"/>
          <w:szCs w:val="24"/>
        </w:rPr>
        <w:t xml:space="preserve"> presente </w:t>
      </w:r>
      <w:r>
        <w:rPr>
          <w:sz w:val="24"/>
          <w:szCs w:val="24"/>
        </w:rPr>
        <w:t>processo</w:t>
      </w:r>
      <w:r w:rsidR="006000AE">
        <w:rPr>
          <w:sz w:val="24"/>
          <w:szCs w:val="24"/>
        </w:rPr>
        <w:t xml:space="preserve"> entrará em vigor na data de sua efetivação</w:t>
      </w:r>
      <w:r w:rsidR="00385279">
        <w:rPr>
          <w:sz w:val="24"/>
          <w:szCs w:val="24"/>
        </w:rPr>
        <w:t>.</w:t>
      </w:r>
    </w:p>
    <w:p w:rsidR="006000AE" w:rsidRDefault="006000AE" w:rsidP="006000AE">
      <w:pPr>
        <w:keepNext/>
        <w:keepLines/>
        <w:widowControl w:val="0"/>
        <w:jc w:val="both"/>
        <w:rPr>
          <w:sz w:val="24"/>
          <w:szCs w:val="24"/>
        </w:rPr>
      </w:pPr>
    </w:p>
    <w:p w:rsidR="006000AE" w:rsidRDefault="000E06B5" w:rsidP="006000AE">
      <w:pPr>
        <w:keepNext/>
        <w:keepLines/>
        <w:widowControl w:val="0"/>
        <w:numPr>
          <w:ilvl w:val="1"/>
          <w:numId w:val="1"/>
        </w:numPr>
        <w:jc w:val="both"/>
        <w:rPr>
          <w:sz w:val="24"/>
          <w:szCs w:val="24"/>
        </w:rPr>
      </w:pPr>
      <w:r>
        <w:rPr>
          <w:sz w:val="24"/>
          <w:szCs w:val="24"/>
        </w:rPr>
        <w:t xml:space="preserve">O </w:t>
      </w:r>
      <w:r w:rsidR="006000AE">
        <w:rPr>
          <w:sz w:val="24"/>
          <w:szCs w:val="24"/>
        </w:rPr>
        <w:t>prese</w:t>
      </w:r>
      <w:r w:rsidR="00215E6E">
        <w:rPr>
          <w:sz w:val="24"/>
          <w:szCs w:val="24"/>
        </w:rPr>
        <w:t xml:space="preserve">nte </w:t>
      </w:r>
      <w:r>
        <w:rPr>
          <w:sz w:val="24"/>
          <w:szCs w:val="24"/>
        </w:rPr>
        <w:t xml:space="preserve">processo </w:t>
      </w:r>
      <w:r w:rsidR="002E32BA">
        <w:rPr>
          <w:sz w:val="24"/>
          <w:szCs w:val="24"/>
        </w:rPr>
        <w:t xml:space="preserve">não </w:t>
      </w:r>
      <w:r w:rsidR="00215E6E">
        <w:rPr>
          <w:sz w:val="24"/>
          <w:szCs w:val="24"/>
        </w:rPr>
        <w:t xml:space="preserve">substitui </w:t>
      </w:r>
      <w:r>
        <w:rPr>
          <w:sz w:val="24"/>
          <w:szCs w:val="24"/>
        </w:rPr>
        <w:t>processo</w:t>
      </w:r>
      <w:r w:rsidR="002E32BA">
        <w:rPr>
          <w:sz w:val="24"/>
          <w:szCs w:val="24"/>
        </w:rPr>
        <w:t xml:space="preserve"> anterior</w:t>
      </w:r>
      <w:r w:rsidR="00385279">
        <w:rPr>
          <w:sz w:val="24"/>
          <w:szCs w:val="24"/>
        </w:rPr>
        <w:t>.</w:t>
      </w:r>
    </w:p>
    <w:p w:rsidR="006000AE" w:rsidRDefault="006000AE" w:rsidP="006000AE">
      <w:pPr>
        <w:keepNext/>
        <w:keepLines/>
        <w:widowControl w:val="0"/>
        <w:jc w:val="both"/>
        <w:rPr>
          <w:sz w:val="24"/>
          <w:szCs w:val="24"/>
        </w:rPr>
      </w:pPr>
    </w:p>
    <w:p w:rsidR="006000AE" w:rsidRDefault="006000AE" w:rsidP="006000AE">
      <w:pPr>
        <w:keepNext/>
        <w:keepLines/>
        <w:widowControl w:val="0"/>
        <w:numPr>
          <w:ilvl w:val="1"/>
          <w:numId w:val="1"/>
        </w:numPr>
        <w:jc w:val="both"/>
      </w:pPr>
      <w:r>
        <w:rPr>
          <w:sz w:val="24"/>
          <w:szCs w:val="24"/>
        </w:rPr>
        <w:t>Os casos não previstos nest</w:t>
      </w:r>
      <w:r w:rsidR="000E06B5">
        <w:rPr>
          <w:sz w:val="24"/>
          <w:szCs w:val="24"/>
        </w:rPr>
        <w:t>e processo</w:t>
      </w:r>
      <w:r>
        <w:rPr>
          <w:sz w:val="24"/>
          <w:szCs w:val="24"/>
        </w:rPr>
        <w:t xml:space="preserve"> serão resolvidos pelo </w:t>
      </w:r>
      <w:r w:rsidR="000E06B5">
        <w:rPr>
          <w:sz w:val="24"/>
          <w:szCs w:val="24"/>
        </w:rPr>
        <w:t>Chefe da NNAQ</w:t>
      </w:r>
      <w:r>
        <w:rPr>
          <w:sz w:val="24"/>
          <w:szCs w:val="24"/>
        </w:rPr>
        <w:t>.</w:t>
      </w:r>
    </w:p>
    <w:p w:rsidR="004C450F" w:rsidRPr="001B75BD" w:rsidRDefault="002D1541" w:rsidP="0097097D">
      <w:pPr>
        <w:rPr>
          <w:color w:val="000000"/>
          <w:sz w:val="24"/>
          <w:szCs w:val="24"/>
        </w:rPr>
      </w:pPr>
      <w:r>
        <w:rPr>
          <w:color w:val="000000"/>
          <w:sz w:val="24"/>
          <w:szCs w:val="24"/>
        </w:rPr>
        <w:br w:type="page"/>
      </w:r>
      <w:r w:rsidR="004C450F" w:rsidRPr="001B75BD">
        <w:rPr>
          <w:color w:val="000000"/>
          <w:sz w:val="24"/>
          <w:szCs w:val="24"/>
        </w:rPr>
        <w:lastRenderedPageBreak/>
        <w:t>Elaborado por:</w:t>
      </w:r>
    </w:p>
    <w:p w:rsidR="004C450F" w:rsidRDefault="004C450F" w:rsidP="006000AE">
      <w:pPr>
        <w:autoSpaceDE w:val="0"/>
        <w:autoSpaceDN w:val="0"/>
        <w:adjustRightInd w:val="0"/>
      </w:pPr>
    </w:p>
    <w:p w:rsidR="00515BC5" w:rsidRDefault="00515BC5" w:rsidP="006000AE">
      <w:pPr>
        <w:autoSpaceDE w:val="0"/>
        <w:autoSpaceDN w:val="0"/>
        <w:adjustRightInd w:val="0"/>
      </w:pPr>
    </w:p>
    <w:p w:rsidR="0097097D" w:rsidRDefault="0097097D" w:rsidP="006000AE">
      <w:pPr>
        <w:autoSpaceDE w:val="0"/>
        <w:autoSpaceDN w:val="0"/>
        <w:adjustRightInd w:val="0"/>
      </w:pPr>
    </w:p>
    <w:p w:rsidR="00515BC5" w:rsidRDefault="00515BC5" w:rsidP="006000AE">
      <w:pPr>
        <w:autoSpaceDE w:val="0"/>
        <w:autoSpaceDN w:val="0"/>
        <w:adjustRightInd w:val="0"/>
      </w:pPr>
    </w:p>
    <w:p w:rsidR="00515BC5" w:rsidRDefault="00515BC5" w:rsidP="006000AE">
      <w:pPr>
        <w:autoSpaceDE w:val="0"/>
        <w:autoSpaceDN w:val="0"/>
        <w:adjustRightInd w:val="0"/>
      </w:pPr>
    </w:p>
    <w:p w:rsidR="00515BC5" w:rsidRPr="008E73BA" w:rsidRDefault="00515BC5" w:rsidP="00515BC5">
      <w:pPr>
        <w:ind w:right="71"/>
        <w:jc w:val="center"/>
        <w:rPr>
          <w:color w:val="000000"/>
          <w:sz w:val="24"/>
          <w:szCs w:val="24"/>
        </w:rPr>
      </w:pPr>
      <w:r w:rsidRPr="00EC350F">
        <w:rPr>
          <w:color w:val="000000"/>
          <w:sz w:val="24"/>
          <w:szCs w:val="24"/>
        </w:rPr>
        <w:t xml:space="preserve">GUSTAVO DE CAMARGO </w:t>
      </w:r>
      <w:r>
        <w:rPr>
          <w:b/>
          <w:color w:val="000000"/>
          <w:sz w:val="24"/>
          <w:szCs w:val="24"/>
        </w:rPr>
        <w:t xml:space="preserve">COSTA </w:t>
      </w:r>
      <w:r>
        <w:rPr>
          <w:color w:val="000000"/>
          <w:sz w:val="24"/>
          <w:szCs w:val="24"/>
        </w:rPr>
        <w:t>1º Ten QOCON</w:t>
      </w:r>
    </w:p>
    <w:p w:rsidR="00515BC5" w:rsidRPr="00CF7ABA" w:rsidRDefault="00515BC5" w:rsidP="00515BC5">
      <w:pPr>
        <w:autoSpaceDE w:val="0"/>
        <w:autoSpaceDN w:val="0"/>
        <w:adjustRightInd w:val="0"/>
        <w:jc w:val="center"/>
        <w:rPr>
          <w:color w:val="000000"/>
          <w:sz w:val="24"/>
          <w:szCs w:val="24"/>
          <w:u w:val="single"/>
        </w:rPr>
      </w:pPr>
      <w:r w:rsidRPr="00CB76D9">
        <w:rPr>
          <w:color w:val="000000"/>
          <w:sz w:val="24"/>
          <w:szCs w:val="24"/>
        </w:rPr>
        <w:t xml:space="preserve">Chefe da </w:t>
      </w:r>
      <w:r>
        <w:rPr>
          <w:color w:val="000000"/>
          <w:sz w:val="24"/>
          <w:szCs w:val="24"/>
        </w:rPr>
        <w:t>Seção de Controle do Pedido</w:t>
      </w:r>
    </w:p>
    <w:p w:rsidR="004C450F" w:rsidRDefault="004C450F" w:rsidP="006000AE">
      <w:pPr>
        <w:autoSpaceDE w:val="0"/>
        <w:autoSpaceDN w:val="0"/>
        <w:adjustRightInd w:val="0"/>
      </w:pPr>
    </w:p>
    <w:p w:rsidR="006000AE" w:rsidRDefault="006000AE" w:rsidP="006000AE">
      <w:pPr>
        <w:autoSpaceDE w:val="0"/>
        <w:autoSpaceDN w:val="0"/>
        <w:adjustRightInd w:val="0"/>
        <w:outlineLvl w:val="0"/>
        <w:rPr>
          <w:sz w:val="24"/>
          <w:szCs w:val="24"/>
        </w:rPr>
      </w:pPr>
    </w:p>
    <w:p w:rsidR="00925010" w:rsidRPr="001B75BD" w:rsidRDefault="004C450F" w:rsidP="00925010">
      <w:pPr>
        <w:autoSpaceDE w:val="0"/>
        <w:autoSpaceDN w:val="0"/>
        <w:adjustRightInd w:val="0"/>
        <w:rPr>
          <w:color w:val="000000"/>
          <w:sz w:val="24"/>
          <w:szCs w:val="24"/>
        </w:rPr>
      </w:pPr>
      <w:r>
        <w:rPr>
          <w:color w:val="000000"/>
          <w:sz w:val="24"/>
          <w:szCs w:val="24"/>
        </w:rPr>
        <w:t xml:space="preserve">Revisado </w:t>
      </w:r>
      <w:r w:rsidR="00925010" w:rsidRPr="001B75BD">
        <w:rPr>
          <w:color w:val="000000"/>
          <w:sz w:val="24"/>
          <w:szCs w:val="24"/>
        </w:rPr>
        <w:t>por:</w:t>
      </w:r>
    </w:p>
    <w:p w:rsidR="00925010" w:rsidRDefault="00925010" w:rsidP="00925010">
      <w:pPr>
        <w:autoSpaceDE w:val="0"/>
        <w:autoSpaceDN w:val="0"/>
        <w:adjustRightInd w:val="0"/>
        <w:rPr>
          <w:color w:val="000000"/>
          <w:sz w:val="24"/>
          <w:szCs w:val="24"/>
          <w:u w:val="single"/>
        </w:rPr>
      </w:pPr>
    </w:p>
    <w:p w:rsidR="0097097D" w:rsidRPr="00CF7ABA" w:rsidRDefault="0097097D" w:rsidP="00925010">
      <w:pPr>
        <w:autoSpaceDE w:val="0"/>
        <w:autoSpaceDN w:val="0"/>
        <w:adjustRightInd w:val="0"/>
        <w:rPr>
          <w:color w:val="000000"/>
          <w:sz w:val="24"/>
          <w:szCs w:val="24"/>
          <w:u w:val="single"/>
        </w:rPr>
      </w:pPr>
    </w:p>
    <w:p w:rsidR="00925010" w:rsidRPr="00CF7ABA" w:rsidRDefault="00925010" w:rsidP="00925010">
      <w:pPr>
        <w:autoSpaceDE w:val="0"/>
        <w:autoSpaceDN w:val="0"/>
        <w:adjustRightInd w:val="0"/>
        <w:rPr>
          <w:color w:val="000000"/>
          <w:sz w:val="24"/>
          <w:szCs w:val="24"/>
          <w:u w:val="single"/>
        </w:rPr>
      </w:pPr>
    </w:p>
    <w:p w:rsidR="00925010" w:rsidRPr="00CF7ABA" w:rsidRDefault="00925010" w:rsidP="00925010">
      <w:pPr>
        <w:autoSpaceDE w:val="0"/>
        <w:autoSpaceDN w:val="0"/>
        <w:adjustRightInd w:val="0"/>
        <w:rPr>
          <w:color w:val="000000"/>
          <w:sz w:val="24"/>
          <w:szCs w:val="24"/>
          <w:u w:val="single"/>
        </w:rPr>
      </w:pPr>
    </w:p>
    <w:p w:rsidR="00925010" w:rsidRPr="008E73BA" w:rsidRDefault="00C1384A" w:rsidP="00925010">
      <w:pPr>
        <w:ind w:right="71"/>
        <w:jc w:val="center"/>
        <w:rPr>
          <w:color w:val="000000"/>
          <w:sz w:val="24"/>
          <w:szCs w:val="24"/>
        </w:rPr>
      </w:pPr>
      <w:r>
        <w:rPr>
          <w:b/>
          <w:color w:val="000000"/>
          <w:sz w:val="24"/>
          <w:szCs w:val="24"/>
        </w:rPr>
        <w:t>DENIS</w:t>
      </w:r>
      <w:r w:rsidR="004E47C4">
        <w:rPr>
          <w:b/>
          <w:color w:val="000000"/>
          <w:sz w:val="24"/>
          <w:szCs w:val="24"/>
        </w:rPr>
        <w:t xml:space="preserve"> </w:t>
      </w:r>
      <w:r>
        <w:rPr>
          <w:color w:val="000000"/>
          <w:sz w:val="24"/>
          <w:szCs w:val="24"/>
        </w:rPr>
        <w:t>PIRTTIAHO CARDOSO</w:t>
      </w:r>
      <w:r w:rsidR="00925010" w:rsidRPr="00CB76D9">
        <w:rPr>
          <w:color w:val="000000"/>
          <w:sz w:val="24"/>
          <w:szCs w:val="24"/>
        </w:rPr>
        <w:t>Cel</w:t>
      </w:r>
      <w:r>
        <w:rPr>
          <w:color w:val="000000"/>
          <w:sz w:val="24"/>
          <w:szCs w:val="24"/>
        </w:rPr>
        <w:t>Eng</w:t>
      </w:r>
    </w:p>
    <w:p w:rsidR="00925010" w:rsidRPr="00CF7ABA" w:rsidRDefault="00925010" w:rsidP="00925010">
      <w:pPr>
        <w:autoSpaceDE w:val="0"/>
        <w:autoSpaceDN w:val="0"/>
        <w:adjustRightInd w:val="0"/>
        <w:jc w:val="center"/>
        <w:rPr>
          <w:color w:val="000000"/>
          <w:sz w:val="24"/>
          <w:szCs w:val="24"/>
          <w:u w:val="single"/>
        </w:rPr>
      </w:pPr>
      <w:r w:rsidRPr="00CB76D9">
        <w:rPr>
          <w:color w:val="000000"/>
          <w:sz w:val="24"/>
          <w:szCs w:val="24"/>
        </w:rPr>
        <w:t>Chefe da Divisão de Nacionalização</w:t>
      </w:r>
    </w:p>
    <w:p w:rsidR="00925010" w:rsidRPr="00CF7ABA" w:rsidRDefault="00925010" w:rsidP="00925010">
      <w:pPr>
        <w:autoSpaceDE w:val="0"/>
        <w:autoSpaceDN w:val="0"/>
        <w:adjustRightInd w:val="0"/>
        <w:rPr>
          <w:color w:val="000000"/>
          <w:sz w:val="24"/>
          <w:szCs w:val="24"/>
          <w:u w:val="single"/>
        </w:rPr>
      </w:pPr>
    </w:p>
    <w:p w:rsidR="00925010" w:rsidRPr="00CF7ABA" w:rsidRDefault="00925010" w:rsidP="00925010">
      <w:pPr>
        <w:autoSpaceDE w:val="0"/>
        <w:autoSpaceDN w:val="0"/>
        <w:adjustRightInd w:val="0"/>
        <w:rPr>
          <w:color w:val="000000"/>
          <w:sz w:val="24"/>
          <w:szCs w:val="24"/>
          <w:u w:val="single"/>
        </w:rPr>
      </w:pPr>
    </w:p>
    <w:p w:rsidR="00925010" w:rsidRPr="001B75BD" w:rsidRDefault="00925010" w:rsidP="00925010">
      <w:pPr>
        <w:tabs>
          <w:tab w:val="left" w:pos="1064"/>
          <w:tab w:val="left" w:pos="1348"/>
        </w:tabs>
        <w:rPr>
          <w:color w:val="000000"/>
          <w:sz w:val="24"/>
          <w:szCs w:val="24"/>
        </w:rPr>
      </w:pPr>
      <w:r w:rsidRPr="001B75BD">
        <w:rPr>
          <w:color w:val="000000"/>
          <w:sz w:val="24"/>
          <w:szCs w:val="24"/>
        </w:rPr>
        <w:t>Visto:</w:t>
      </w:r>
    </w:p>
    <w:p w:rsidR="00925010" w:rsidRPr="00CF7ABA" w:rsidRDefault="00925010" w:rsidP="00925010">
      <w:pPr>
        <w:tabs>
          <w:tab w:val="left" w:pos="1064"/>
          <w:tab w:val="left" w:pos="1348"/>
        </w:tabs>
        <w:rPr>
          <w:color w:val="000000"/>
          <w:sz w:val="24"/>
          <w:szCs w:val="24"/>
          <w:u w:val="single"/>
        </w:rPr>
      </w:pPr>
    </w:p>
    <w:p w:rsidR="00925010" w:rsidRPr="00CF7ABA" w:rsidRDefault="00925010" w:rsidP="00925010">
      <w:pPr>
        <w:tabs>
          <w:tab w:val="left" w:pos="1064"/>
          <w:tab w:val="left" w:pos="1348"/>
        </w:tabs>
        <w:rPr>
          <w:color w:val="000000"/>
          <w:sz w:val="24"/>
          <w:szCs w:val="24"/>
          <w:u w:val="single"/>
        </w:rPr>
      </w:pPr>
    </w:p>
    <w:p w:rsidR="00925010" w:rsidRPr="00CF7ABA" w:rsidRDefault="00925010" w:rsidP="00925010">
      <w:pPr>
        <w:tabs>
          <w:tab w:val="left" w:pos="1064"/>
          <w:tab w:val="left" w:pos="1348"/>
        </w:tabs>
        <w:rPr>
          <w:color w:val="000000"/>
          <w:sz w:val="24"/>
          <w:szCs w:val="24"/>
          <w:u w:val="single"/>
        </w:rPr>
      </w:pPr>
    </w:p>
    <w:p w:rsidR="00D32301" w:rsidRDefault="00D32301" w:rsidP="00385B46">
      <w:pPr>
        <w:jc w:val="center"/>
        <w:rPr>
          <w:color w:val="000000"/>
          <w:sz w:val="24"/>
          <w:szCs w:val="24"/>
        </w:rPr>
      </w:pPr>
      <w:r w:rsidRPr="00D32301">
        <w:rPr>
          <w:b/>
          <w:color w:val="000000"/>
          <w:sz w:val="24"/>
          <w:szCs w:val="24"/>
        </w:rPr>
        <w:t>EUGENIO</w:t>
      </w:r>
      <w:r>
        <w:rPr>
          <w:color w:val="000000"/>
          <w:sz w:val="24"/>
          <w:szCs w:val="24"/>
        </w:rPr>
        <w:t xml:space="preserve"> TAVARES CAMARA TenCelInt</w:t>
      </w:r>
    </w:p>
    <w:p w:rsidR="00925010" w:rsidRPr="008E73BA" w:rsidRDefault="00925010" w:rsidP="00385B46">
      <w:pPr>
        <w:jc w:val="center"/>
        <w:rPr>
          <w:color w:val="000000"/>
          <w:sz w:val="24"/>
          <w:szCs w:val="24"/>
        </w:rPr>
      </w:pPr>
      <w:r w:rsidRPr="00CB76D9">
        <w:rPr>
          <w:color w:val="000000"/>
          <w:sz w:val="24"/>
          <w:szCs w:val="24"/>
        </w:rPr>
        <w:t>Agente de Controle Interno</w:t>
      </w:r>
    </w:p>
    <w:p w:rsidR="00925010" w:rsidRPr="00CF7ABA" w:rsidRDefault="00925010" w:rsidP="00925010">
      <w:pPr>
        <w:keepNext/>
        <w:keepLines/>
        <w:widowControl w:val="0"/>
        <w:jc w:val="both"/>
        <w:rPr>
          <w:color w:val="000000"/>
          <w:sz w:val="24"/>
          <w:szCs w:val="24"/>
          <w:u w:val="single"/>
        </w:rPr>
      </w:pPr>
    </w:p>
    <w:p w:rsidR="00925010" w:rsidRPr="00CF7ABA" w:rsidRDefault="00925010" w:rsidP="00925010">
      <w:pPr>
        <w:keepNext/>
        <w:keepLines/>
        <w:widowControl w:val="0"/>
        <w:jc w:val="both"/>
        <w:rPr>
          <w:color w:val="000000"/>
          <w:sz w:val="24"/>
          <w:szCs w:val="24"/>
          <w:u w:val="single"/>
        </w:rPr>
      </w:pPr>
    </w:p>
    <w:p w:rsidR="00925010" w:rsidRPr="00CF7ABA" w:rsidRDefault="00925010" w:rsidP="00925010">
      <w:pPr>
        <w:keepNext/>
        <w:keepLines/>
        <w:widowControl w:val="0"/>
        <w:jc w:val="both"/>
        <w:rPr>
          <w:color w:val="000000"/>
          <w:sz w:val="24"/>
          <w:szCs w:val="24"/>
          <w:u w:val="single"/>
        </w:rPr>
      </w:pPr>
    </w:p>
    <w:p w:rsidR="00925010" w:rsidRPr="001B75BD" w:rsidRDefault="00925010" w:rsidP="00925010">
      <w:pPr>
        <w:keepNext/>
        <w:keepLines/>
        <w:widowControl w:val="0"/>
        <w:rPr>
          <w:color w:val="000000"/>
          <w:sz w:val="24"/>
          <w:szCs w:val="24"/>
        </w:rPr>
      </w:pPr>
      <w:r w:rsidRPr="001B75BD">
        <w:rPr>
          <w:color w:val="000000"/>
          <w:sz w:val="24"/>
          <w:szCs w:val="24"/>
        </w:rPr>
        <w:t>Aprovo:</w:t>
      </w:r>
    </w:p>
    <w:p w:rsidR="00925010" w:rsidRPr="00CF7ABA" w:rsidRDefault="00925010" w:rsidP="00925010">
      <w:pPr>
        <w:keepNext/>
        <w:keepLines/>
        <w:widowControl w:val="0"/>
        <w:rPr>
          <w:color w:val="000000"/>
          <w:sz w:val="24"/>
          <w:szCs w:val="24"/>
          <w:u w:val="single"/>
        </w:rPr>
      </w:pPr>
    </w:p>
    <w:p w:rsidR="00925010" w:rsidRPr="00CF7ABA" w:rsidRDefault="00925010" w:rsidP="00925010">
      <w:pPr>
        <w:keepNext/>
        <w:keepLines/>
        <w:widowControl w:val="0"/>
        <w:rPr>
          <w:color w:val="000000"/>
          <w:sz w:val="24"/>
          <w:szCs w:val="24"/>
          <w:u w:val="single"/>
        </w:rPr>
      </w:pPr>
    </w:p>
    <w:p w:rsidR="00925010" w:rsidRPr="00CF7ABA" w:rsidRDefault="00925010" w:rsidP="00925010">
      <w:pPr>
        <w:keepNext/>
        <w:keepLines/>
        <w:widowControl w:val="0"/>
        <w:rPr>
          <w:color w:val="000000"/>
          <w:sz w:val="24"/>
          <w:szCs w:val="24"/>
          <w:u w:val="single"/>
        </w:rPr>
      </w:pPr>
    </w:p>
    <w:p w:rsidR="00925010" w:rsidRPr="008E73BA" w:rsidRDefault="00925010" w:rsidP="00925010">
      <w:pPr>
        <w:keepNext/>
        <w:keepLines/>
        <w:widowControl w:val="0"/>
        <w:jc w:val="center"/>
        <w:outlineLvl w:val="0"/>
        <w:rPr>
          <w:color w:val="000000"/>
          <w:sz w:val="24"/>
          <w:szCs w:val="24"/>
        </w:rPr>
      </w:pPr>
      <w:r w:rsidRPr="00CB76D9">
        <w:rPr>
          <w:color w:val="000000"/>
          <w:sz w:val="24"/>
          <w:szCs w:val="24"/>
        </w:rPr>
        <w:t xml:space="preserve">Brig Ar </w:t>
      </w:r>
      <w:r w:rsidR="00D32301" w:rsidRPr="00D32301">
        <w:rPr>
          <w:b/>
          <w:color w:val="000000"/>
          <w:sz w:val="24"/>
          <w:szCs w:val="24"/>
        </w:rPr>
        <w:t>RODRIGO</w:t>
      </w:r>
      <w:r w:rsidR="00D32301">
        <w:rPr>
          <w:color w:val="000000"/>
          <w:sz w:val="24"/>
          <w:szCs w:val="24"/>
        </w:rPr>
        <w:t xml:space="preserve"> FERNANDES SANTOS</w:t>
      </w:r>
    </w:p>
    <w:p w:rsidR="000C2DDC" w:rsidRDefault="00925010" w:rsidP="000C2DDC">
      <w:pPr>
        <w:jc w:val="center"/>
        <w:rPr>
          <w:color w:val="000000"/>
          <w:sz w:val="24"/>
          <w:szCs w:val="24"/>
        </w:rPr>
      </w:pPr>
      <w:r w:rsidRPr="00CB76D9">
        <w:rPr>
          <w:color w:val="000000"/>
          <w:sz w:val="24"/>
          <w:szCs w:val="24"/>
        </w:rPr>
        <w:t>Diretor do CELOG</w:t>
      </w:r>
    </w:p>
    <w:p w:rsidR="00983688" w:rsidRDefault="00983688">
      <w:pPr>
        <w:rPr>
          <w:color w:val="000000"/>
          <w:sz w:val="24"/>
          <w:szCs w:val="24"/>
        </w:rPr>
      </w:pPr>
    </w:p>
    <w:p w:rsidR="003900FD" w:rsidRDefault="003900FD" w:rsidP="003544E0">
      <w:pPr>
        <w:rPr>
          <w:b/>
          <w:color w:val="000000"/>
          <w:sz w:val="28"/>
          <w:szCs w:val="24"/>
        </w:rPr>
      </w:pPr>
    </w:p>
    <w:p w:rsidR="003900FD" w:rsidRDefault="003900FD" w:rsidP="00CA01B2">
      <w:pPr>
        <w:rPr>
          <w:color w:val="000000"/>
          <w:szCs w:val="24"/>
        </w:rPr>
      </w:pPr>
    </w:p>
    <w:p w:rsidR="00992CCE" w:rsidRDefault="00992CCE" w:rsidP="00CA01B2">
      <w:pPr>
        <w:rPr>
          <w:color w:val="000000"/>
          <w:szCs w:val="24"/>
        </w:rPr>
      </w:pPr>
    </w:p>
    <w:p w:rsidR="00992CCE" w:rsidRDefault="00992CCE">
      <w:pPr>
        <w:rPr>
          <w:color w:val="000000"/>
          <w:szCs w:val="24"/>
        </w:rPr>
      </w:pPr>
      <w:r>
        <w:rPr>
          <w:color w:val="000000"/>
          <w:szCs w:val="24"/>
        </w:rPr>
        <w:br w:type="page"/>
      </w:r>
    </w:p>
    <w:p w:rsidR="00B21633" w:rsidRDefault="00B21633" w:rsidP="00CA01B2">
      <w:pPr>
        <w:rPr>
          <w:color w:val="000000"/>
          <w:szCs w:val="24"/>
        </w:rPr>
        <w:sectPr w:rsidR="00B21633" w:rsidSect="00BC72E7">
          <w:footerReference w:type="even" r:id="rId14"/>
          <w:footerReference w:type="default" r:id="rId15"/>
          <w:headerReference w:type="first" r:id="rId16"/>
          <w:footerReference w:type="first" r:id="rId17"/>
          <w:pgSz w:w="11907" w:h="16840" w:code="9"/>
          <w:pgMar w:top="1701" w:right="851" w:bottom="851" w:left="1701" w:header="851" w:footer="737" w:gutter="0"/>
          <w:cols w:space="720"/>
          <w:titlePg/>
          <w:docGrid w:linePitch="272"/>
        </w:sectPr>
      </w:pPr>
    </w:p>
    <w:p w:rsidR="00B21633" w:rsidRDefault="00B21633" w:rsidP="00B21633">
      <w:pPr>
        <w:jc w:val="center"/>
        <w:rPr>
          <w:b/>
          <w:color w:val="000000"/>
          <w:sz w:val="24"/>
          <w:szCs w:val="24"/>
        </w:rPr>
      </w:pPr>
      <w:r w:rsidRPr="00992CCE">
        <w:rPr>
          <w:b/>
          <w:color w:val="000000"/>
          <w:sz w:val="24"/>
          <w:szCs w:val="24"/>
        </w:rPr>
        <w:lastRenderedPageBreak/>
        <w:t>ANEXO A – MODELO DE PLANILHA DE PREÇO</w:t>
      </w:r>
    </w:p>
    <w:p w:rsidR="00ED4CAC" w:rsidRDefault="00ED4CAC" w:rsidP="00B21633">
      <w:pPr>
        <w:jc w:val="center"/>
        <w:rPr>
          <w:b/>
          <w:color w:val="000000"/>
          <w:sz w:val="24"/>
          <w:szCs w:val="24"/>
        </w:rPr>
      </w:pPr>
    </w:p>
    <w:tbl>
      <w:tblPr>
        <w:tblW w:w="12330" w:type="dxa"/>
        <w:tblInd w:w="70" w:type="dxa"/>
        <w:tblCellMar>
          <w:left w:w="70" w:type="dxa"/>
          <w:right w:w="70" w:type="dxa"/>
        </w:tblCellMar>
        <w:tblLook w:val="04A0"/>
      </w:tblPr>
      <w:tblGrid>
        <w:gridCol w:w="2916"/>
        <w:gridCol w:w="207"/>
        <w:gridCol w:w="726"/>
        <w:gridCol w:w="719"/>
        <w:gridCol w:w="1175"/>
        <w:gridCol w:w="1676"/>
        <w:gridCol w:w="1374"/>
        <w:gridCol w:w="1418"/>
        <w:gridCol w:w="1060"/>
        <w:gridCol w:w="1196"/>
      </w:tblGrid>
      <w:tr w:rsidR="00ED4CAC" w:rsidRPr="00ED4CAC" w:rsidTr="00ED4CAC">
        <w:trPr>
          <w:trHeight w:val="315"/>
        </w:trPr>
        <w:tc>
          <w:tcPr>
            <w:tcW w:w="10198" w:type="dxa"/>
            <w:gridSpan w:val="8"/>
            <w:tcBorders>
              <w:top w:val="nil"/>
              <w:left w:val="nil"/>
              <w:bottom w:val="nil"/>
              <w:right w:val="nil"/>
            </w:tcBorders>
            <w:shd w:val="clear" w:color="FDEADA" w:fill="FFFFCC"/>
            <w:noWrap/>
            <w:vAlign w:val="center"/>
            <w:hideMark/>
          </w:tcPr>
          <w:p w:rsidR="00ED4CAC" w:rsidRPr="00ED4CAC" w:rsidRDefault="00ED4CAC" w:rsidP="00ED4CAC">
            <w:pPr>
              <w:jc w:val="center"/>
              <w:rPr>
                <w:rFonts w:ascii="Arial" w:hAnsi="Arial" w:cs="Arial"/>
                <w:b/>
                <w:bCs/>
                <w:sz w:val="24"/>
                <w:szCs w:val="24"/>
              </w:rPr>
            </w:pPr>
            <w:r w:rsidRPr="00ED4CAC">
              <w:rPr>
                <w:rFonts w:ascii="Arial" w:hAnsi="Arial" w:cs="Arial"/>
                <w:b/>
                <w:bCs/>
                <w:sz w:val="24"/>
                <w:szCs w:val="24"/>
              </w:rPr>
              <w:t>CÁLCULO DE PREÇO ESTIMATIVO DE REFERÊNCIA</w:t>
            </w:r>
          </w:p>
        </w:tc>
        <w:tc>
          <w:tcPr>
            <w:tcW w:w="936" w:type="dxa"/>
            <w:tcBorders>
              <w:top w:val="nil"/>
              <w:left w:val="nil"/>
              <w:bottom w:val="nil"/>
              <w:right w:val="nil"/>
            </w:tcBorders>
            <w:shd w:val="clear" w:color="auto" w:fill="auto"/>
            <w:noWrap/>
            <w:vAlign w:val="bottom"/>
            <w:hideMark/>
          </w:tcPr>
          <w:p w:rsidR="00ED4CAC" w:rsidRPr="00ED4CAC" w:rsidRDefault="00ED4CAC" w:rsidP="00ED4CAC">
            <w:pPr>
              <w:rPr>
                <w:rFonts w:ascii="Calibri" w:hAnsi="Calibri"/>
                <w:color w:val="000000"/>
                <w:sz w:val="22"/>
                <w:szCs w:val="22"/>
              </w:rPr>
            </w:pPr>
            <w:r>
              <w:rPr>
                <w:rFonts w:ascii="Calibri" w:hAnsi="Calibri"/>
                <w:noProof/>
                <w:color w:val="000000"/>
                <w:sz w:val="22"/>
                <w:szCs w:val="22"/>
              </w:rPr>
              <w:drawing>
                <wp:anchor distT="0" distB="0" distL="114300" distR="114300" simplePos="0" relativeHeight="251660288" behindDoc="0" locked="0" layoutInCell="1" allowOverlap="1">
                  <wp:simplePos x="0" y="0"/>
                  <wp:positionH relativeFrom="column">
                    <wp:posOffset>571500</wp:posOffset>
                  </wp:positionH>
                  <wp:positionV relativeFrom="paragraph">
                    <wp:posOffset>9525</wp:posOffset>
                  </wp:positionV>
                  <wp:extent cx="828675" cy="857250"/>
                  <wp:effectExtent l="0" t="0" r="0" b="635"/>
                  <wp:wrapNone/>
                  <wp:docPr id="11" name="Imagem 4"/>
                  <wp:cNvGraphicFramePr/>
                  <a:graphic xmlns:a="http://schemas.openxmlformats.org/drawingml/2006/main">
                    <a:graphicData uri="http://schemas.openxmlformats.org/drawingml/2006/picture">
                      <pic:pic xmlns:pic="http://schemas.openxmlformats.org/drawingml/2006/picture">
                        <pic:nvPicPr>
                          <pic:cNvPr id="2" name="Imagem 4" descr="DADA"/>
                          <pic:cNvPicPr/>
                        </pic:nvPicPr>
                        <pic:blipFill>
                          <a:blip r:embed="rId18"/>
                          <a:stretch/>
                        </pic:blipFill>
                        <pic:spPr>
                          <a:xfrm>
                            <a:off x="0" y="0"/>
                            <a:ext cx="805395" cy="837765"/>
                          </a:xfrm>
                          <a:prstGeom prst="rect">
                            <a:avLst/>
                          </a:prstGeom>
                          <a:ln w="9360">
                            <a:noFill/>
                          </a:ln>
                        </pic:spPr>
                      </pic:pic>
                    </a:graphicData>
                  </a:graphic>
                </wp:anchor>
              </w:drawing>
            </w:r>
          </w:p>
          <w:tbl>
            <w:tblPr>
              <w:tblW w:w="0" w:type="auto"/>
              <w:tblCellSpacing w:w="0" w:type="dxa"/>
              <w:tblCellMar>
                <w:left w:w="0" w:type="dxa"/>
                <w:right w:w="0" w:type="dxa"/>
              </w:tblCellMar>
              <w:tblLook w:val="04A0"/>
            </w:tblPr>
            <w:tblGrid>
              <w:gridCol w:w="920"/>
            </w:tblGrid>
            <w:tr w:rsidR="00ED4CAC" w:rsidRPr="00ED4CAC">
              <w:trPr>
                <w:trHeight w:val="315"/>
                <w:tblCellSpacing w:w="0" w:type="dxa"/>
              </w:trPr>
              <w:tc>
                <w:tcPr>
                  <w:tcW w:w="920"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bl>
          <w:p w:rsidR="00ED4CAC" w:rsidRPr="00ED4CAC" w:rsidRDefault="00ED4CAC" w:rsidP="00ED4CAC">
            <w:pPr>
              <w:rPr>
                <w:rFonts w:ascii="Calibri" w:hAnsi="Calibri"/>
                <w:color w:val="000000"/>
                <w:sz w:val="22"/>
                <w:szCs w:val="22"/>
              </w:rPr>
            </w:pP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10198" w:type="dxa"/>
            <w:gridSpan w:val="8"/>
            <w:tcBorders>
              <w:top w:val="nil"/>
              <w:left w:val="nil"/>
              <w:bottom w:val="nil"/>
              <w:right w:val="nil"/>
            </w:tcBorders>
            <w:shd w:val="clear" w:color="FDEADA" w:fill="FFFFCC"/>
            <w:noWrap/>
            <w:vAlign w:val="center"/>
            <w:hideMark/>
          </w:tcPr>
          <w:p w:rsidR="00ED4CAC" w:rsidRPr="00ED4CAC" w:rsidRDefault="00ED4CAC" w:rsidP="00ED4CAC">
            <w:pPr>
              <w:jc w:val="center"/>
              <w:rPr>
                <w:rFonts w:ascii="Arial" w:hAnsi="Arial" w:cs="Arial"/>
                <w:b/>
                <w:bCs/>
                <w:sz w:val="22"/>
                <w:szCs w:val="22"/>
              </w:rPr>
            </w:pPr>
            <w:r w:rsidRPr="00ED4CAC">
              <w:rPr>
                <w:rFonts w:ascii="Arial" w:hAnsi="Arial" w:cs="Arial"/>
                <w:b/>
                <w:bCs/>
                <w:sz w:val="22"/>
                <w:szCs w:val="22"/>
              </w:rPr>
              <w:t>Ressuprimento</w:t>
            </w:r>
          </w:p>
        </w:tc>
        <w:tc>
          <w:tcPr>
            <w:tcW w:w="93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291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19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72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719"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1175"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r>
      <w:tr w:rsidR="00ED4CAC" w:rsidRPr="00ED4CAC" w:rsidTr="00ED4CAC">
        <w:trPr>
          <w:trHeight w:val="300"/>
        </w:trPr>
        <w:tc>
          <w:tcPr>
            <w:tcW w:w="3836" w:type="dxa"/>
            <w:gridSpan w:val="3"/>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b/>
                <w:bCs/>
                <w:color w:val="000000"/>
                <w:sz w:val="22"/>
                <w:szCs w:val="22"/>
              </w:rPr>
            </w:pPr>
            <w:r w:rsidRPr="00ED4CAC">
              <w:rPr>
                <w:rFonts w:ascii="Arial" w:hAnsi="Arial" w:cs="Arial"/>
                <w:b/>
                <w:bCs/>
                <w:color w:val="000000"/>
                <w:sz w:val="22"/>
                <w:szCs w:val="22"/>
              </w:rPr>
              <w:t>1 - DADOS DO ITEM:</w:t>
            </w:r>
          </w:p>
        </w:tc>
        <w:tc>
          <w:tcPr>
            <w:tcW w:w="719"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4"/>
                <w:szCs w:val="24"/>
              </w:rPr>
            </w:pPr>
          </w:p>
        </w:tc>
        <w:tc>
          <w:tcPr>
            <w:tcW w:w="1175"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4"/>
                <w:szCs w:val="24"/>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4"/>
                <w:szCs w:val="24"/>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4"/>
                <w:szCs w:val="24"/>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4"/>
                <w:szCs w:val="24"/>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4"/>
                <w:szCs w:val="24"/>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4"/>
                <w:szCs w:val="24"/>
              </w:rPr>
            </w:pPr>
          </w:p>
        </w:tc>
      </w:tr>
      <w:tr w:rsidR="00ED4CAC" w:rsidRPr="00ED4CAC" w:rsidTr="00ED4CAC">
        <w:trPr>
          <w:trHeight w:val="300"/>
        </w:trPr>
        <w:tc>
          <w:tcPr>
            <w:tcW w:w="291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9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2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19"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75"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67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37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418"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93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4555" w:type="dxa"/>
            <w:gridSpan w:val="4"/>
            <w:tcBorders>
              <w:top w:val="single" w:sz="4" w:space="0" w:color="auto"/>
              <w:left w:val="single" w:sz="4" w:space="0" w:color="auto"/>
              <w:bottom w:val="single" w:sz="4" w:space="0" w:color="auto"/>
              <w:right w:val="single" w:sz="4" w:space="0" w:color="auto"/>
            </w:tcBorders>
            <w:shd w:val="clear" w:color="FFFFCC" w:fill="FFFFFF"/>
            <w:noWrap/>
            <w:vAlign w:val="center"/>
            <w:hideMark/>
          </w:tcPr>
          <w:p w:rsidR="00ED4CAC" w:rsidRPr="00ED4CAC" w:rsidRDefault="00ED4CAC" w:rsidP="00ED4CAC">
            <w:pPr>
              <w:rPr>
                <w:rFonts w:ascii="Arial" w:hAnsi="Arial" w:cs="Arial"/>
                <w:b/>
                <w:bCs/>
                <w:sz w:val="22"/>
                <w:szCs w:val="22"/>
              </w:rPr>
            </w:pPr>
            <w:r w:rsidRPr="00ED4CAC">
              <w:rPr>
                <w:rFonts w:ascii="Arial" w:hAnsi="Arial" w:cs="Arial"/>
                <w:b/>
                <w:bCs/>
                <w:sz w:val="22"/>
                <w:szCs w:val="22"/>
              </w:rPr>
              <w:t>Part Number:</w:t>
            </w:r>
          </w:p>
        </w:tc>
        <w:tc>
          <w:tcPr>
            <w:tcW w:w="7775" w:type="dxa"/>
            <w:gridSpan w:val="6"/>
            <w:tcBorders>
              <w:top w:val="single" w:sz="4" w:space="0" w:color="auto"/>
              <w:left w:val="nil"/>
              <w:bottom w:val="single" w:sz="4" w:space="0" w:color="auto"/>
              <w:right w:val="single" w:sz="4" w:space="0" w:color="auto"/>
            </w:tcBorders>
            <w:shd w:val="clear" w:color="FFFFCC" w:fill="FDEADA"/>
            <w:noWrap/>
            <w:vAlign w:val="center"/>
            <w:hideMark/>
          </w:tcPr>
          <w:p w:rsidR="00ED4CAC" w:rsidRPr="00ED4CAC" w:rsidRDefault="00ED4CAC" w:rsidP="00ED4CAC">
            <w:pPr>
              <w:rPr>
                <w:rFonts w:ascii="Arial" w:hAnsi="Arial" w:cs="Arial"/>
              </w:rPr>
            </w:pPr>
            <w:r w:rsidRPr="00ED4CAC">
              <w:rPr>
                <w:rFonts w:ascii="Arial" w:hAnsi="Arial" w:cs="Arial"/>
              </w:rPr>
              <w:t>DCN4-1258</w:t>
            </w:r>
          </w:p>
        </w:tc>
      </w:tr>
      <w:tr w:rsidR="00ED4CAC" w:rsidRPr="00ED4CAC" w:rsidTr="00ED4CAC">
        <w:trPr>
          <w:trHeight w:val="585"/>
        </w:trPr>
        <w:tc>
          <w:tcPr>
            <w:tcW w:w="4555" w:type="dxa"/>
            <w:gridSpan w:val="4"/>
            <w:tcBorders>
              <w:top w:val="single" w:sz="4" w:space="0" w:color="auto"/>
              <w:left w:val="single" w:sz="4" w:space="0" w:color="auto"/>
              <w:bottom w:val="single" w:sz="4" w:space="0" w:color="auto"/>
              <w:right w:val="single" w:sz="4" w:space="0" w:color="auto"/>
            </w:tcBorders>
            <w:shd w:val="clear" w:color="FFFFCC" w:fill="FFFFFF"/>
            <w:noWrap/>
            <w:vAlign w:val="center"/>
            <w:hideMark/>
          </w:tcPr>
          <w:p w:rsidR="00ED4CAC" w:rsidRPr="00ED4CAC" w:rsidRDefault="00ED4CAC" w:rsidP="00ED4CAC">
            <w:pPr>
              <w:rPr>
                <w:rFonts w:ascii="Arial" w:hAnsi="Arial" w:cs="Arial"/>
                <w:b/>
                <w:bCs/>
                <w:sz w:val="22"/>
                <w:szCs w:val="22"/>
              </w:rPr>
            </w:pPr>
            <w:r w:rsidRPr="00ED4CAC">
              <w:rPr>
                <w:rFonts w:ascii="Arial" w:hAnsi="Arial" w:cs="Arial"/>
                <w:b/>
                <w:bCs/>
                <w:sz w:val="22"/>
                <w:szCs w:val="22"/>
              </w:rPr>
              <w:t>Nomenclatura:</w:t>
            </w:r>
          </w:p>
        </w:tc>
        <w:tc>
          <w:tcPr>
            <w:tcW w:w="7775" w:type="dxa"/>
            <w:gridSpan w:val="6"/>
            <w:tcBorders>
              <w:top w:val="single" w:sz="4" w:space="0" w:color="auto"/>
              <w:left w:val="nil"/>
              <w:bottom w:val="single" w:sz="4" w:space="0" w:color="auto"/>
              <w:right w:val="single" w:sz="4" w:space="0" w:color="auto"/>
            </w:tcBorders>
            <w:shd w:val="clear" w:color="FFFFCC" w:fill="FDEADA"/>
            <w:vAlign w:val="center"/>
            <w:hideMark/>
          </w:tcPr>
          <w:p w:rsidR="00ED4CAC" w:rsidRPr="00ED4CAC" w:rsidRDefault="00ED4CAC" w:rsidP="00ED4CAC">
            <w:pPr>
              <w:rPr>
                <w:rFonts w:ascii="Arial" w:hAnsi="Arial" w:cs="Arial"/>
              </w:rPr>
            </w:pPr>
            <w:r w:rsidRPr="00ED4CAC">
              <w:rPr>
                <w:rFonts w:ascii="Arial" w:hAnsi="Arial" w:cs="Arial"/>
              </w:rPr>
              <w:t>SELO DO PARABRISA, MATERIAL: BORRACHA DE SILICONE E FILME DE TEFLON</w:t>
            </w:r>
          </w:p>
        </w:tc>
      </w:tr>
      <w:tr w:rsidR="00ED4CAC" w:rsidRPr="00ED4CAC" w:rsidTr="00ED4CAC">
        <w:trPr>
          <w:trHeight w:val="300"/>
        </w:trPr>
        <w:tc>
          <w:tcPr>
            <w:tcW w:w="291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9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2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19"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75"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67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37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418"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93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4555" w:type="dxa"/>
            <w:gridSpan w:val="4"/>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b/>
                <w:bCs/>
                <w:color w:val="000000"/>
                <w:sz w:val="22"/>
                <w:szCs w:val="22"/>
              </w:rPr>
            </w:pPr>
            <w:r w:rsidRPr="00ED4CAC">
              <w:rPr>
                <w:rFonts w:ascii="Arial" w:hAnsi="Arial" w:cs="Arial"/>
                <w:b/>
                <w:bCs/>
                <w:color w:val="000000"/>
                <w:sz w:val="22"/>
                <w:szCs w:val="22"/>
              </w:rPr>
              <w:t>2 - AQUISIÇÃO DE REFERÊNCIA:</w:t>
            </w:r>
          </w:p>
        </w:tc>
        <w:tc>
          <w:tcPr>
            <w:tcW w:w="1175"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r>
      <w:tr w:rsidR="00ED4CAC" w:rsidRPr="00ED4CAC" w:rsidTr="00ED4CAC">
        <w:trPr>
          <w:trHeight w:val="300"/>
        </w:trPr>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rPr>
            </w:pPr>
            <w:r w:rsidRPr="00ED4CAC">
              <w:rPr>
                <w:rFonts w:ascii="Arial" w:hAnsi="Arial" w:cs="Arial"/>
              </w:rPr>
              <w:t>Data</w:t>
            </w:r>
          </w:p>
        </w:tc>
        <w:tc>
          <w:tcPr>
            <w:tcW w:w="4490" w:type="dxa"/>
            <w:gridSpan w:val="5"/>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rPr>
            </w:pPr>
            <w:r w:rsidRPr="00ED4CAC">
              <w:rPr>
                <w:rFonts w:ascii="Arial" w:hAnsi="Arial" w:cs="Arial"/>
              </w:rPr>
              <w:t>Requisição de referência</w:t>
            </w:r>
          </w:p>
        </w:tc>
        <w:tc>
          <w:tcPr>
            <w:tcW w:w="1374" w:type="dxa"/>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rPr>
                <w:rFonts w:ascii="Arial" w:hAnsi="Arial" w:cs="Arial"/>
                <w:color w:val="000000"/>
              </w:rPr>
            </w:pPr>
            <w:r w:rsidRPr="00ED4CAC">
              <w:rPr>
                <w:rFonts w:ascii="Arial" w:hAnsi="Arial" w:cs="Arial"/>
                <w:color w:val="000000"/>
              </w:rPr>
              <w:t>Qtd - q1</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Unidade</w:t>
            </w:r>
          </w:p>
        </w:tc>
        <w:tc>
          <w:tcPr>
            <w:tcW w:w="213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Valor Histórico Unitário</w:t>
            </w:r>
          </w:p>
        </w:tc>
      </w:tr>
      <w:tr w:rsidR="00ED4CAC" w:rsidRPr="00ED4CAC" w:rsidTr="00ED4CAC">
        <w:trPr>
          <w:trHeight w:val="300"/>
        </w:trPr>
        <w:tc>
          <w:tcPr>
            <w:tcW w:w="2916" w:type="dxa"/>
            <w:tcBorders>
              <w:top w:val="nil"/>
              <w:left w:val="single" w:sz="4" w:space="0" w:color="auto"/>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16/01/2003</w:t>
            </w:r>
          </w:p>
        </w:tc>
        <w:tc>
          <w:tcPr>
            <w:tcW w:w="4490" w:type="dxa"/>
            <w:gridSpan w:val="5"/>
            <w:tcBorders>
              <w:top w:val="single" w:sz="4" w:space="0" w:color="auto"/>
              <w:left w:val="nil"/>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SP3013301F5</w:t>
            </w:r>
          </w:p>
        </w:tc>
        <w:tc>
          <w:tcPr>
            <w:tcW w:w="1374" w:type="dxa"/>
            <w:tcBorders>
              <w:top w:val="nil"/>
              <w:left w:val="nil"/>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10</w:t>
            </w:r>
          </w:p>
        </w:tc>
        <w:tc>
          <w:tcPr>
            <w:tcW w:w="1418" w:type="dxa"/>
            <w:tcBorders>
              <w:top w:val="nil"/>
              <w:left w:val="nil"/>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MT</w:t>
            </w:r>
          </w:p>
        </w:tc>
        <w:tc>
          <w:tcPr>
            <w:tcW w:w="2132" w:type="dxa"/>
            <w:gridSpan w:val="2"/>
            <w:tcBorders>
              <w:top w:val="single" w:sz="4" w:space="0" w:color="auto"/>
              <w:left w:val="nil"/>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R$ 917,00</w:t>
            </w:r>
          </w:p>
        </w:tc>
      </w:tr>
      <w:tr w:rsidR="00ED4CAC" w:rsidRPr="00ED4CAC" w:rsidTr="00ED4CAC">
        <w:trPr>
          <w:trHeight w:val="300"/>
        </w:trPr>
        <w:tc>
          <w:tcPr>
            <w:tcW w:w="291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9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2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19"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75"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67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37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418"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93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3836" w:type="dxa"/>
            <w:gridSpan w:val="3"/>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b/>
                <w:bCs/>
                <w:color w:val="000000"/>
                <w:sz w:val="22"/>
                <w:szCs w:val="22"/>
              </w:rPr>
            </w:pPr>
            <w:r w:rsidRPr="00ED4CAC">
              <w:rPr>
                <w:rFonts w:ascii="Arial" w:hAnsi="Arial" w:cs="Arial"/>
                <w:b/>
                <w:bCs/>
                <w:color w:val="000000"/>
                <w:sz w:val="22"/>
                <w:szCs w:val="22"/>
              </w:rPr>
              <w:t>3 - AQUISIÇÕES ATUAIS:</w:t>
            </w:r>
          </w:p>
        </w:tc>
        <w:tc>
          <w:tcPr>
            <w:tcW w:w="719"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175"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r>
      <w:tr w:rsidR="00ED4CAC" w:rsidRPr="00ED4CAC" w:rsidTr="00ED4CAC">
        <w:trPr>
          <w:trHeight w:val="300"/>
        </w:trPr>
        <w:tc>
          <w:tcPr>
            <w:tcW w:w="455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Requisição</w:t>
            </w:r>
          </w:p>
        </w:tc>
        <w:tc>
          <w:tcPr>
            <w:tcW w:w="1175" w:type="dxa"/>
            <w:tcBorders>
              <w:top w:val="single" w:sz="4" w:space="0" w:color="auto"/>
              <w:left w:val="nil"/>
              <w:bottom w:val="single" w:sz="4" w:space="0" w:color="auto"/>
              <w:right w:val="single" w:sz="4" w:space="0" w:color="auto"/>
            </w:tcBorders>
            <w:shd w:val="clear" w:color="auto" w:fill="auto"/>
            <w:vAlign w:val="center"/>
            <w:hideMark/>
          </w:tcPr>
          <w:p w:rsidR="00ED4CAC" w:rsidRPr="00ED4CAC" w:rsidRDefault="00ED4CAC" w:rsidP="00ED4CAC">
            <w:pPr>
              <w:rPr>
                <w:rFonts w:ascii="Arial" w:hAnsi="Arial" w:cs="Arial"/>
                <w:color w:val="000000"/>
              </w:rPr>
            </w:pPr>
            <w:r w:rsidRPr="00ED4CAC">
              <w:rPr>
                <w:rFonts w:ascii="Arial" w:hAnsi="Arial" w:cs="Arial"/>
                <w:color w:val="000000"/>
              </w:rPr>
              <w:t>Qtd - q2</w:t>
            </w:r>
          </w:p>
        </w:tc>
        <w:tc>
          <w:tcPr>
            <w:tcW w:w="1676" w:type="dxa"/>
            <w:tcBorders>
              <w:top w:val="single" w:sz="4" w:space="0" w:color="auto"/>
              <w:left w:val="nil"/>
              <w:bottom w:val="single" w:sz="4" w:space="0" w:color="auto"/>
              <w:right w:val="single" w:sz="4" w:space="0" w:color="auto"/>
            </w:tcBorders>
            <w:shd w:val="clear" w:color="auto" w:fill="auto"/>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Unidade</w:t>
            </w: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color w:val="000000"/>
                <w:sz w:val="24"/>
                <w:szCs w:val="24"/>
              </w:rPr>
            </w:pPr>
          </w:p>
        </w:tc>
        <w:tc>
          <w:tcPr>
            <w:tcW w:w="2354" w:type="dxa"/>
            <w:gridSpan w:val="2"/>
            <w:tcBorders>
              <w:top w:val="nil"/>
              <w:left w:val="nil"/>
              <w:bottom w:val="nil"/>
              <w:right w:val="nil"/>
            </w:tcBorders>
            <w:shd w:val="clear" w:color="auto" w:fill="auto"/>
            <w:noWrap/>
            <w:vAlign w:val="bottom"/>
            <w:hideMark/>
          </w:tcPr>
          <w:p w:rsidR="00ED4CAC" w:rsidRPr="00ED4CAC" w:rsidRDefault="00ED4CAC" w:rsidP="00ED4CAC">
            <w:pPr>
              <w:rPr>
                <w:rFonts w:ascii="Calibri" w:hAnsi="Calibri"/>
                <w:b/>
                <w:bCs/>
                <w:color w:val="000000"/>
                <w:sz w:val="22"/>
                <w:szCs w:val="22"/>
              </w:rPr>
            </w:pPr>
            <w:r w:rsidRPr="00ED4CAC">
              <w:rPr>
                <w:rFonts w:ascii="Calibri" w:hAnsi="Calibri"/>
                <w:b/>
                <w:bCs/>
                <w:color w:val="000000"/>
                <w:sz w:val="22"/>
                <w:szCs w:val="22"/>
              </w:rPr>
              <w:t>Fatores de ajuste</w:t>
            </w:r>
          </w:p>
        </w:tc>
        <w:tc>
          <w:tcPr>
            <w:tcW w:w="1196" w:type="dxa"/>
            <w:tcBorders>
              <w:top w:val="nil"/>
              <w:left w:val="nil"/>
              <w:bottom w:val="nil"/>
              <w:right w:val="nil"/>
            </w:tcBorders>
            <w:shd w:val="clear" w:color="auto" w:fill="auto"/>
            <w:noWrap/>
            <w:vAlign w:val="bottom"/>
            <w:hideMark/>
          </w:tcPr>
          <w:p w:rsidR="00ED4CAC" w:rsidRPr="00ED4CAC" w:rsidRDefault="00ED4CAC" w:rsidP="00ED4CAC">
            <w:pPr>
              <w:rPr>
                <w:rFonts w:ascii="Calibri" w:hAnsi="Calibri"/>
                <w:color w:val="000000"/>
                <w:sz w:val="22"/>
                <w:szCs w:val="22"/>
              </w:rPr>
            </w:pPr>
          </w:p>
        </w:tc>
      </w:tr>
      <w:tr w:rsidR="00ED4CAC" w:rsidRPr="00ED4CAC" w:rsidTr="00ED4CAC">
        <w:trPr>
          <w:trHeight w:val="300"/>
        </w:trPr>
        <w:tc>
          <w:tcPr>
            <w:tcW w:w="4555" w:type="dxa"/>
            <w:gridSpan w:val="4"/>
            <w:tcBorders>
              <w:top w:val="single" w:sz="4" w:space="0" w:color="auto"/>
              <w:left w:val="single" w:sz="4" w:space="0" w:color="auto"/>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SPO041004F5</w:t>
            </w:r>
          </w:p>
        </w:tc>
        <w:tc>
          <w:tcPr>
            <w:tcW w:w="1175" w:type="dxa"/>
            <w:tcBorders>
              <w:top w:val="nil"/>
              <w:left w:val="nil"/>
              <w:bottom w:val="single" w:sz="4" w:space="0" w:color="auto"/>
              <w:right w:val="single" w:sz="4" w:space="0" w:color="auto"/>
            </w:tcBorders>
            <w:shd w:val="clear" w:color="FFFFCC" w:fill="FDEADA"/>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9</w:t>
            </w:r>
          </w:p>
        </w:tc>
        <w:tc>
          <w:tcPr>
            <w:tcW w:w="1676" w:type="dxa"/>
            <w:tcBorders>
              <w:top w:val="nil"/>
              <w:left w:val="nil"/>
              <w:bottom w:val="single" w:sz="4" w:space="0" w:color="auto"/>
              <w:right w:val="single" w:sz="4" w:space="0" w:color="auto"/>
            </w:tcBorders>
            <w:shd w:val="clear" w:color="FFFFCC" w:fill="FDEADA"/>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MT</w:t>
            </w: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color w:val="000000"/>
                <w:sz w:val="24"/>
                <w:szCs w:val="24"/>
              </w:rPr>
            </w:pPr>
          </w:p>
        </w:tc>
        <w:tc>
          <w:tcPr>
            <w:tcW w:w="235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4CAC" w:rsidRPr="00ED4CAC" w:rsidRDefault="00ED4CAC" w:rsidP="00ED4CAC">
            <w:pPr>
              <w:rPr>
                <w:rFonts w:ascii="Arial" w:hAnsi="Arial" w:cs="Arial"/>
                <w:color w:val="000000"/>
              </w:rPr>
            </w:pPr>
            <w:r w:rsidRPr="00ED4CAC">
              <w:rPr>
                <w:rFonts w:ascii="Arial" w:hAnsi="Arial" w:cs="Arial"/>
                <w:color w:val="000000"/>
              </w:rPr>
              <w:t>% TDPré</w:t>
            </w:r>
          </w:p>
        </w:tc>
        <w:tc>
          <w:tcPr>
            <w:tcW w:w="1196" w:type="dxa"/>
            <w:tcBorders>
              <w:top w:val="single" w:sz="4" w:space="0" w:color="auto"/>
              <w:left w:val="nil"/>
              <w:bottom w:val="single" w:sz="4" w:space="0" w:color="auto"/>
              <w:right w:val="single" w:sz="4" w:space="0" w:color="auto"/>
            </w:tcBorders>
            <w:shd w:val="clear" w:color="000000" w:fill="FDE9D9"/>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8,05%</w:t>
            </w:r>
          </w:p>
        </w:tc>
      </w:tr>
      <w:tr w:rsidR="00ED4CAC" w:rsidRPr="00ED4CAC" w:rsidTr="00ED4CAC">
        <w:trPr>
          <w:trHeight w:val="300"/>
        </w:trPr>
        <w:tc>
          <w:tcPr>
            <w:tcW w:w="4555" w:type="dxa"/>
            <w:gridSpan w:val="4"/>
            <w:tcBorders>
              <w:top w:val="single" w:sz="4" w:space="0" w:color="auto"/>
              <w:left w:val="single" w:sz="4" w:space="0" w:color="auto"/>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SPO036007F5</w:t>
            </w:r>
          </w:p>
        </w:tc>
        <w:tc>
          <w:tcPr>
            <w:tcW w:w="1175" w:type="dxa"/>
            <w:tcBorders>
              <w:top w:val="nil"/>
              <w:left w:val="nil"/>
              <w:bottom w:val="single" w:sz="4" w:space="0" w:color="auto"/>
              <w:right w:val="single" w:sz="4" w:space="0" w:color="auto"/>
            </w:tcBorders>
            <w:shd w:val="clear" w:color="FFFFCC" w:fill="FDEADA"/>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9</w:t>
            </w:r>
          </w:p>
        </w:tc>
        <w:tc>
          <w:tcPr>
            <w:tcW w:w="1676" w:type="dxa"/>
            <w:tcBorders>
              <w:top w:val="nil"/>
              <w:left w:val="nil"/>
              <w:bottom w:val="single" w:sz="4" w:space="0" w:color="auto"/>
              <w:right w:val="single" w:sz="4" w:space="0" w:color="auto"/>
            </w:tcBorders>
            <w:shd w:val="clear" w:color="FFFFCC" w:fill="FDEADA"/>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MT</w:t>
            </w: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color w:val="000000"/>
                <w:sz w:val="24"/>
                <w:szCs w:val="24"/>
              </w:rPr>
            </w:pPr>
          </w:p>
        </w:tc>
        <w:tc>
          <w:tcPr>
            <w:tcW w:w="23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rPr>
                <w:rFonts w:ascii="Calibri" w:hAnsi="Calibri"/>
                <w:color w:val="000000"/>
                <w:sz w:val="22"/>
                <w:szCs w:val="22"/>
              </w:rPr>
            </w:pPr>
            <w:r w:rsidRPr="00ED4CAC">
              <w:rPr>
                <w:rFonts w:ascii="Calibri" w:hAnsi="Calibri"/>
                <w:color w:val="000000"/>
                <w:sz w:val="22"/>
                <w:szCs w:val="22"/>
              </w:rPr>
              <w:t>Fator de escala</w:t>
            </w:r>
          </w:p>
        </w:tc>
        <w:tc>
          <w:tcPr>
            <w:tcW w:w="1196" w:type="dxa"/>
            <w:tcBorders>
              <w:top w:val="nil"/>
              <w:left w:val="nil"/>
              <w:bottom w:val="single" w:sz="4" w:space="0" w:color="auto"/>
              <w:right w:val="single" w:sz="4" w:space="0" w:color="auto"/>
            </w:tcBorders>
            <w:shd w:val="clear" w:color="000000" w:fill="FDE9D9"/>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5%</w:t>
            </w:r>
          </w:p>
        </w:tc>
      </w:tr>
      <w:tr w:rsidR="00ED4CAC" w:rsidRPr="00ED4CAC" w:rsidTr="00ED4CAC">
        <w:trPr>
          <w:trHeight w:val="300"/>
        </w:trPr>
        <w:tc>
          <w:tcPr>
            <w:tcW w:w="4555" w:type="dxa"/>
            <w:gridSpan w:val="4"/>
            <w:tcBorders>
              <w:top w:val="single" w:sz="4" w:space="0" w:color="auto"/>
              <w:left w:val="single" w:sz="4" w:space="0" w:color="auto"/>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 </w:t>
            </w:r>
          </w:p>
        </w:tc>
        <w:tc>
          <w:tcPr>
            <w:tcW w:w="1175" w:type="dxa"/>
            <w:tcBorders>
              <w:top w:val="nil"/>
              <w:left w:val="nil"/>
              <w:bottom w:val="single" w:sz="4" w:space="0" w:color="auto"/>
              <w:right w:val="single" w:sz="4" w:space="0" w:color="auto"/>
            </w:tcBorders>
            <w:shd w:val="clear" w:color="FFFFCC" w:fill="FDEADA"/>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 </w:t>
            </w:r>
          </w:p>
        </w:tc>
        <w:tc>
          <w:tcPr>
            <w:tcW w:w="1676" w:type="dxa"/>
            <w:tcBorders>
              <w:top w:val="nil"/>
              <w:left w:val="nil"/>
              <w:bottom w:val="single" w:sz="4" w:space="0" w:color="auto"/>
              <w:right w:val="single" w:sz="4" w:space="0" w:color="auto"/>
            </w:tcBorders>
            <w:shd w:val="clear" w:color="FFFFCC" w:fill="FDEADA"/>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 </w:t>
            </w: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color w:val="000000"/>
                <w:sz w:val="24"/>
                <w:szCs w:val="24"/>
              </w:rPr>
            </w:pPr>
          </w:p>
        </w:tc>
        <w:tc>
          <w:tcPr>
            <w:tcW w:w="23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rPr>
                <w:rFonts w:ascii="Arial" w:hAnsi="Arial" w:cs="Arial"/>
                <w:color w:val="000000"/>
              </w:rPr>
            </w:pPr>
            <w:r w:rsidRPr="00ED4CAC">
              <w:rPr>
                <w:rFonts w:ascii="Arial" w:hAnsi="Arial" w:cs="Arial"/>
                <w:color w:val="000000"/>
              </w:rPr>
              <w:t>Fato de cotação</w:t>
            </w:r>
          </w:p>
        </w:tc>
        <w:tc>
          <w:tcPr>
            <w:tcW w:w="1196" w:type="dxa"/>
            <w:tcBorders>
              <w:top w:val="nil"/>
              <w:left w:val="nil"/>
              <w:bottom w:val="single" w:sz="4" w:space="0" w:color="auto"/>
              <w:right w:val="single" w:sz="4" w:space="0" w:color="auto"/>
            </w:tcBorders>
            <w:shd w:val="clear" w:color="000000" w:fill="FDE9D9"/>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1,545</w:t>
            </w:r>
          </w:p>
        </w:tc>
      </w:tr>
      <w:tr w:rsidR="00ED4CAC" w:rsidRPr="00ED4CAC" w:rsidTr="00ED4CAC">
        <w:trPr>
          <w:trHeight w:val="300"/>
        </w:trPr>
        <w:tc>
          <w:tcPr>
            <w:tcW w:w="4555" w:type="dxa"/>
            <w:gridSpan w:val="4"/>
            <w:tcBorders>
              <w:top w:val="single" w:sz="4" w:space="0" w:color="auto"/>
              <w:left w:val="single" w:sz="4" w:space="0" w:color="auto"/>
              <w:bottom w:val="single" w:sz="4" w:space="0" w:color="auto"/>
              <w:right w:val="single" w:sz="4" w:space="0" w:color="auto"/>
            </w:tcBorders>
            <w:shd w:val="clear" w:color="FFFFCC" w:fill="FFFFFF"/>
            <w:noWrap/>
            <w:vAlign w:val="center"/>
            <w:hideMark/>
          </w:tcPr>
          <w:p w:rsidR="00ED4CAC" w:rsidRPr="00ED4CAC" w:rsidRDefault="00ED4CAC" w:rsidP="00ED4CAC">
            <w:pPr>
              <w:jc w:val="right"/>
              <w:rPr>
                <w:rFonts w:ascii="Arial" w:hAnsi="Arial" w:cs="Arial"/>
                <w:color w:val="000000"/>
                <w:sz w:val="24"/>
                <w:szCs w:val="24"/>
              </w:rPr>
            </w:pPr>
            <w:r w:rsidRPr="00ED4CAC">
              <w:rPr>
                <w:rFonts w:ascii="Arial" w:hAnsi="Arial" w:cs="Arial"/>
                <w:color w:val="000000"/>
                <w:sz w:val="24"/>
                <w:szCs w:val="24"/>
              </w:rPr>
              <w:t>Total:</w:t>
            </w:r>
          </w:p>
        </w:tc>
        <w:tc>
          <w:tcPr>
            <w:tcW w:w="1175" w:type="dxa"/>
            <w:tcBorders>
              <w:top w:val="nil"/>
              <w:left w:val="nil"/>
              <w:bottom w:val="single" w:sz="4" w:space="0" w:color="auto"/>
              <w:right w:val="single" w:sz="4" w:space="0" w:color="auto"/>
            </w:tcBorders>
            <w:shd w:val="clear" w:color="FFFFCC" w:fill="FFFFFF"/>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18</w:t>
            </w:r>
          </w:p>
        </w:tc>
        <w:tc>
          <w:tcPr>
            <w:tcW w:w="1676" w:type="dxa"/>
            <w:tcBorders>
              <w:top w:val="nil"/>
              <w:left w:val="nil"/>
              <w:bottom w:val="single" w:sz="4" w:space="0" w:color="auto"/>
              <w:right w:val="single" w:sz="4" w:space="0" w:color="auto"/>
            </w:tcBorders>
            <w:shd w:val="clear" w:color="FFFFCC" w:fill="FFFFFF"/>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MT</w:t>
            </w:r>
          </w:p>
        </w:tc>
        <w:tc>
          <w:tcPr>
            <w:tcW w:w="1374" w:type="dxa"/>
            <w:tcBorders>
              <w:top w:val="nil"/>
              <w:left w:val="nil"/>
              <w:bottom w:val="nil"/>
              <w:right w:val="nil"/>
            </w:tcBorders>
            <w:shd w:val="clear" w:color="FFFFCC" w:fill="FFFFFF"/>
            <w:noWrap/>
            <w:vAlign w:val="center"/>
            <w:hideMark/>
          </w:tcPr>
          <w:p w:rsidR="00ED4CAC" w:rsidRPr="00ED4CAC" w:rsidRDefault="00ED4CAC" w:rsidP="00ED4CAC">
            <w:pPr>
              <w:jc w:val="center"/>
              <w:rPr>
                <w:rFonts w:ascii="Arial" w:hAnsi="Arial" w:cs="Arial"/>
                <w:color w:val="000000"/>
                <w:sz w:val="24"/>
                <w:szCs w:val="24"/>
              </w:rPr>
            </w:pPr>
            <w:r w:rsidRPr="00ED4CAC">
              <w:rPr>
                <w:rFonts w:ascii="Arial" w:hAnsi="Arial" w:cs="Arial"/>
                <w:color w:val="000000"/>
                <w:sz w:val="24"/>
                <w:szCs w:val="24"/>
              </w:rPr>
              <w:t> </w:t>
            </w:r>
          </w:p>
        </w:tc>
        <w:tc>
          <w:tcPr>
            <w:tcW w:w="23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rPr>
                <w:rFonts w:ascii="Calibri" w:hAnsi="Calibri"/>
                <w:color w:val="000000"/>
                <w:sz w:val="22"/>
                <w:szCs w:val="22"/>
              </w:rPr>
            </w:pPr>
            <w:r w:rsidRPr="00ED4CAC">
              <w:rPr>
                <w:rFonts w:ascii="Calibri" w:hAnsi="Calibri"/>
                <w:color w:val="000000"/>
                <w:sz w:val="22"/>
                <w:szCs w:val="22"/>
              </w:rPr>
              <w:t>Fator IGP-M</w:t>
            </w:r>
          </w:p>
        </w:tc>
        <w:tc>
          <w:tcPr>
            <w:tcW w:w="1196" w:type="dxa"/>
            <w:tcBorders>
              <w:top w:val="nil"/>
              <w:left w:val="nil"/>
              <w:bottom w:val="single" w:sz="4" w:space="0" w:color="auto"/>
              <w:right w:val="single" w:sz="4" w:space="0" w:color="auto"/>
            </w:tcBorders>
            <w:shd w:val="clear" w:color="000000" w:fill="FDE9D9"/>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3,948</w:t>
            </w:r>
          </w:p>
        </w:tc>
      </w:tr>
      <w:tr w:rsidR="00ED4CAC" w:rsidRPr="00ED4CAC" w:rsidTr="00ED4CAC">
        <w:trPr>
          <w:trHeight w:val="300"/>
        </w:trPr>
        <w:tc>
          <w:tcPr>
            <w:tcW w:w="2916" w:type="dxa"/>
            <w:tcBorders>
              <w:top w:val="nil"/>
              <w:left w:val="nil"/>
              <w:bottom w:val="nil"/>
              <w:right w:val="nil"/>
            </w:tcBorders>
            <w:shd w:val="clear" w:color="FFFFCC" w:fill="FFFFFF"/>
            <w:noWrap/>
            <w:vAlign w:val="center"/>
            <w:hideMark/>
          </w:tcPr>
          <w:p w:rsidR="00ED4CAC" w:rsidRPr="00ED4CAC" w:rsidRDefault="00ED4CAC" w:rsidP="00ED4CAC">
            <w:pPr>
              <w:jc w:val="right"/>
              <w:rPr>
                <w:rFonts w:ascii="Arial" w:hAnsi="Arial" w:cs="Arial"/>
                <w:color w:val="000000"/>
                <w:sz w:val="24"/>
                <w:szCs w:val="24"/>
              </w:rPr>
            </w:pPr>
            <w:r w:rsidRPr="00ED4CAC">
              <w:rPr>
                <w:rFonts w:ascii="Arial" w:hAnsi="Arial" w:cs="Arial"/>
                <w:color w:val="000000"/>
                <w:sz w:val="24"/>
                <w:szCs w:val="24"/>
              </w:rPr>
              <w:t> </w:t>
            </w:r>
          </w:p>
        </w:tc>
        <w:tc>
          <w:tcPr>
            <w:tcW w:w="194" w:type="dxa"/>
            <w:tcBorders>
              <w:top w:val="nil"/>
              <w:left w:val="nil"/>
              <w:bottom w:val="nil"/>
              <w:right w:val="nil"/>
            </w:tcBorders>
            <w:shd w:val="clear" w:color="FFFFCC" w:fill="FFFFFF"/>
            <w:noWrap/>
            <w:vAlign w:val="center"/>
            <w:hideMark/>
          </w:tcPr>
          <w:p w:rsidR="00ED4CAC" w:rsidRPr="00ED4CAC" w:rsidRDefault="00ED4CAC" w:rsidP="00ED4CAC">
            <w:pPr>
              <w:jc w:val="right"/>
              <w:rPr>
                <w:rFonts w:ascii="Arial" w:hAnsi="Arial" w:cs="Arial"/>
                <w:color w:val="000000"/>
                <w:sz w:val="24"/>
                <w:szCs w:val="24"/>
              </w:rPr>
            </w:pPr>
            <w:r w:rsidRPr="00ED4CAC">
              <w:rPr>
                <w:rFonts w:ascii="Arial" w:hAnsi="Arial" w:cs="Arial"/>
                <w:color w:val="000000"/>
                <w:sz w:val="24"/>
                <w:szCs w:val="24"/>
              </w:rPr>
              <w:t> </w:t>
            </w:r>
          </w:p>
        </w:tc>
        <w:tc>
          <w:tcPr>
            <w:tcW w:w="726" w:type="dxa"/>
            <w:tcBorders>
              <w:top w:val="nil"/>
              <w:left w:val="nil"/>
              <w:bottom w:val="nil"/>
              <w:right w:val="nil"/>
            </w:tcBorders>
            <w:shd w:val="clear" w:color="FFFFCC" w:fill="FFFFFF"/>
            <w:noWrap/>
            <w:vAlign w:val="center"/>
            <w:hideMark/>
          </w:tcPr>
          <w:p w:rsidR="00ED4CAC" w:rsidRPr="00ED4CAC" w:rsidRDefault="00ED4CAC" w:rsidP="00ED4CAC">
            <w:pPr>
              <w:jc w:val="right"/>
              <w:rPr>
                <w:rFonts w:ascii="Arial" w:hAnsi="Arial" w:cs="Arial"/>
                <w:color w:val="000000"/>
                <w:sz w:val="24"/>
                <w:szCs w:val="24"/>
              </w:rPr>
            </w:pPr>
            <w:r w:rsidRPr="00ED4CAC">
              <w:rPr>
                <w:rFonts w:ascii="Arial" w:hAnsi="Arial" w:cs="Arial"/>
                <w:color w:val="000000"/>
                <w:sz w:val="24"/>
                <w:szCs w:val="24"/>
              </w:rPr>
              <w:t> </w:t>
            </w:r>
          </w:p>
        </w:tc>
        <w:tc>
          <w:tcPr>
            <w:tcW w:w="719" w:type="dxa"/>
            <w:tcBorders>
              <w:top w:val="nil"/>
              <w:left w:val="nil"/>
              <w:bottom w:val="nil"/>
              <w:right w:val="nil"/>
            </w:tcBorders>
            <w:shd w:val="clear" w:color="FFFFCC" w:fill="FFFFFF"/>
            <w:noWrap/>
            <w:vAlign w:val="center"/>
            <w:hideMark/>
          </w:tcPr>
          <w:p w:rsidR="00ED4CAC" w:rsidRPr="00ED4CAC" w:rsidRDefault="00ED4CAC" w:rsidP="00ED4CAC">
            <w:pPr>
              <w:jc w:val="right"/>
              <w:rPr>
                <w:rFonts w:ascii="Arial" w:hAnsi="Arial" w:cs="Arial"/>
                <w:color w:val="000000"/>
                <w:sz w:val="24"/>
                <w:szCs w:val="24"/>
              </w:rPr>
            </w:pPr>
            <w:r w:rsidRPr="00ED4CAC">
              <w:rPr>
                <w:rFonts w:ascii="Arial" w:hAnsi="Arial" w:cs="Arial"/>
                <w:color w:val="000000"/>
                <w:sz w:val="24"/>
                <w:szCs w:val="24"/>
              </w:rPr>
              <w:t> </w:t>
            </w:r>
          </w:p>
        </w:tc>
        <w:tc>
          <w:tcPr>
            <w:tcW w:w="1175" w:type="dxa"/>
            <w:tcBorders>
              <w:top w:val="nil"/>
              <w:left w:val="nil"/>
              <w:bottom w:val="nil"/>
              <w:right w:val="nil"/>
            </w:tcBorders>
            <w:shd w:val="clear" w:color="FFFFCC" w:fill="FFFFFF"/>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 </w:t>
            </w:r>
          </w:p>
        </w:tc>
        <w:tc>
          <w:tcPr>
            <w:tcW w:w="1676" w:type="dxa"/>
            <w:tcBorders>
              <w:top w:val="nil"/>
              <w:left w:val="nil"/>
              <w:bottom w:val="nil"/>
              <w:right w:val="nil"/>
            </w:tcBorders>
            <w:shd w:val="clear" w:color="FFFFCC" w:fill="FFFFFF"/>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 </w:t>
            </w:r>
          </w:p>
        </w:tc>
        <w:tc>
          <w:tcPr>
            <w:tcW w:w="1374" w:type="dxa"/>
            <w:tcBorders>
              <w:top w:val="nil"/>
              <w:left w:val="nil"/>
              <w:bottom w:val="nil"/>
              <w:right w:val="nil"/>
            </w:tcBorders>
            <w:shd w:val="clear" w:color="FFFFCC" w:fill="FFFFFF"/>
            <w:noWrap/>
            <w:vAlign w:val="center"/>
            <w:hideMark/>
          </w:tcPr>
          <w:p w:rsidR="00ED4CAC" w:rsidRPr="00ED4CAC" w:rsidRDefault="00ED4CAC" w:rsidP="00ED4CAC">
            <w:pPr>
              <w:jc w:val="center"/>
              <w:rPr>
                <w:rFonts w:ascii="Arial" w:hAnsi="Arial" w:cs="Arial"/>
                <w:color w:val="000000"/>
                <w:sz w:val="24"/>
                <w:szCs w:val="24"/>
              </w:rPr>
            </w:pPr>
            <w:r w:rsidRPr="00ED4CAC">
              <w:rPr>
                <w:rFonts w:ascii="Arial" w:hAnsi="Arial" w:cs="Arial"/>
                <w:color w:val="000000"/>
                <w:sz w:val="24"/>
                <w:szCs w:val="24"/>
              </w:rPr>
              <w:t> </w:t>
            </w:r>
          </w:p>
        </w:tc>
        <w:tc>
          <w:tcPr>
            <w:tcW w:w="235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4CAC" w:rsidRPr="00ED4CAC" w:rsidRDefault="00ED4CAC" w:rsidP="00ED4CAC">
            <w:pPr>
              <w:rPr>
                <w:rFonts w:ascii="Calibri" w:hAnsi="Calibri"/>
                <w:color w:val="000000"/>
                <w:sz w:val="22"/>
                <w:szCs w:val="22"/>
              </w:rPr>
            </w:pPr>
            <w:r w:rsidRPr="00ED4CAC">
              <w:rPr>
                <w:rFonts w:ascii="Calibri" w:hAnsi="Calibri"/>
                <w:color w:val="000000"/>
                <w:sz w:val="22"/>
                <w:szCs w:val="22"/>
              </w:rPr>
              <w:t>Data pesquisa</w:t>
            </w:r>
          </w:p>
        </w:tc>
        <w:tc>
          <w:tcPr>
            <w:tcW w:w="1196" w:type="dxa"/>
            <w:tcBorders>
              <w:top w:val="nil"/>
              <w:left w:val="nil"/>
              <w:bottom w:val="single" w:sz="4" w:space="0" w:color="auto"/>
              <w:right w:val="single" w:sz="4" w:space="0" w:color="auto"/>
            </w:tcBorders>
            <w:shd w:val="clear" w:color="000000" w:fill="FDE9D9"/>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15/06/2021</w:t>
            </w:r>
          </w:p>
        </w:tc>
      </w:tr>
      <w:tr w:rsidR="00ED4CAC" w:rsidRPr="00ED4CAC" w:rsidTr="00ED4CAC">
        <w:trPr>
          <w:trHeight w:val="1170"/>
        </w:trPr>
        <w:tc>
          <w:tcPr>
            <w:tcW w:w="12330" w:type="dxa"/>
            <w:gridSpan w:val="10"/>
            <w:tcBorders>
              <w:top w:val="nil"/>
              <w:left w:val="nil"/>
              <w:bottom w:val="nil"/>
              <w:right w:val="nil"/>
            </w:tcBorders>
            <w:shd w:val="clear" w:color="FFFFCC" w:fill="FFFFFF"/>
            <w:vAlign w:val="center"/>
            <w:hideMark/>
          </w:tcPr>
          <w:p w:rsidR="00ED4CAC" w:rsidRPr="00ED4CAC" w:rsidRDefault="00ED4CAC" w:rsidP="00ED4CAC">
            <w:pPr>
              <w:rPr>
                <w:rFonts w:ascii="Arial" w:hAnsi="Arial" w:cs="Arial"/>
                <w:sz w:val="18"/>
                <w:szCs w:val="18"/>
              </w:rPr>
            </w:pPr>
            <w:r w:rsidRPr="00ED4CAC">
              <w:rPr>
                <w:rFonts w:ascii="Arial" w:hAnsi="Arial" w:cs="Arial"/>
                <w:sz w:val="18"/>
                <w:szCs w:val="18"/>
              </w:rPr>
              <w:t>Cálculo do índice IGP-M: https://www3.bcb.gov.br/CALCIDADAO/publico/exibirFormCorrecaoValores.do?method=exibirFormCorrecaoValores</w:t>
            </w:r>
            <w:r w:rsidRPr="00ED4CAC">
              <w:rPr>
                <w:rFonts w:ascii="Arial" w:hAnsi="Arial" w:cs="Arial"/>
                <w:sz w:val="18"/>
                <w:szCs w:val="18"/>
              </w:rPr>
              <w:br/>
              <w:t>Rentabilidade do Tesouro Direto: https://www.tesourodireto.com.br/titulos/precos-e-taxas.htm</w:t>
            </w:r>
            <w:r w:rsidRPr="00ED4CAC">
              <w:rPr>
                <w:rFonts w:ascii="Arial" w:hAnsi="Arial" w:cs="Arial"/>
                <w:sz w:val="18"/>
                <w:szCs w:val="18"/>
              </w:rPr>
              <w:br/>
              <w:t>Cotação do dólar americado em Reais: https://www.bcb.gov.br/conversao</w:t>
            </w:r>
          </w:p>
        </w:tc>
      </w:tr>
      <w:tr w:rsidR="00ED4CAC" w:rsidRPr="00ED4CAC" w:rsidTr="00ED4CAC">
        <w:trPr>
          <w:trHeight w:val="300"/>
        </w:trPr>
        <w:tc>
          <w:tcPr>
            <w:tcW w:w="291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9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2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19"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75"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67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37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418"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93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u w:val="single"/>
              </w:rPr>
            </w:pPr>
            <w:r w:rsidRPr="00ED4CAC">
              <w:rPr>
                <w:rFonts w:ascii="Arial" w:hAnsi="Arial" w:cs="Arial"/>
                <w:sz w:val="22"/>
                <w:szCs w:val="22"/>
                <w:u w:val="single"/>
              </w:rPr>
              <w:t> </w:t>
            </w: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3836" w:type="dxa"/>
            <w:gridSpan w:val="3"/>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b/>
                <w:bCs/>
                <w:color w:val="000000"/>
                <w:sz w:val="22"/>
                <w:szCs w:val="22"/>
              </w:rPr>
            </w:pPr>
            <w:r w:rsidRPr="00ED4CAC">
              <w:rPr>
                <w:rFonts w:ascii="Arial" w:hAnsi="Arial" w:cs="Arial"/>
                <w:b/>
                <w:bCs/>
                <w:color w:val="000000"/>
                <w:sz w:val="22"/>
                <w:szCs w:val="22"/>
              </w:rPr>
              <w:t>4 - ESTIMATIVA DO PREÇO:</w:t>
            </w:r>
          </w:p>
        </w:tc>
        <w:tc>
          <w:tcPr>
            <w:tcW w:w="719"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175"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r>
      <w:tr w:rsidR="00ED4CAC" w:rsidRPr="00ED4CAC" w:rsidTr="00ED4CAC">
        <w:trPr>
          <w:trHeight w:val="300"/>
        </w:trPr>
        <w:tc>
          <w:tcPr>
            <w:tcW w:w="1233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rPr>
                <w:rFonts w:ascii="Arial" w:hAnsi="Arial" w:cs="Arial"/>
              </w:rPr>
            </w:pPr>
            <w:r w:rsidRPr="00ED4CAC">
              <w:rPr>
                <w:rFonts w:ascii="Arial" w:hAnsi="Arial" w:cs="Arial"/>
              </w:rPr>
              <w:lastRenderedPageBreak/>
              <w:t>Delimitação do custo fixo total e variável unitário considerando os efeitos</w:t>
            </w:r>
          </w:p>
        </w:tc>
      </w:tr>
      <w:tr w:rsidR="00ED4CAC" w:rsidRPr="00ED4CAC" w:rsidTr="00ED4CAC">
        <w:trPr>
          <w:trHeight w:val="300"/>
        </w:trPr>
        <w:tc>
          <w:tcPr>
            <w:tcW w:w="1233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rPr>
                <w:rFonts w:ascii="Arial" w:hAnsi="Arial" w:cs="Arial"/>
              </w:rPr>
            </w:pPr>
            <w:r w:rsidRPr="00ED4CAC">
              <w:rPr>
                <w:rFonts w:ascii="Arial" w:hAnsi="Arial" w:cs="Arial"/>
              </w:rPr>
              <w:t>da rentabilidade do Tesouro Direto, correção pelo IGP-M e variação na taxa de câmbio</w:t>
            </w:r>
          </w:p>
        </w:tc>
      </w:tr>
      <w:tr w:rsidR="00ED4CAC" w:rsidRPr="00ED4CAC" w:rsidTr="00ED4CAC">
        <w:trPr>
          <w:trHeight w:val="300"/>
        </w:trPr>
        <w:tc>
          <w:tcPr>
            <w:tcW w:w="455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rPr>
            </w:pPr>
            <w:r w:rsidRPr="00ED4CAC">
              <w:rPr>
                <w:rFonts w:ascii="Arial" w:hAnsi="Arial" w:cs="Arial"/>
              </w:rPr>
              <w:t>Composição de custos corrigida</w:t>
            </w:r>
          </w:p>
        </w:tc>
        <w:tc>
          <w:tcPr>
            <w:tcW w:w="4225" w:type="dxa"/>
            <w:gridSpan w:val="3"/>
            <w:tcBorders>
              <w:top w:val="single" w:sz="4" w:space="0" w:color="auto"/>
              <w:left w:val="nil"/>
              <w:bottom w:val="single" w:sz="4" w:space="0" w:color="auto"/>
              <w:right w:val="nil"/>
            </w:tcBorders>
            <w:shd w:val="clear" w:color="auto" w:fill="auto"/>
            <w:noWrap/>
            <w:vAlign w:val="center"/>
            <w:hideMark/>
          </w:tcPr>
          <w:p w:rsidR="00ED4CAC" w:rsidRPr="00ED4CAC" w:rsidRDefault="00ED4CAC" w:rsidP="00ED4CAC">
            <w:pPr>
              <w:jc w:val="center"/>
              <w:rPr>
                <w:rFonts w:ascii="Arial" w:hAnsi="Arial" w:cs="Arial"/>
                <w:b/>
                <w:bCs/>
                <w:color w:val="000000"/>
                <w:sz w:val="22"/>
                <w:szCs w:val="22"/>
              </w:rPr>
            </w:pPr>
            <w:r w:rsidRPr="00ED4CAC">
              <w:rPr>
                <w:rFonts w:ascii="Arial" w:hAnsi="Arial" w:cs="Arial"/>
                <w:b/>
                <w:bCs/>
                <w:color w:val="000000"/>
                <w:sz w:val="22"/>
                <w:szCs w:val="22"/>
              </w:rPr>
              <w:t>Valor unitário (referência)</w:t>
            </w:r>
          </w:p>
        </w:tc>
        <w:tc>
          <w:tcPr>
            <w:tcW w:w="355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4CAC" w:rsidRPr="00ED4CAC" w:rsidRDefault="00ED4CAC" w:rsidP="00ED4CAC">
            <w:pPr>
              <w:jc w:val="center"/>
              <w:rPr>
                <w:rFonts w:ascii="Arial" w:hAnsi="Arial" w:cs="Arial"/>
                <w:b/>
                <w:bCs/>
                <w:color w:val="000000"/>
                <w:sz w:val="22"/>
                <w:szCs w:val="22"/>
              </w:rPr>
            </w:pPr>
            <w:r w:rsidRPr="00ED4CAC">
              <w:rPr>
                <w:rFonts w:ascii="Arial" w:hAnsi="Arial" w:cs="Arial"/>
                <w:b/>
                <w:bCs/>
                <w:color w:val="000000"/>
                <w:sz w:val="22"/>
                <w:szCs w:val="22"/>
              </w:rPr>
              <w:t>Valor total (referência)</w:t>
            </w:r>
          </w:p>
        </w:tc>
      </w:tr>
      <w:tr w:rsidR="00ED4CAC" w:rsidRPr="00ED4CAC" w:rsidTr="00ED4CAC">
        <w:trPr>
          <w:trHeight w:val="300"/>
        </w:trPr>
        <w:tc>
          <w:tcPr>
            <w:tcW w:w="31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rPr>
            </w:pPr>
            <w:r w:rsidRPr="00ED4CAC">
              <w:rPr>
                <w:rFonts w:ascii="Arial" w:hAnsi="Arial" w:cs="Arial"/>
              </w:rPr>
              <w:t>Fixo total</w:t>
            </w:r>
          </w:p>
        </w:tc>
        <w:tc>
          <w:tcPr>
            <w:tcW w:w="1445" w:type="dxa"/>
            <w:gridSpan w:val="2"/>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rPr>
            </w:pPr>
            <w:r w:rsidRPr="00ED4CAC">
              <w:rPr>
                <w:rFonts w:ascii="Arial" w:hAnsi="Arial" w:cs="Arial"/>
              </w:rPr>
              <w:t>Variável unitário</w:t>
            </w:r>
          </w:p>
        </w:tc>
        <w:tc>
          <w:tcPr>
            <w:tcW w:w="4225"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ED4CAC" w:rsidRPr="00ED4CAC" w:rsidRDefault="00ED4CAC" w:rsidP="00ED4CAC">
            <w:pPr>
              <w:jc w:val="center"/>
              <w:rPr>
                <w:rFonts w:ascii="Arial" w:hAnsi="Arial" w:cs="Arial"/>
                <w:b/>
                <w:bCs/>
                <w:color w:val="000000"/>
                <w:sz w:val="22"/>
                <w:szCs w:val="22"/>
              </w:rPr>
            </w:pPr>
            <w:r w:rsidRPr="00ED4CAC">
              <w:rPr>
                <w:rFonts w:ascii="Arial" w:hAnsi="Arial" w:cs="Arial"/>
                <w:b/>
                <w:bCs/>
                <w:color w:val="000000"/>
                <w:sz w:val="22"/>
                <w:szCs w:val="22"/>
              </w:rPr>
              <w:t>R$ 1.958,87</w:t>
            </w:r>
          </w:p>
        </w:tc>
        <w:tc>
          <w:tcPr>
            <w:tcW w:w="355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ED4CAC" w:rsidRPr="00ED4CAC" w:rsidRDefault="00ED4CAC" w:rsidP="00ED4CAC">
            <w:pPr>
              <w:jc w:val="center"/>
              <w:rPr>
                <w:rFonts w:ascii="Arial" w:hAnsi="Arial" w:cs="Arial"/>
                <w:b/>
                <w:bCs/>
                <w:color w:val="000000"/>
                <w:sz w:val="22"/>
                <w:szCs w:val="22"/>
              </w:rPr>
            </w:pPr>
            <w:r w:rsidRPr="00ED4CAC">
              <w:rPr>
                <w:rFonts w:ascii="Arial" w:hAnsi="Arial" w:cs="Arial"/>
                <w:b/>
                <w:bCs/>
                <w:color w:val="000000"/>
                <w:sz w:val="22"/>
                <w:szCs w:val="22"/>
              </w:rPr>
              <w:t>R$ 35.259,61</w:t>
            </w:r>
          </w:p>
        </w:tc>
      </w:tr>
      <w:tr w:rsidR="00ED4CAC" w:rsidRPr="00ED4CAC" w:rsidTr="00ED4CAC">
        <w:trPr>
          <w:trHeight w:val="300"/>
        </w:trPr>
        <w:tc>
          <w:tcPr>
            <w:tcW w:w="31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i/>
                <w:iCs/>
              </w:rPr>
            </w:pPr>
            <w:r w:rsidRPr="00ED4CAC">
              <w:rPr>
                <w:rFonts w:ascii="Arial" w:hAnsi="Arial" w:cs="Arial"/>
                <w:i/>
                <w:iCs/>
              </w:rPr>
              <w:t>26.076,04</w:t>
            </w:r>
          </w:p>
        </w:tc>
        <w:tc>
          <w:tcPr>
            <w:tcW w:w="1445" w:type="dxa"/>
            <w:gridSpan w:val="2"/>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i/>
                <w:iCs/>
              </w:rPr>
            </w:pPr>
            <w:r w:rsidRPr="00ED4CAC">
              <w:rPr>
                <w:rFonts w:ascii="Arial" w:hAnsi="Arial" w:cs="Arial"/>
                <w:i/>
                <w:iCs/>
              </w:rPr>
              <w:t>510,20</w:t>
            </w:r>
          </w:p>
        </w:tc>
        <w:tc>
          <w:tcPr>
            <w:tcW w:w="4225" w:type="dxa"/>
            <w:gridSpan w:val="3"/>
            <w:vMerge/>
            <w:tcBorders>
              <w:top w:val="single" w:sz="4" w:space="0" w:color="auto"/>
              <w:left w:val="single" w:sz="4" w:space="0" w:color="auto"/>
              <w:bottom w:val="single" w:sz="4" w:space="0" w:color="000000"/>
              <w:right w:val="single" w:sz="4" w:space="0" w:color="000000"/>
            </w:tcBorders>
            <w:vAlign w:val="center"/>
            <w:hideMark/>
          </w:tcPr>
          <w:p w:rsidR="00ED4CAC" w:rsidRPr="00ED4CAC" w:rsidRDefault="00ED4CAC" w:rsidP="00ED4CAC">
            <w:pPr>
              <w:rPr>
                <w:rFonts w:ascii="Arial" w:hAnsi="Arial" w:cs="Arial"/>
                <w:b/>
                <w:bCs/>
                <w:color w:val="000000"/>
                <w:sz w:val="22"/>
                <w:szCs w:val="22"/>
              </w:rPr>
            </w:pPr>
          </w:p>
        </w:tc>
        <w:tc>
          <w:tcPr>
            <w:tcW w:w="3550" w:type="dxa"/>
            <w:gridSpan w:val="3"/>
            <w:vMerge/>
            <w:tcBorders>
              <w:top w:val="single" w:sz="4" w:space="0" w:color="auto"/>
              <w:left w:val="single" w:sz="4" w:space="0" w:color="auto"/>
              <w:bottom w:val="single" w:sz="4" w:space="0" w:color="000000"/>
              <w:right w:val="single" w:sz="4" w:space="0" w:color="000000"/>
            </w:tcBorders>
            <w:vAlign w:val="center"/>
            <w:hideMark/>
          </w:tcPr>
          <w:p w:rsidR="00ED4CAC" w:rsidRPr="00ED4CAC" w:rsidRDefault="00ED4CAC" w:rsidP="00ED4CAC">
            <w:pPr>
              <w:rPr>
                <w:rFonts w:ascii="Arial" w:hAnsi="Arial" w:cs="Arial"/>
                <w:b/>
                <w:bCs/>
                <w:color w:val="000000"/>
                <w:sz w:val="22"/>
                <w:szCs w:val="22"/>
              </w:rPr>
            </w:pPr>
          </w:p>
        </w:tc>
      </w:tr>
      <w:tr w:rsidR="00ED4CAC" w:rsidRPr="00ED4CAC" w:rsidTr="00ED4CAC">
        <w:trPr>
          <w:trHeight w:val="300"/>
        </w:trPr>
        <w:tc>
          <w:tcPr>
            <w:tcW w:w="291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9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2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19"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75"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67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37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418"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93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3836" w:type="dxa"/>
            <w:gridSpan w:val="3"/>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b/>
                <w:bCs/>
                <w:color w:val="000000"/>
                <w:sz w:val="22"/>
                <w:szCs w:val="22"/>
              </w:rPr>
            </w:pPr>
            <w:r w:rsidRPr="00ED4CAC">
              <w:rPr>
                <w:rFonts w:ascii="Arial" w:hAnsi="Arial" w:cs="Arial"/>
                <w:b/>
                <w:bCs/>
                <w:color w:val="000000"/>
                <w:sz w:val="22"/>
                <w:szCs w:val="22"/>
              </w:rPr>
              <w:t>5 - OBSERVAÇÕES:</w:t>
            </w:r>
          </w:p>
        </w:tc>
        <w:tc>
          <w:tcPr>
            <w:tcW w:w="719"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175"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r>
      <w:tr w:rsidR="00ED4CAC" w:rsidRPr="00ED4CAC" w:rsidTr="00ED4CAC">
        <w:trPr>
          <w:trHeight w:val="615"/>
        </w:trPr>
        <w:tc>
          <w:tcPr>
            <w:tcW w:w="12330"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ED4CAC" w:rsidRPr="00ED4CAC" w:rsidRDefault="00ED4CAC" w:rsidP="00ED4CAC">
            <w:pPr>
              <w:rPr>
                <w:rFonts w:ascii="Arial" w:hAnsi="Arial" w:cs="Arial"/>
              </w:rPr>
            </w:pPr>
            <w:r w:rsidRPr="00ED4CAC">
              <w:rPr>
                <w:rFonts w:ascii="Arial" w:hAnsi="Arial" w:cs="Arial"/>
              </w:rPr>
              <w:t>Preço de referência baseado no Inciso I do Artigo 2º da Instrução Normativa nº 5, de 27 de junho de 2014, complementado pelo fator de oportunidade de aquisição e pelo IGP-M.</w:t>
            </w:r>
          </w:p>
        </w:tc>
      </w:tr>
      <w:tr w:rsidR="00ED4CAC" w:rsidRPr="00ED4CAC" w:rsidTr="00ED4CAC">
        <w:trPr>
          <w:trHeight w:val="300"/>
        </w:trPr>
        <w:tc>
          <w:tcPr>
            <w:tcW w:w="291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9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2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19"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75"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67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37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418"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93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3836" w:type="dxa"/>
            <w:gridSpan w:val="3"/>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b/>
                <w:bCs/>
                <w:color w:val="000000"/>
                <w:sz w:val="22"/>
                <w:szCs w:val="22"/>
              </w:rPr>
            </w:pPr>
            <w:r w:rsidRPr="00ED4CAC">
              <w:rPr>
                <w:rFonts w:ascii="Arial" w:hAnsi="Arial" w:cs="Arial"/>
                <w:b/>
                <w:bCs/>
                <w:color w:val="000000"/>
                <w:sz w:val="22"/>
                <w:szCs w:val="22"/>
              </w:rPr>
              <w:t>6 - PARTICIPANTES:</w:t>
            </w:r>
          </w:p>
        </w:tc>
        <w:tc>
          <w:tcPr>
            <w:tcW w:w="719"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175"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r>
      <w:tr w:rsidR="00ED4CAC" w:rsidRPr="00ED4CAC" w:rsidTr="00ED4CAC">
        <w:trPr>
          <w:trHeight w:val="300"/>
        </w:trPr>
        <w:tc>
          <w:tcPr>
            <w:tcW w:w="573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b/>
                <w:bCs/>
                <w:sz w:val="22"/>
                <w:szCs w:val="22"/>
              </w:rPr>
            </w:pPr>
            <w:r w:rsidRPr="00ED4CAC">
              <w:rPr>
                <w:rFonts w:ascii="Arial" w:hAnsi="Arial" w:cs="Arial"/>
                <w:b/>
                <w:bCs/>
                <w:sz w:val="22"/>
                <w:szCs w:val="22"/>
              </w:rPr>
              <w:t>NOME</w:t>
            </w:r>
          </w:p>
        </w:tc>
        <w:tc>
          <w:tcPr>
            <w:tcW w:w="1676" w:type="dxa"/>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b/>
                <w:bCs/>
                <w:sz w:val="22"/>
                <w:szCs w:val="22"/>
              </w:rPr>
            </w:pPr>
            <w:r w:rsidRPr="00ED4CAC">
              <w:rPr>
                <w:rFonts w:ascii="Arial" w:hAnsi="Arial" w:cs="Arial"/>
                <w:b/>
                <w:bCs/>
                <w:sz w:val="22"/>
                <w:szCs w:val="22"/>
              </w:rPr>
              <w:t>SETOR</w:t>
            </w:r>
          </w:p>
        </w:tc>
        <w:tc>
          <w:tcPr>
            <w:tcW w:w="4924" w:type="dxa"/>
            <w:gridSpan w:val="4"/>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b/>
                <w:bCs/>
                <w:sz w:val="22"/>
                <w:szCs w:val="22"/>
              </w:rPr>
            </w:pPr>
            <w:r w:rsidRPr="00ED4CAC">
              <w:rPr>
                <w:rFonts w:ascii="Arial" w:hAnsi="Arial" w:cs="Arial"/>
                <w:b/>
                <w:bCs/>
                <w:sz w:val="22"/>
                <w:szCs w:val="22"/>
              </w:rPr>
              <w:t>ASSINATURA</w:t>
            </w:r>
          </w:p>
        </w:tc>
      </w:tr>
      <w:tr w:rsidR="00ED4CAC" w:rsidRPr="00ED4CAC" w:rsidTr="00ED4CAC">
        <w:trPr>
          <w:trHeight w:val="300"/>
        </w:trPr>
        <w:tc>
          <w:tcPr>
            <w:tcW w:w="5730" w:type="dxa"/>
            <w:gridSpan w:val="5"/>
            <w:tcBorders>
              <w:top w:val="single" w:sz="4" w:space="0" w:color="auto"/>
              <w:left w:val="single" w:sz="4" w:space="0" w:color="auto"/>
              <w:bottom w:val="single" w:sz="4" w:space="0" w:color="auto"/>
              <w:right w:val="single" w:sz="4" w:space="0" w:color="auto"/>
            </w:tcBorders>
            <w:shd w:val="clear" w:color="000000" w:fill="FDE9D9"/>
            <w:noWrap/>
            <w:vAlign w:val="center"/>
            <w:hideMark/>
          </w:tcPr>
          <w:p w:rsidR="00ED4CAC" w:rsidRPr="00ED4CAC" w:rsidRDefault="00ED4CAC" w:rsidP="00ED4CAC">
            <w:pPr>
              <w:jc w:val="center"/>
              <w:rPr>
                <w:rFonts w:ascii="Arial" w:hAnsi="Arial" w:cs="Arial"/>
                <w:sz w:val="22"/>
                <w:szCs w:val="22"/>
              </w:rPr>
            </w:pPr>
            <w:r w:rsidRPr="00ED4CAC">
              <w:rPr>
                <w:rFonts w:ascii="Arial" w:hAnsi="Arial" w:cs="Arial"/>
                <w:sz w:val="22"/>
                <w:szCs w:val="22"/>
              </w:rPr>
              <w:t>1º Ten QOEA Costa</w:t>
            </w:r>
          </w:p>
        </w:tc>
        <w:tc>
          <w:tcPr>
            <w:tcW w:w="1676" w:type="dxa"/>
            <w:tcBorders>
              <w:top w:val="nil"/>
              <w:left w:val="nil"/>
              <w:bottom w:val="single" w:sz="4" w:space="0" w:color="auto"/>
              <w:right w:val="single" w:sz="4" w:space="0" w:color="auto"/>
            </w:tcBorders>
            <w:shd w:val="clear" w:color="000000" w:fill="FDE9D9"/>
            <w:noWrap/>
            <w:vAlign w:val="center"/>
            <w:hideMark/>
          </w:tcPr>
          <w:p w:rsidR="00ED4CAC" w:rsidRPr="00ED4CAC" w:rsidRDefault="00ED4CAC" w:rsidP="00ED4CAC">
            <w:pPr>
              <w:jc w:val="center"/>
              <w:rPr>
                <w:rFonts w:ascii="Arial" w:hAnsi="Arial" w:cs="Arial"/>
                <w:sz w:val="22"/>
                <w:szCs w:val="22"/>
              </w:rPr>
            </w:pPr>
            <w:r w:rsidRPr="00ED4CAC">
              <w:rPr>
                <w:rFonts w:ascii="Arial" w:hAnsi="Arial" w:cs="Arial"/>
                <w:sz w:val="22"/>
                <w:szCs w:val="22"/>
              </w:rPr>
              <w:t>NTCP</w:t>
            </w:r>
          </w:p>
        </w:tc>
        <w:tc>
          <w:tcPr>
            <w:tcW w:w="4924" w:type="dxa"/>
            <w:gridSpan w:val="4"/>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5730" w:type="dxa"/>
            <w:gridSpan w:val="5"/>
            <w:tcBorders>
              <w:top w:val="single" w:sz="4" w:space="0" w:color="auto"/>
              <w:left w:val="single" w:sz="4" w:space="0" w:color="auto"/>
              <w:bottom w:val="single" w:sz="4" w:space="0" w:color="auto"/>
              <w:right w:val="single" w:sz="4" w:space="0" w:color="auto"/>
            </w:tcBorders>
            <w:shd w:val="clear" w:color="000000" w:fill="FDE9D9"/>
            <w:noWrap/>
            <w:vAlign w:val="center"/>
            <w:hideMark/>
          </w:tcPr>
          <w:p w:rsidR="00ED4CAC" w:rsidRPr="00ED4CAC" w:rsidRDefault="00ED4CAC" w:rsidP="00ED4CAC">
            <w:pPr>
              <w:jc w:val="center"/>
              <w:rPr>
                <w:rFonts w:ascii="Arial" w:hAnsi="Arial" w:cs="Arial"/>
                <w:sz w:val="22"/>
                <w:szCs w:val="22"/>
              </w:rPr>
            </w:pPr>
            <w:r w:rsidRPr="00ED4CAC">
              <w:rPr>
                <w:rFonts w:ascii="Arial" w:hAnsi="Arial" w:cs="Arial"/>
                <w:sz w:val="22"/>
                <w:szCs w:val="22"/>
              </w:rPr>
              <w:t>2º Ten QOEA Morato</w:t>
            </w:r>
          </w:p>
        </w:tc>
        <w:tc>
          <w:tcPr>
            <w:tcW w:w="1676" w:type="dxa"/>
            <w:tcBorders>
              <w:top w:val="nil"/>
              <w:left w:val="nil"/>
              <w:bottom w:val="single" w:sz="4" w:space="0" w:color="auto"/>
              <w:right w:val="single" w:sz="4" w:space="0" w:color="auto"/>
            </w:tcBorders>
            <w:shd w:val="clear" w:color="000000" w:fill="FDE9D9"/>
            <w:noWrap/>
            <w:vAlign w:val="center"/>
            <w:hideMark/>
          </w:tcPr>
          <w:p w:rsidR="00ED4CAC" w:rsidRPr="00ED4CAC" w:rsidRDefault="00ED4CAC" w:rsidP="00ED4CAC">
            <w:pPr>
              <w:jc w:val="center"/>
              <w:rPr>
                <w:rFonts w:ascii="Arial" w:hAnsi="Arial" w:cs="Arial"/>
                <w:sz w:val="22"/>
                <w:szCs w:val="22"/>
              </w:rPr>
            </w:pPr>
            <w:r w:rsidRPr="00ED4CAC">
              <w:rPr>
                <w:rFonts w:ascii="Arial" w:hAnsi="Arial" w:cs="Arial"/>
                <w:sz w:val="22"/>
                <w:szCs w:val="22"/>
              </w:rPr>
              <w:t>NTPJ</w:t>
            </w:r>
          </w:p>
        </w:tc>
        <w:tc>
          <w:tcPr>
            <w:tcW w:w="4924" w:type="dxa"/>
            <w:gridSpan w:val="4"/>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291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194"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72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719"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1175"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r>
      <w:tr w:rsidR="00ED4CAC" w:rsidRPr="00ED4CAC" w:rsidTr="00ED4CAC">
        <w:trPr>
          <w:trHeight w:val="300"/>
        </w:trPr>
        <w:tc>
          <w:tcPr>
            <w:tcW w:w="3836" w:type="dxa"/>
            <w:gridSpan w:val="3"/>
            <w:tcBorders>
              <w:top w:val="nil"/>
              <w:left w:val="nil"/>
              <w:bottom w:val="nil"/>
              <w:right w:val="single" w:sz="4" w:space="0" w:color="auto"/>
            </w:tcBorders>
            <w:shd w:val="clear" w:color="auto" w:fill="auto"/>
            <w:noWrap/>
            <w:vAlign w:val="center"/>
            <w:hideMark/>
          </w:tcPr>
          <w:p w:rsidR="00ED4CAC" w:rsidRPr="00ED4CAC" w:rsidRDefault="00ED4CAC" w:rsidP="00ED4CAC">
            <w:pPr>
              <w:jc w:val="center"/>
              <w:rPr>
                <w:rFonts w:ascii="Arial" w:hAnsi="Arial" w:cs="Arial"/>
                <w:b/>
                <w:bCs/>
                <w:sz w:val="22"/>
                <w:szCs w:val="22"/>
              </w:rPr>
            </w:pPr>
            <w:r w:rsidRPr="00ED4CAC">
              <w:rPr>
                <w:rFonts w:ascii="Arial" w:hAnsi="Arial" w:cs="Arial"/>
                <w:b/>
                <w:bCs/>
                <w:sz w:val="22"/>
                <w:szCs w:val="22"/>
              </w:rPr>
              <w:t>DATA DE AVALIAÇÃO:</w:t>
            </w:r>
          </w:p>
        </w:tc>
        <w:tc>
          <w:tcPr>
            <w:tcW w:w="8494" w:type="dxa"/>
            <w:gridSpan w:val="7"/>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sz w:val="22"/>
                <w:szCs w:val="22"/>
              </w:rPr>
            </w:pPr>
            <w:r w:rsidRPr="00ED4CAC">
              <w:rPr>
                <w:rFonts w:ascii="Arial" w:hAnsi="Arial" w:cs="Arial"/>
                <w:sz w:val="22"/>
                <w:szCs w:val="22"/>
              </w:rPr>
              <w:t>Conforme assinatura eletrônica no SILOMS</w:t>
            </w:r>
          </w:p>
        </w:tc>
      </w:tr>
    </w:tbl>
    <w:p w:rsidR="00ED4CAC" w:rsidRDefault="00ED4CAC" w:rsidP="00B21633">
      <w:pPr>
        <w:jc w:val="center"/>
        <w:rPr>
          <w:b/>
          <w:color w:val="000000"/>
          <w:sz w:val="24"/>
          <w:szCs w:val="24"/>
        </w:rPr>
      </w:pPr>
    </w:p>
    <w:sectPr w:rsidR="00ED4CAC" w:rsidSect="00B21633">
      <w:pgSz w:w="16840" w:h="11907" w:orient="landscape" w:code="9"/>
      <w:pgMar w:top="851" w:right="851" w:bottom="1701" w:left="1701" w:header="851" w:footer="737"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F38" w:rsidRDefault="00911F38">
      <w:r>
        <w:separator/>
      </w:r>
    </w:p>
  </w:endnote>
  <w:endnote w:type="continuationSeparator" w:id="1">
    <w:p w:rsidR="00911F38" w:rsidRDefault="00911F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charset w:val="00"/>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6478501"/>
      <w:docPartObj>
        <w:docPartGallery w:val="Page Numbers (Top of Page)"/>
        <w:docPartUnique/>
      </w:docPartObj>
    </w:sdtPr>
    <w:sdtContent>
      <w:p w:rsidR="00B51B47" w:rsidRDefault="00B51B47" w:rsidP="005C0655">
        <w:pPr>
          <w:pStyle w:val="Rodap"/>
          <w:jc w:val="right"/>
        </w:pPr>
        <w:r>
          <w:t xml:space="preserve">Página </w:t>
        </w:r>
        <w:r w:rsidR="0009228E">
          <w:rPr>
            <w:b/>
            <w:sz w:val="24"/>
            <w:szCs w:val="24"/>
          </w:rPr>
          <w:fldChar w:fldCharType="begin"/>
        </w:r>
        <w:r>
          <w:rPr>
            <w:b/>
          </w:rPr>
          <w:instrText>PAGE</w:instrText>
        </w:r>
        <w:r w:rsidR="0009228E">
          <w:rPr>
            <w:b/>
            <w:sz w:val="24"/>
            <w:szCs w:val="24"/>
          </w:rPr>
          <w:fldChar w:fldCharType="separate"/>
        </w:r>
        <w:r w:rsidR="00A024D1">
          <w:rPr>
            <w:b/>
            <w:noProof/>
          </w:rPr>
          <w:t>2</w:t>
        </w:r>
        <w:r w:rsidR="0009228E">
          <w:rPr>
            <w:b/>
            <w:sz w:val="24"/>
            <w:szCs w:val="24"/>
          </w:rPr>
          <w:fldChar w:fldCharType="end"/>
        </w:r>
        <w:r>
          <w:t xml:space="preserve"> de </w:t>
        </w:r>
        <w:r w:rsidR="0009228E">
          <w:rPr>
            <w:b/>
            <w:sz w:val="24"/>
            <w:szCs w:val="24"/>
          </w:rPr>
          <w:fldChar w:fldCharType="begin"/>
        </w:r>
        <w:r>
          <w:rPr>
            <w:b/>
          </w:rPr>
          <w:instrText>NUMPAGES</w:instrText>
        </w:r>
        <w:r w:rsidR="0009228E">
          <w:rPr>
            <w:b/>
            <w:sz w:val="24"/>
            <w:szCs w:val="24"/>
          </w:rPr>
          <w:fldChar w:fldCharType="separate"/>
        </w:r>
        <w:r w:rsidR="00A024D1">
          <w:rPr>
            <w:b/>
            <w:noProof/>
          </w:rPr>
          <w:t>8</w:t>
        </w:r>
        <w:r w:rsidR="0009228E">
          <w:rPr>
            <w:b/>
            <w:sz w:val="24"/>
            <w:szCs w:val="24"/>
          </w:rPr>
          <w:fldChar w:fldCharType="end"/>
        </w:r>
      </w:p>
    </w:sdtContent>
  </w:sdt>
  <w:p w:rsidR="00B51B47" w:rsidRDefault="00B51B47">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B47" w:rsidRDefault="0009228E">
    <w:pPr>
      <w:pStyle w:val="Rodap"/>
      <w:framePr w:wrap="around" w:vAnchor="text" w:hAnchor="margin" w:xAlign="center" w:y="1"/>
      <w:rPr>
        <w:rStyle w:val="Nmerodepgina"/>
      </w:rPr>
    </w:pPr>
    <w:r>
      <w:rPr>
        <w:rStyle w:val="Nmerodepgina"/>
      </w:rPr>
      <w:fldChar w:fldCharType="begin"/>
    </w:r>
    <w:r w:rsidR="00B51B47">
      <w:rPr>
        <w:rStyle w:val="Nmerodepgina"/>
      </w:rPr>
      <w:instrText xml:space="preserve">PAGE  </w:instrText>
    </w:r>
    <w:r>
      <w:rPr>
        <w:rStyle w:val="Nmerodepgina"/>
      </w:rPr>
      <w:fldChar w:fldCharType="separate"/>
    </w:r>
    <w:r w:rsidR="00B51B47">
      <w:rPr>
        <w:rStyle w:val="Nmerodepgina"/>
        <w:noProof/>
      </w:rPr>
      <w:t>1</w:t>
    </w:r>
    <w:r>
      <w:rPr>
        <w:rStyle w:val="Nmerodepgina"/>
      </w:rPr>
      <w:fldChar w:fldCharType="end"/>
    </w:r>
  </w:p>
  <w:p w:rsidR="00B51B47" w:rsidRDefault="00B51B47">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B47" w:rsidRDefault="00B51B47" w:rsidP="007829E4">
    <w:pPr>
      <w:pStyle w:val="Rodap"/>
      <w:jc w:val="right"/>
    </w:pPr>
    <w:r>
      <w:t xml:space="preserve">Página </w:t>
    </w:r>
    <w:r w:rsidR="0009228E">
      <w:rPr>
        <w:b/>
        <w:sz w:val="24"/>
        <w:szCs w:val="24"/>
      </w:rPr>
      <w:fldChar w:fldCharType="begin"/>
    </w:r>
    <w:r>
      <w:rPr>
        <w:b/>
      </w:rPr>
      <w:instrText>PAGE</w:instrText>
    </w:r>
    <w:r w:rsidR="0009228E">
      <w:rPr>
        <w:b/>
        <w:sz w:val="24"/>
        <w:szCs w:val="24"/>
      </w:rPr>
      <w:fldChar w:fldCharType="separate"/>
    </w:r>
    <w:r w:rsidR="00A024D1">
      <w:rPr>
        <w:b/>
        <w:noProof/>
      </w:rPr>
      <w:t>8</w:t>
    </w:r>
    <w:r w:rsidR="0009228E">
      <w:rPr>
        <w:b/>
        <w:sz w:val="24"/>
        <w:szCs w:val="24"/>
      </w:rPr>
      <w:fldChar w:fldCharType="end"/>
    </w:r>
    <w:r>
      <w:t xml:space="preserve"> de </w:t>
    </w:r>
    <w:r w:rsidR="0009228E">
      <w:rPr>
        <w:b/>
        <w:sz w:val="24"/>
        <w:szCs w:val="24"/>
      </w:rPr>
      <w:fldChar w:fldCharType="begin"/>
    </w:r>
    <w:r>
      <w:rPr>
        <w:b/>
      </w:rPr>
      <w:instrText>NUMPAGES</w:instrText>
    </w:r>
    <w:r w:rsidR="0009228E">
      <w:rPr>
        <w:b/>
        <w:sz w:val="24"/>
        <w:szCs w:val="24"/>
      </w:rPr>
      <w:fldChar w:fldCharType="separate"/>
    </w:r>
    <w:r w:rsidR="00A024D1">
      <w:rPr>
        <w:b/>
        <w:noProof/>
      </w:rPr>
      <w:t>8</w:t>
    </w:r>
    <w:r w:rsidR="0009228E">
      <w:rPr>
        <w:b/>
        <w:sz w:val="24"/>
        <w:szCs w:val="24"/>
      </w:rPr>
      <w:fldChar w:fldCharType="end"/>
    </w:r>
  </w:p>
  <w:p w:rsidR="00B51B47" w:rsidRDefault="00B51B47" w:rsidP="003E69CA">
    <w:pPr>
      <w:pStyle w:val="Rodap"/>
      <w:ind w:left="36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B47" w:rsidRDefault="00B51B47" w:rsidP="00972A33">
    <w:pPr>
      <w:pStyle w:val="Rodap"/>
      <w:jc w:val="right"/>
    </w:pPr>
    <w:r>
      <w:t xml:space="preserve">Página </w:t>
    </w:r>
    <w:r w:rsidR="0009228E">
      <w:rPr>
        <w:b/>
        <w:sz w:val="24"/>
        <w:szCs w:val="24"/>
      </w:rPr>
      <w:fldChar w:fldCharType="begin"/>
    </w:r>
    <w:r>
      <w:rPr>
        <w:b/>
      </w:rPr>
      <w:instrText>PAGE</w:instrText>
    </w:r>
    <w:r w:rsidR="0009228E">
      <w:rPr>
        <w:b/>
        <w:sz w:val="24"/>
        <w:szCs w:val="24"/>
      </w:rPr>
      <w:fldChar w:fldCharType="separate"/>
    </w:r>
    <w:r w:rsidR="00A024D1">
      <w:rPr>
        <w:b/>
        <w:noProof/>
      </w:rPr>
      <w:t>7</w:t>
    </w:r>
    <w:r w:rsidR="0009228E">
      <w:rPr>
        <w:b/>
        <w:sz w:val="24"/>
        <w:szCs w:val="24"/>
      </w:rPr>
      <w:fldChar w:fldCharType="end"/>
    </w:r>
    <w:r>
      <w:t xml:space="preserve"> de </w:t>
    </w:r>
    <w:r w:rsidR="0009228E">
      <w:rPr>
        <w:b/>
        <w:sz w:val="24"/>
        <w:szCs w:val="24"/>
      </w:rPr>
      <w:fldChar w:fldCharType="begin"/>
    </w:r>
    <w:r>
      <w:rPr>
        <w:b/>
      </w:rPr>
      <w:instrText>NUMPAGES</w:instrText>
    </w:r>
    <w:r w:rsidR="0009228E">
      <w:rPr>
        <w:b/>
        <w:sz w:val="24"/>
        <w:szCs w:val="24"/>
      </w:rPr>
      <w:fldChar w:fldCharType="separate"/>
    </w:r>
    <w:r w:rsidR="00A024D1">
      <w:rPr>
        <w:b/>
        <w:noProof/>
      </w:rPr>
      <w:t>8</w:t>
    </w:r>
    <w:r w:rsidR="0009228E">
      <w:rPr>
        <w:b/>
        <w:sz w:val="24"/>
        <w:szCs w:val="24"/>
      </w:rPr>
      <w:fldChar w:fldCharType="end"/>
    </w:r>
  </w:p>
  <w:p w:rsidR="00B51B47" w:rsidRDefault="00B51B47">
    <w:pPr>
      <w:pStyle w:val="Rodap"/>
      <w:jc w:val="right"/>
    </w:pPr>
  </w:p>
  <w:p w:rsidR="00B51B47" w:rsidRDefault="00B51B4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F38" w:rsidRDefault="00911F38">
      <w:r>
        <w:separator/>
      </w:r>
    </w:p>
  </w:footnote>
  <w:footnote w:type="continuationSeparator" w:id="1">
    <w:p w:rsidR="00911F38" w:rsidRDefault="00911F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B47" w:rsidRDefault="00B51B47">
    <w:pPr>
      <w:pStyle w:val="Cabealho"/>
      <w:jc w:val="right"/>
    </w:pPr>
  </w:p>
  <w:p w:rsidR="00B51B47" w:rsidRPr="00CD7E89" w:rsidRDefault="00B51B47" w:rsidP="00CD7E8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929F3"/>
    <w:multiLevelType w:val="hybridMultilevel"/>
    <w:tmpl w:val="D4462A64"/>
    <w:lvl w:ilvl="0" w:tplc="639CCB70">
      <w:start w:val="1"/>
      <w:numFmt w:val="lowerLetter"/>
      <w:lvlText w:val="%1) "/>
      <w:lvlJc w:val="left"/>
      <w:pPr>
        <w:tabs>
          <w:tab w:val="num" w:pos="1494"/>
        </w:tabs>
        <w:ind w:left="0" w:firstLine="1134"/>
      </w:pPr>
      <w:rPr>
        <w:rFonts w:ascii="Times New Roman" w:hAnsi="Times New Roman" w:hint="default"/>
        <w:b w:val="0"/>
        <w:i w:val="0"/>
        <w:sz w:val="24"/>
        <w:szCs w:val="24"/>
      </w:rPr>
    </w:lvl>
    <w:lvl w:ilvl="1" w:tplc="D8D88D06">
      <w:start w:val="1"/>
      <w:numFmt w:val="none"/>
      <w:lvlText w:val="- "/>
      <w:lvlJc w:val="left"/>
      <w:pPr>
        <w:tabs>
          <w:tab w:val="num" w:pos="1494"/>
        </w:tabs>
        <w:ind w:left="0" w:firstLine="1134"/>
      </w:pPr>
      <w:rPr>
        <w:rFonts w:ascii="Times New Roman" w:hAnsi="Times New Roman" w:hint="default"/>
        <w:sz w:val="24"/>
      </w:rPr>
    </w:lvl>
    <w:lvl w:ilvl="2" w:tplc="A80410A6">
      <w:start w:val="2"/>
      <w:numFmt w:val="lowerLetter"/>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032A7FB7"/>
    <w:multiLevelType w:val="hybridMultilevel"/>
    <w:tmpl w:val="AD9E3584"/>
    <w:lvl w:ilvl="0" w:tplc="22EE5A7E">
      <w:start w:val="1"/>
      <w:numFmt w:val="lowerLetter"/>
      <w:lvlText w:val="%1) "/>
      <w:lvlJc w:val="left"/>
      <w:pPr>
        <w:tabs>
          <w:tab w:val="num" w:pos="113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05BF291D"/>
    <w:multiLevelType w:val="multilevel"/>
    <w:tmpl w:val="91864C52"/>
    <w:lvl w:ilvl="0">
      <w:start w:val="1"/>
      <w:numFmt w:val="decimal"/>
      <w:lvlText w:val="%1 -"/>
      <w:lvlJc w:val="left"/>
      <w:pPr>
        <w:tabs>
          <w:tab w:val="num" w:pos="360"/>
        </w:tabs>
        <w:ind w:left="360" w:hanging="360"/>
      </w:pPr>
      <w:rPr>
        <w:rFonts w:hint="default"/>
      </w:rPr>
    </w:lvl>
    <w:lvl w:ilvl="1">
      <w:start w:val="1"/>
      <w:numFmt w:val="decimal"/>
      <w:lvlText w:val="%1.%2 -"/>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B5746B2"/>
    <w:multiLevelType w:val="multilevel"/>
    <w:tmpl w:val="E508ECDC"/>
    <w:lvl w:ilvl="0">
      <w:start w:val="1"/>
      <w:numFmt w:val="bullet"/>
      <w:lvlText w:val="­"/>
      <w:lvlJc w:val="left"/>
      <w:pPr>
        <w:tabs>
          <w:tab w:val="num" w:pos="1077"/>
        </w:tabs>
        <w:ind w:left="1304" w:hanging="227"/>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3013D98"/>
    <w:multiLevelType w:val="multilevel"/>
    <w:tmpl w:val="377885B0"/>
    <w:lvl w:ilvl="0">
      <w:start w:val="1"/>
      <w:numFmt w:val="none"/>
      <w:lvlText w:val="1.3"/>
      <w:lvlJc w:val="left"/>
      <w:pPr>
        <w:tabs>
          <w:tab w:val="num" w:pos="432"/>
        </w:tabs>
        <w:ind w:left="432" w:hanging="432"/>
      </w:pPr>
      <w:rPr>
        <w:rFonts w:ascii="Times New Roman" w:hAnsi="Times New Roman"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42A43DB"/>
    <w:multiLevelType w:val="hybridMultilevel"/>
    <w:tmpl w:val="DD5CC84C"/>
    <w:lvl w:ilvl="0" w:tplc="852C91A2">
      <w:start w:val="1"/>
      <w:numFmt w:val="bullet"/>
      <w:lvlText w:val="­"/>
      <w:lvlJc w:val="left"/>
      <w:pPr>
        <w:tabs>
          <w:tab w:val="num" w:pos="964"/>
        </w:tabs>
        <w:ind w:left="964" w:firstLine="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8016F2"/>
    <w:multiLevelType w:val="multilevel"/>
    <w:tmpl w:val="088A10A0"/>
    <w:lvl w:ilvl="0">
      <w:start w:val="1"/>
      <w:numFmt w:val="decimal"/>
      <w:lvlText w:val="%1 "/>
      <w:lvlJc w:val="left"/>
      <w:pPr>
        <w:tabs>
          <w:tab w:val="num" w:pos="284"/>
        </w:tabs>
      </w:pPr>
      <w:rPr>
        <w:rFonts w:ascii="Times New Roman" w:hAnsi="Times New Roman" w:cs="Times New Roman" w:hint="default"/>
        <w:b/>
        <w:i w:val="0"/>
        <w:color w:val="auto"/>
        <w:sz w:val="24"/>
        <w:szCs w:val="24"/>
      </w:rPr>
    </w:lvl>
    <w:lvl w:ilvl="1">
      <w:start w:val="1"/>
      <w:numFmt w:val="decimal"/>
      <w:lvlText w:val="%1.%2 "/>
      <w:lvlJc w:val="left"/>
      <w:pPr>
        <w:tabs>
          <w:tab w:val="num" w:pos="454"/>
        </w:tabs>
      </w:pPr>
      <w:rPr>
        <w:rFonts w:ascii="Times New Roman" w:hAnsi="Times New Roman" w:cs="Times New Roman" w:hint="default"/>
        <w:b/>
        <w:i w:val="0"/>
      </w:rPr>
    </w:lvl>
    <w:lvl w:ilvl="2">
      <w:start w:val="1"/>
      <w:numFmt w:val="decimal"/>
      <w:lvlText w:val="%1.%2.%3  "/>
      <w:lvlJc w:val="left"/>
      <w:pPr>
        <w:tabs>
          <w:tab w:val="num" w:pos="624"/>
        </w:tabs>
      </w:pPr>
      <w:rPr>
        <w:rFonts w:ascii="Times New Roman" w:hAnsi="Times New Roman" w:cs="Times New Roman" w:hint="default"/>
        <w:b/>
        <w:i w:val="0"/>
        <w:sz w:val="24"/>
        <w:szCs w:val="24"/>
      </w:rPr>
    </w:lvl>
    <w:lvl w:ilvl="3">
      <w:start w:val="1"/>
      <w:numFmt w:val="decimal"/>
      <w:lvlText w:val="%1.%2.%3.%4 "/>
      <w:lvlJc w:val="left"/>
      <w:pPr>
        <w:tabs>
          <w:tab w:val="num" w:pos="794"/>
        </w:tabs>
      </w:pPr>
      <w:rPr>
        <w:rFonts w:ascii="Times New Roman" w:hAnsi="Times New Roman" w:cs="Times New Roman" w:hint="default"/>
        <w:b/>
        <w:i w:val="0"/>
        <w:sz w:val="24"/>
        <w:szCs w:val="24"/>
      </w:rPr>
    </w:lvl>
    <w:lvl w:ilvl="4">
      <w:start w:val="1"/>
      <w:numFmt w:val="decimal"/>
      <w:lvlText w:val="%1.%2.%3.%4.%5  "/>
      <w:lvlJc w:val="left"/>
      <w:pPr>
        <w:tabs>
          <w:tab w:val="num" w:pos="0"/>
        </w:tabs>
      </w:pPr>
      <w:rPr>
        <w:rFonts w:ascii="Times New Roman" w:hAnsi="Times New Roman" w:cs="Times New Roman" w:hint="default"/>
        <w:b/>
        <w:i w:val="0"/>
        <w:sz w:val="24"/>
        <w:szCs w:val="24"/>
      </w:rPr>
    </w:lvl>
    <w:lvl w:ilvl="5">
      <w:start w:val="1"/>
      <w:numFmt w:val="upperLetter"/>
      <w:lvlText w:val="%6 -"/>
      <w:lvlJc w:val="left"/>
      <w:pPr>
        <w:tabs>
          <w:tab w:val="num" w:pos="2160"/>
        </w:tabs>
        <w:ind w:left="2160" w:hanging="175"/>
      </w:pPr>
      <w:rPr>
        <w:rFonts w:cs="Times New Roman" w:hint="default"/>
        <w:b/>
        <w:i w:val="0"/>
        <w:color w:val="auto"/>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nsid w:val="1BFC4E4C"/>
    <w:multiLevelType w:val="hybridMultilevel"/>
    <w:tmpl w:val="AA5AED0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7">
      <w:start w:val="1"/>
      <w:numFmt w:val="lowerLetter"/>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C8E1C93"/>
    <w:multiLevelType w:val="hybridMultilevel"/>
    <w:tmpl w:val="A88221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03A192D"/>
    <w:multiLevelType w:val="hybridMultilevel"/>
    <w:tmpl w:val="101C816C"/>
    <w:lvl w:ilvl="0" w:tplc="9C643B02">
      <w:start w:val="1"/>
      <w:numFmt w:val="bullet"/>
      <w:lvlText w:val="­"/>
      <w:lvlJc w:val="left"/>
      <w:pPr>
        <w:tabs>
          <w:tab w:val="num" w:pos="1854"/>
        </w:tabs>
        <w:ind w:left="1854" w:hanging="36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0495481"/>
    <w:multiLevelType w:val="hybridMultilevel"/>
    <w:tmpl w:val="1B9A3EE2"/>
    <w:lvl w:ilvl="0" w:tplc="0FA824C6">
      <w:start w:val="1"/>
      <w:numFmt w:val="lowerLetter"/>
      <w:lvlText w:val="%1)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nsid w:val="27797E8D"/>
    <w:multiLevelType w:val="hybridMultilevel"/>
    <w:tmpl w:val="59C42BA6"/>
    <w:lvl w:ilvl="0" w:tplc="639CCB70">
      <w:start w:val="1"/>
      <w:numFmt w:val="lowerLetter"/>
      <w:lvlText w:val="%1)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2C991445"/>
    <w:multiLevelType w:val="multilevel"/>
    <w:tmpl w:val="334C355E"/>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357"/>
        </w:tabs>
        <w:ind w:left="17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28B3847"/>
    <w:multiLevelType w:val="multilevel"/>
    <w:tmpl w:val="D65ABC24"/>
    <w:lvl w:ilvl="0">
      <w:start w:val="1"/>
      <w:numFmt w:val="decimal"/>
      <w:lvlText w:val="%1 "/>
      <w:lvlJc w:val="left"/>
      <w:pPr>
        <w:tabs>
          <w:tab w:val="num" w:pos="284"/>
        </w:tabs>
        <w:ind w:left="720" w:hanging="360"/>
      </w:pPr>
      <w:rPr>
        <w:rFonts w:cs="Times New Roman"/>
        <w:b/>
        <w:i w:val="0"/>
        <w:color w:val="00000A"/>
        <w:sz w:val="24"/>
        <w:szCs w:val="24"/>
      </w:rPr>
    </w:lvl>
    <w:lvl w:ilvl="1">
      <w:start w:val="1"/>
      <w:numFmt w:val="decimal"/>
      <w:lvlText w:val="%1.%2 "/>
      <w:lvlJc w:val="left"/>
      <w:pPr>
        <w:tabs>
          <w:tab w:val="num" w:pos="454"/>
        </w:tabs>
        <w:ind w:left="1080" w:hanging="360"/>
      </w:pPr>
      <w:rPr>
        <w:rFonts w:cs="Times New Roman"/>
        <w:b/>
        <w:i w:val="0"/>
      </w:rPr>
    </w:lvl>
    <w:lvl w:ilvl="2">
      <w:start w:val="1"/>
      <w:numFmt w:val="decimal"/>
      <w:lvlText w:val="%1.%2.%3  "/>
      <w:lvlJc w:val="left"/>
      <w:pPr>
        <w:tabs>
          <w:tab w:val="num" w:pos="624"/>
        </w:tabs>
        <w:ind w:left="1440" w:hanging="360"/>
      </w:pPr>
      <w:rPr>
        <w:rFonts w:cs="Times New Roman"/>
        <w:b/>
        <w:i w:val="0"/>
        <w:sz w:val="24"/>
        <w:szCs w:val="24"/>
      </w:rPr>
    </w:lvl>
    <w:lvl w:ilvl="3">
      <w:start w:val="1"/>
      <w:numFmt w:val="decimal"/>
      <w:lvlText w:val="%1.%2.%3.%4 "/>
      <w:lvlJc w:val="left"/>
      <w:pPr>
        <w:tabs>
          <w:tab w:val="num" w:pos="794"/>
        </w:tabs>
        <w:ind w:left="1800" w:hanging="360"/>
      </w:pPr>
      <w:rPr>
        <w:rFonts w:cs="Times New Roman"/>
        <w:b/>
        <w:i w:val="0"/>
        <w:sz w:val="24"/>
        <w:szCs w:val="24"/>
      </w:rPr>
    </w:lvl>
    <w:lvl w:ilvl="4">
      <w:start w:val="1"/>
      <w:numFmt w:val="decimal"/>
      <w:lvlText w:val="%1.%2.%3.%4.%5  "/>
      <w:lvlJc w:val="left"/>
      <w:pPr>
        <w:ind w:left="2160" w:hanging="360"/>
      </w:pPr>
      <w:rPr>
        <w:rFonts w:cs="Times New Roman"/>
        <w:b/>
        <w:i w:val="0"/>
        <w:sz w:val="24"/>
        <w:szCs w:val="24"/>
      </w:rPr>
    </w:lvl>
    <w:lvl w:ilvl="5">
      <w:start w:val="1"/>
      <w:numFmt w:val="upperLetter"/>
      <w:lvlText w:val="%6 -"/>
      <w:lvlJc w:val="left"/>
      <w:pPr>
        <w:tabs>
          <w:tab w:val="num" w:pos="2160"/>
        </w:tabs>
        <w:ind w:left="2160" w:hanging="175"/>
      </w:pPr>
      <w:rPr>
        <w:rFonts w:cs="Times New Roman"/>
        <w:b/>
        <w:i w:val="0"/>
        <w:color w:val="00000A"/>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nsid w:val="358871FD"/>
    <w:multiLevelType w:val="multilevel"/>
    <w:tmpl w:val="747C373E"/>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624"/>
        </w:tabs>
        <w:ind w:left="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6A80C48"/>
    <w:multiLevelType w:val="hybridMultilevel"/>
    <w:tmpl w:val="41D87A40"/>
    <w:lvl w:ilvl="0" w:tplc="45F8AA56">
      <w:start w:val="1"/>
      <w:numFmt w:val="bullet"/>
      <w:lvlText w:val=""/>
      <w:lvlJc w:val="left"/>
      <w:pPr>
        <w:tabs>
          <w:tab w:val="num" w:pos="4015"/>
        </w:tabs>
        <w:ind w:left="4015" w:hanging="360"/>
      </w:pPr>
      <w:rPr>
        <w:rFonts w:ascii="Symbol" w:hAnsi="Symbol" w:hint="default"/>
      </w:rPr>
    </w:lvl>
    <w:lvl w:ilvl="1" w:tplc="04160003" w:tentative="1">
      <w:start w:val="1"/>
      <w:numFmt w:val="bullet"/>
      <w:lvlText w:val="o"/>
      <w:lvlJc w:val="left"/>
      <w:pPr>
        <w:tabs>
          <w:tab w:val="num" w:pos="4735"/>
        </w:tabs>
        <w:ind w:left="4735" w:hanging="360"/>
      </w:pPr>
      <w:rPr>
        <w:rFonts w:ascii="Courier New" w:hAnsi="Courier New" w:cs="Courier New" w:hint="default"/>
      </w:rPr>
    </w:lvl>
    <w:lvl w:ilvl="2" w:tplc="04160005" w:tentative="1">
      <w:start w:val="1"/>
      <w:numFmt w:val="bullet"/>
      <w:lvlText w:val=""/>
      <w:lvlJc w:val="left"/>
      <w:pPr>
        <w:tabs>
          <w:tab w:val="num" w:pos="5455"/>
        </w:tabs>
        <w:ind w:left="5455" w:hanging="360"/>
      </w:pPr>
      <w:rPr>
        <w:rFonts w:ascii="Wingdings" w:hAnsi="Wingdings" w:hint="default"/>
      </w:rPr>
    </w:lvl>
    <w:lvl w:ilvl="3" w:tplc="04160001" w:tentative="1">
      <w:start w:val="1"/>
      <w:numFmt w:val="bullet"/>
      <w:lvlText w:val=""/>
      <w:lvlJc w:val="left"/>
      <w:pPr>
        <w:tabs>
          <w:tab w:val="num" w:pos="6175"/>
        </w:tabs>
        <w:ind w:left="6175" w:hanging="360"/>
      </w:pPr>
      <w:rPr>
        <w:rFonts w:ascii="Symbol" w:hAnsi="Symbol" w:hint="default"/>
      </w:rPr>
    </w:lvl>
    <w:lvl w:ilvl="4" w:tplc="04160003" w:tentative="1">
      <w:start w:val="1"/>
      <w:numFmt w:val="bullet"/>
      <w:lvlText w:val="o"/>
      <w:lvlJc w:val="left"/>
      <w:pPr>
        <w:tabs>
          <w:tab w:val="num" w:pos="6895"/>
        </w:tabs>
        <w:ind w:left="6895" w:hanging="360"/>
      </w:pPr>
      <w:rPr>
        <w:rFonts w:ascii="Courier New" w:hAnsi="Courier New" w:cs="Courier New" w:hint="default"/>
      </w:rPr>
    </w:lvl>
    <w:lvl w:ilvl="5" w:tplc="04160005" w:tentative="1">
      <w:start w:val="1"/>
      <w:numFmt w:val="bullet"/>
      <w:lvlText w:val=""/>
      <w:lvlJc w:val="left"/>
      <w:pPr>
        <w:tabs>
          <w:tab w:val="num" w:pos="7615"/>
        </w:tabs>
        <w:ind w:left="7615" w:hanging="360"/>
      </w:pPr>
      <w:rPr>
        <w:rFonts w:ascii="Wingdings" w:hAnsi="Wingdings" w:hint="default"/>
      </w:rPr>
    </w:lvl>
    <w:lvl w:ilvl="6" w:tplc="04160001" w:tentative="1">
      <w:start w:val="1"/>
      <w:numFmt w:val="bullet"/>
      <w:lvlText w:val=""/>
      <w:lvlJc w:val="left"/>
      <w:pPr>
        <w:tabs>
          <w:tab w:val="num" w:pos="8335"/>
        </w:tabs>
        <w:ind w:left="8335" w:hanging="360"/>
      </w:pPr>
      <w:rPr>
        <w:rFonts w:ascii="Symbol" w:hAnsi="Symbol" w:hint="default"/>
      </w:rPr>
    </w:lvl>
    <w:lvl w:ilvl="7" w:tplc="04160003" w:tentative="1">
      <w:start w:val="1"/>
      <w:numFmt w:val="bullet"/>
      <w:lvlText w:val="o"/>
      <w:lvlJc w:val="left"/>
      <w:pPr>
        <w:tabs>
          <w:tab w:val="num" w:pos="9055"/>
        </w:tabs>
        <w:ind w:left="9055" w:hanging="360"/>
      </w:pPr>
      <w:rPr>
        <w:rFonts w:ascii="Courier New" w:hAnsi="Courier New" w:cs="Courier New" w:hint="default"/>
      </w:rPr>
    </w:lvl>
    <w:lvl w:ilvl="8" w:tplc="04160005" w:tentative="1">
      <w:start w:val="1"/>
      <w:numFmt w:val="bullet"/>
      <w:lvlText w:val=""/>
      <w:lvlJc w:val="left"/>
      <w:pPr>
        <w:tabs>
          <w:tab w:val="num" w:pos="9775"/>
        </w:tabs>
        <w:ind w:left="9775" w:hanging="360"/>
      </w:pPr>
      <w:rPr>
        <w:rFonts w:ascii="Wingdings" w:hAnsi="Wingdings" w:hint="default"/>
      </w:rPr>
    </w:lvl>
  </w:abstractNum>
  <w:abstractNum w:abstractNumId="16">
    <w:nsid w:val="389A1A5B"/>
    <w:multiLevelType w:val="hybridMultilevel"/>
    <w:tmpl w:val="87A2BD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A4D592B"/>
    <w:multiLevelType w:val="multilevel"/>
    <w:tmpl w:val="3FB2E0E0"/>
    <w:lvl w:ilvl="0">
      <w:start w:val="1"/>
      <w:numFmt w:val="bullet"/>
      <w:lvlText w:val="­"/>
      <w:lvlJc w:val="left"/>
      <w:pPr>
        <w:tabs>
          <w:tab w:val="num" w:pos="720"/>
        </w:tabs>
        <w:ind w:left="720" w:hanging="360"/>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B6677C3"/>
    <w:multiLevelType w:val="hybridMultilevel"/>
    <w:tmpl w:val="8BEC7DDC"/>
    <w:lvl w:ilvl="0" w:tplc="98EE8658">
      <w:start w:val="12"/>
      <w:numFmt w:val="lowerLetter"/>
      <w:lvlText w:val="%1)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404C707E"/>
    <w:multiLevelType w:val="hybridMultilevel"/>
    <w:tmpl w:val="E508ECDC"/>
    <w:lvl w:ilvl="0" w:tplc="D53C0688">
      <w:start w:val="1"/>
      <w:numFmt w:val="bullet"/>
      <w:lvlText w:val="­"/>
      <w:lvlJc w:val="left"/>
      <w:pPr>
        <w:tabs>
          <w:tab w:val="num" w:pos="1077"/>
        </w:tabs>
        <w:ind w:left="1304" w:hanging="227"/>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FC7EBE"/>
    <w:multiLevelType w:val="multilevel"/>
    <w:tmpl w:val="B9E89AF0"/>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170"/>
        </w:tabs>
        <w:ind w:left="17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4B9A15B1"/>
    <w:multiLevelType w:val="multilevel"/>
    <w:tmpl w:val="101C816C"/>
    <w:lvl w:ilvl="0">
      <w:start w:val="1"/>
      <w:numFmt w:val="bullet"/>
      <w:lvlText w:val="­"/>
      <w:lvlJc w:val="left"/>
      <w:pPr>
        <w:tabs>
          <w:tab w:val="num" w:pos="1854"/>
        </w:tabs>
        <w:ind w:left="1854" w:hanging="360"/>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8173346"/>
    <w:multiLevelType w:val="multilevel"/>
    <w:tmpl w:val="6DB658C0"/>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rPr>
    </w:lvl>
    <w:lvl w:ilvl="2">
      <w:start w:val="1"/>
      <w:numFmt w:val="decimal"/>
      <w:lvlText w:val="%1.%2.%3  "/>
      <w:lvlJc w:val="left"/>
      <w:pPr>
        <w:tabs>
          <w:tab w:val="num" w:pos="624"/>
        </w:tabs>
        <w:ind w:left="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5B97756D"/>
    <w:multiLevelType w:val="hybridMultilevel"/>
    <w:tmpl w:val="70AE2110"/>
    <w:lvl w:ilvl="0" w:tplc="F168CF8C">
      <w:start w:val="1"/>
      <w:numFmt w:val="none"/>
      <w:lvlText w:val="n)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nsid w:val="5BC72608"/>
    <w:multiLevelType w:val="hybridMultilevel"/>
    <w:tmpl w:val="70AAAEFE"/>
    <w:lvl w:ilvl="0" w:tplc="04160017">
      <w:start w:val="1"/>
      <w:numFmt w:val="lowerLetter"/>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nsid w:val="5EE11AED"/>
    <w:multiLevelType w:val="hybridMultilevel"/>
    <w:tmpl w:val="3FB2E0E0"/>
    <w:lvl w:ilvl="0" w:tplc="8C947114">
      <w:start w:val="1"/>
      <w:numFmt w:val="bullet"/>
      <w:lvlText w:val="­"/>
      <w:lvlJc w:val="left"/>
      <w:pPr>
        <w:tabs>
          <w:tab w:val="num" w:pos="720"/>
        </w:tabs>
        <w:ind w:left="720" w:hanging="36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F3B1A8D"/>
    <w:multiLevelType w:val="multilevel"/>
    <w:tmpl w:val="2C8C7A3C"/>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0"/>
        </w:tabs>
        <w:ind w:left="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6C3A4A74"/>
    <w:multiLevelType w:val="multilevel"/>
    <w:tmpl w:val="CDB05CF4"/>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360"/>
        </w:tabs>
        <w:ind w:left="36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6CBF2E66"/>
    <w:multiLevelType w:val="multilevel"/>
    <w:tmpl w:val="D65ABC24"/>
    <w:lvl w:ilvl="0">
      <w:start w:val="1"/>
      <w:numFmt w:val="decimal"/>
      <w:lvlText w:val="%1 "/>
      <w:lvlJc w:val="left"/>
      <w:pPr>
        <w:tabs>
          <w:tab w:val="num" w:pos="284"/>
        </w:tabs>
        <w:ind w:left="720" w:hanging="360"/>
      </w:pPr>
      <w:rPr>
        <w:rFonts w:cs="Times New Roman" w:hint="default"/>
        <w:b/>
        <w:i w:val="0"/>
        <w:color w:val="00000A"/>
        <w:sz w:val="24"/>
        <w:szCs w:val="24"/>
      </w:rPr>
    </w:lvl>
    <w:lvl w:ilvl="1">
      <w:start w:val="1"/>
      <w:numFmt w:val="decimal"/>
      <w:lvlText w:val="%1.%2 "/>
      <w:lvlJc w:val="left"/>
      <w:pPr>
        <w:tabs>
          <w:tab w:val="num" w:pos="454"/>
        </w:tabs>
        <w:ind w:left="1080" w:hanging="360"/>
      </w:pPr>
      <w:rPr>
        <w:rFonts w:cs="Times New Roman" w:hint="default"/>
        <w:b/>
        <w:i w:val="0"/>
      </w:rPr>
    </w:lvl>
    <w:lvl w:ilvl="2">
      <w:start w:val="1"/>
      <w:numFmt w:val="decimal"/>
      <w:lvlText w:val="%1.%2.%3  "/>
      <w:lvlJc w:val="left"/>
      <w:pPr>
        <w:tabs>
          <w:tab w:val="num" w:pos="624"/>
        </w:tabs>
        <w:ind w:left="1440" w:hanging="360"/>
      </w:pPr>
      <w:rPr>
        <w:rFonts w:cs="Times New Roman" w:hint="default"/>
        <w:b/>
        <w:i w:val="0"/>
        <w:sz w:val="24"/>
        <w:szCs w:val="24"/>
      </w:rPr>
    </w:lvl>
    <w:lvl w:ilvl="3">
      <w:start w:val="1"/>
      <w:numFmt w:val="decimal"/>
      <w:lvlText w:val="%1.%2.%3.%4 "/>
      <w:lvlJc w:val="left"/>
      <w:pPr>
        <w:tabs>
          <w:tab w:val="num" w:pos="794"/>
        </w:tabs>
        <w:ind w:left="1800" w:hanging="360"/>
      </w:pPr>
      <w:rPr>
        <w:rFonts w:cs="Times New Roman" w:hint="default"/>
        <w:b/>
        <w:i w:val="0"/>
        <w:sz w:val="24"/>
        <w:szCs w:val="24"/>
      </w:rPr>
    </w:lvl>
    <w:lvl w:ilvl="4">
      <w:start w:val="1"/>
      <w:numFmt w:val="decimal"/>
      <w:lvlText w:val="%1.%2.%3.%4.%5  "/>
      <w:lvlJc w:val="left"/>
      <w:pPr>
        <w:ind w:left="2160" w:hanging="360"/>
      </w:pPr>
      <w:rPr>
        <w:rFonts w:cs="Times New Roman" w:hint="default"/>
        <w:b/>
        <w:i w:val="0"/>
        <w:sz w:val="24"/>
        <w:szCs w:val="24"/>
      </w:rPr>
    </w:lvl>
    <w:lvl w:ilvl="5">
      <w:start w:val="1"/>
      <w:numFmt w:val="upperLetter"/>
      <w:lvlText w:val="%6 -"/>
      <w:lvlJc w:val="left"/>
      <w:pPr>
        <w:tabs>
          <w:tab w:val="num" w:pos="2160"/>
        </w:tabs>
        <w:ind w:left="2160" w:hanging="175"/>
      </w:pPr>
      <w:rPr>
        <w:rFonts w:cs="Times New Roman" w:hint="default"/>
        <w:b/>
        <w:i w:val="0"/>
        <w:color w:val="00000A"/>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9">
    <w:nsid w:val="74BE6CB7"/>
    <w:multiLevelType w:val="hybridMultilevel"/>
    <w:tmpl w:val="D0B2EB22"/>
    <w:lvl w:ilvl="0" w:tplc="D0782DEA">
      <w:start w:val="1"/>
      <w:numFmt w:val="none"/>
      <w:lvlText w:val="m)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751A4225"/>
    <w:multiLevelType w:val="multilevel"/>
    <w:tmpl w:val="DD5CC84C"/>
    <w:lvl w:ilvl="0">
      <w:start w:val="1"/>
      <w:numFmt w:val="bullet"/>
      <w:lvlText w:val="­"/>
      <w:lvlJc w:val="left"/>
      <w:pPr>
        <w:tabs>
          <w:tab w:val="num" w:pos="964"/>
        </w:tabs>
        <w:ind w:left="964" w:firstLine="0"/>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7E956A57"/>
    <w:multiLevelType w:val="hybridMultilevel"/>
    <w:tmpl w:val="B2A4D498"/>
    <w:lvl w:ilvl="0" w:tplc="8E04DC68">
      <w:start w:val="1"/>
      <w:numFmt w:val="bullet"/>
      <w:lvlText w:val="­"/>
      <w:lvlJc w:val="left"/>
      <w:pPr>
        <w:tabs>
          <w:tab w:val="num" w:pos="1021"/>
        </w:tabs>
        <w:ind w:left="1247" w:hanging="226"/>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
  </w:num>
  <w:num w:numId="3">
    <w:abstractNumId w:val="4"/>
  </w:num>
  <w:num w:numId="4">
    <w:abstractNumId w:val="11"/>
  </w:num>
  <w:num w:numId="5">
    <w:abstractNumId w:val="0"/>
  </w:num>
  <w:num w:numId="6">
    <w:abstractNumId w:val="24"/>
  </w:num>
  <w:num w:numId="7">
    <w:abstractNumId w:val="10"/>
  </w:num>
  <w:num w:numId="8">
    <w:abstractNumId w:val="29"/>
  </w:num>
  <w:num w:numId="9">
    <w:abstractNumId w:val="23"/>
  </w:num>
  <w:num w:numId="10">
    <w:abstractNumId w:val="18"/>
  </w:num>
  <w:num w:numId="11">
    <w:abstractNumId w:val="22"/>
  </w:num>
  <w:num w:numId="12">
    <w:abstractNumId w:val="14"/>
  </w:num>
  <w:num w:numId="13">
    <w:abstractNumId w:val="9"/>
  </w:num>
  <w:num w:numId="14">
    <w:abstractNumId w:val="21"/>
  </w:num>
  <w:num w:numId="15">
    <w:abstractNumId w:val="25"/>
  </w:num>
  <w:num w:numId="16">
    <w:abstractNumId w:val="17"/>
  </w:num>
  <w:num w:numId="17">
    <w:abstractNumId w:val="5"/>
  </w:num>
  <w:num w:numId="18">
    <w:abstractNumId w:val="30"/>
  </w:num>
  <w:num w:numId="19">
    <w:abstractNumId w:val="19"/>
  </w:num>
  <w:num w:numId="20">
    <w:abstractNumId w:val="27"/>
  </w:num>
  <w:num w:numId="21">
    <w:abstractNumId w:val="12"/>
  </w:num>
  <w:num w:numId="22">
    <w:abstractNumId w:val="20"/>
  </w:num>
  <w:num w:numId="23">
    <w:abstractNumId w:val="3"/>
  </w:num>
  <w:num w:numId="24">
    <w:abstractNumId w:val="28"/>
  </w:num>
  <w:num w:numId="25">
    <w:abstractNumId w:val="31"/>
  </w:num>
  <w:num w:numId="26">
    <w:abstractNumId w:val="13"/>
  </w:num>
  <w:num w:numId="27">
    <w:abstractNumId w:val="7"/>
  </w:num>
  <w:num w:numId="28">
    <w:abstractNumId w:val="6"/>
  </w:num>
  <w:num w:numId="29">
    <w:abstractNumId w:val="16"/>
  </w:num>
  <w:num w:numId="30">
    <w:abstractNumId w:val="2"/>
  </w:num>
  <w:num w:numId="31">
    <w:abstractNumId w:val="15"/>
  </w:num>
  <w:num w:numId="3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0"/>
  <w:hyphenationZone w:val="425"/>
  <w:drawingGridHorizontalSpacing w:val="100"/>
  <w:displayHorizontalDrawingGridEvery w:val="2"/>
  <w:characterSpacingControl w:val="doNotCompress"/>
  <w:hdrShapeDefaults>
    <o:shapedefaults v:ext="edit" spidmax="29698"/>
  </w:hdrShapeDefaults>
  <w:footnotePr>
    <w:footnote w:id="0"/>
    <w:footnote w:id="1"/>
  </w:footnotePr>
  <w:endnotePr>
    <w:endnote w:id="0"/>
    <w:endnote w:id="1"/>
  </w:endnotePr>
  <w:compat/>
  <w:rsids>
    <w:rsidRoot w:val="00B01EDB"/>
    <w:rsid w:val="000042DE"/>
    <w:rsid w:val="0000509B"/>
    <w:rsid w:val="00006A36"/>
    <w:rsid w:val="00006E7C"/>
    <w:rsid w:val="0000716A"/>
    <w:rsid w:val="0001296F"/>
    <w:rsid w:val="00014DD8"/>
    <w:rsid w:val="0001504A"/>
    <w:rsid w:val="000221E0"/>
    <w:rsid w:val="0002245C"/>
    <w:rsid w:val="00032FA4"/>
    <w:rsid w:val="0004112F"/>
    <w:rsid w:val="00042C95"/>
    <w:rsid w:val="00053FE8"/>
    <w:rsid w:val="00054989"/>
    <w:rsid w:val="00057F59"/>
    <w:rsid w:val="0007347A"/>
    <w:rsid w:val="000744D1"/>
    <w:rsid w:val="00075AC4"/>
    <w:rsid w:val="000778C7"/>
    <w:rsid w:val="000816E2"/>
    <w:rsid w:val="0008350F"/>
    <w:rsid w:val="000855C7"/>
    <w:rsid w:val="00085BAF"/>
    <w:rsid w:val="00086679"/>
    <w:rsid w:val="00090CAF"/>
    <w:rsid w:val="00091C14"/>
    <w:rsid w:val="000920A9"/>
    <w:rsid w:val="0009228E"/>
    <w:rsid w:val="00095819"/>
    <w:rsid w:val="000A05CE"/>
    <w:rsid w:val="000A4ADF"/>
    <w:rsid w:val="000B0B73"/>
    <w:rsid w:val="000B3B96"/>
    <w:rsid w:val="000C2DDC"/>
    <w:rsid w:val="000C65D4"/>
    <w:rsid w:val="000C7AD2"/>
    <w:rsid w:val="000D2C79"/>
    <w:rsid w:val="000D6771"/>
    <w:rsid w:val="000E06B5"/>
    <w:rsid w:val="000E0960"/>
    <w:rsid w:val="000E405F"/>
    <w:rsid w:val="000E43F3"/>
    <w:rsid w:val="000E6E8F"/>
    <w:rsid w:val="000F504D"/>
    <w:rsid w:val="000F5B19"/>
    <w:rsid w:val="00104ED7"/>
    <w:rsid w:val="00112032"/>
    <w:rsid w:val="00114C95"/>
    <w:rsid w:val="001166EB"/>
    <w:rsid w:val="00120144"/>
    <w:rsid w:val="001222E9"/>
    <w:rsid w:val="00123325"/>
    <w:rsid w:val="00126B26"/>
    <w:rsid w:val="00133075"/>
    <w:rsid w:val="00133E14"/>
    <w:rsid w:val="00140757"/>
    <w:rsid w:val="00150C1C"/>
    <w:rsid w:val="0015164B"/>
    <w:rsid w:val="00153BFE"/>
    <w:rsid w:val="001705B7"/>
    <w:rsid w:val="00173FB7"/>
    <w:rsid w:val="001836F9"/>
    <w:rsid w:val="00191FBC"/>
    <w:rsid w:val="00192DCA"/>
    <w:rsid w:val="001930D8"/>
    <w:rsid w:val="001B64CB"/>
    <w:rsid w:val="001D096F"/>
    <w:rsid w:val="001D6D5B"/>
    <w:rsid w:val="001E1717"/>
    <w:rsid w:val="001E1859"/>
    <w:rsid w:val="001E59EE"/>
    <w:rsid w:val="001F38A8"/>
    <w:rsid w:val="001F4A91"/>
    <w:rsid w:val="00205D15"/>
    <w:rsid w:val="00206D32"/>
    <w:rsid w:val="00210E03"/>
    <w:rsid w:val="002121F2"/>
    <w:rsid w:val="002129A3"/>
    <w:rsid w:val="00212D5D"/>
    <w:rsid w:val="00215E6E"/>
    <w:rsid w:val="002300F6"/>
    <w:rsid w:val="002305EE"/>
    <w:rsid w:val="002308C4"/>
    <w:rsid w:val="002322D0"/>
    <w:rsid w:val="00241D7B"/>
    <w:rsid w:val="00247642"/>
    <w:rsid w:val="00251B32"/>
    <w:rsid w:val="002525B7"/>
    <w:rsid w:val="00254DFD"/>
    <w:rsid w:val="002550E9"/>
    <w:rsid w:val="00255C88"/>
    <w:rsid w:val="00265426"/>
    <w:rsid w:val="00265570"/>
    <w:rsid w:val="00270B03"/>
    <w:rsid w:val="00272F50"/>
    <w:rsid w:val="002742DB"/>
    <w:rsid w:val="00275AF2"/>
    <w:rsid w:val="002802BF"/>
    <w:rsid w:val="00292D7F"/>
    <w:rsid w:val="0029330C"/>
    <w:rsid w:val="002953EA"/>
    <w:rsid w:val="002A0230"/>
    <w:rsid w:val="002A47D5"/>
    <w:rsid w:val="002A4880"/>
    <w:rsid w:val="002A52E7"/>
    <w:rsid w:val="002B1355"/>
    <w:rsid w:val="002B43AD"/>
    <w:rsid w:val="002B5203"/>
    <w:rsid w:val="002C3686"/>
    <w:rsid w:val="002C7CE6"/>
    <w:rsid w:val="002D1541"/>
    <w:rsid w:val="002D1856"/>
    <w:rsid w:val="002D4378"/>
    <w:rsid w:val="002D4C33"/>
    <w:rsid w:val="002D636A"/>
    <w:rsid w:val="002D6B07"/>
    <w:rsid w:val="002D74C2"/>
    <w:rsid w:val="002E32BA"/>
    <w:rsid w:val="002F70C1"/>
    <w:rsid w:val="0030469B"/>
    <w:rsid w:val="003102BF"/>
    <w:rsid w:val="00311424"/>
    <w:rsid w:val="00320066"/>
    <w:rsid w:val="00321C35"/>
    <w:rsid w:val="003272B1"/>
    <w:rsid w:val="00327847"/>
    <w:rsid w:val="00327B98"/>
    <w:rsid w:val="00330596"/>
    <w:rsid w:val="00333FE0"/>
    <w:rsid w:val="00336F18"/>
    <w:rsid w:val="00342F28"/>
    <w:rsid w:val="00346B5F"/>
    <w:rsid w:val="003524F3"/>
    <w:rsid w:val="003544E0"/>
    <w:rsid w:val="003552AE"/>
    <w:rsid w:val="003565F4"/>
    <w:rsid w:val="00356CC2"/>
    <w:rsid w:val="003571AE"/>
    <w:rsid w:val="0036297E"/>
    <w:rsid w:val="00365C67"/>
    <w:rsid w:val="0036780A"/>
    <w:rsid w:val="00371702"/>
    <w:rsid w:val="00371AE7"/>
    <w:rsid w:val="00373EFA"/>
    <w:rsid w:val="00375928"/>
    <w:rsid w:val="00385279"/>
    <w:rsid w:val="00385B46"/>
    <w:rsid w:val="003900FD"/>
    <w:rsid w:val="00392346"/>
    <w:rsid w:val="00394EFB"/>
    <w:rsid w:val="003967D4"/>
    <w:rsid w:val="00397862"/>
    <w:rsid w:val="003A3E5C"/>
    <w:rsid w:val="003A435A"/>
    <w:rsid w:val="003A4DBA"/>
    <w:rsid w:val="003B05E6"/>
    <w:rsid w:val="003B0DF0"/>
    <w:rsid w:val="003B1228"/>
    <w:rsid w:val="003B688C"/>
    <w:rsid w:val="003C34FE"/>
    <w:rsid w:val="003C75C0"/>
    <w:rsid w:val="003D0242"/>
    <w:rsid w:val="003D09ED"/>
    <w:rsid w:val="003E00D6"/>
    <w:rsid w:val="003E2486"/>
    <w:rsid w:val="003E5412"/>
    <w:rsid w:val="003E69CA"/>
    <w:rsid w:val="003F1996"/>
    <w:rsid w:val="003F3D3E"/>
    <w:rsid w:val="003F6BEC"/>
    <w:rsid w:val="00402DC3"/>
    <w:rsid w:val="0041073C"/>
    <w:rsid w:val="00410D50"/>
    <w:rsid w:val="00412DA9"/>
    <w:rsid w:val="004146EF"/>
    <w:rsid w:val="00422FE6"/>
    <w:rsid w:val="0042676B"/>
    <w:rsid w:val="00427249"/>
    <w:rsid w:val="00430B10"/>
    <w:rsid w:val="00430F2B"/>
    <w:rsid w:val="00431E5E"/>
    <w:rsid w:val="004322A9"/>
    <w:rsid w:val="004357FA"/>
    <w:rsid w:val="00444CAD"/>
    <w:rsid w:val="00444E9C"/>
    <w:rsid w:val="00446599"/>
    <w:rsid w:val="004473E9"/>
    <w:rsid w:val="00457248"/>
    <w:rsid w:val="004602ED"/>
    <w:rsid w:val="00461850"/>
    <w:rsid w:val="00462014"/>
    <w:rsid w:val="00462E8C"/>
    <w:rsid w:val="004666D6"/>
    <w:rsid w:val="00466B90"/>
    <w:rsid w:val="004753DF"/>
    <w:rsid w:val="004827D4"/>
    <w:rsid w:val="0048335A"/>
    <w:rsid w:val="004853FF"/>
    <w:rsid w:val="00486FAA"/>
    <w:rsid w:val="00487C12"/>
    <w:rsid w:val="004917B9"/>
    <w:rsid w:val="00491865"/>
    <w:rsid w:val="004955CC"/>
    <w:rsid w:val="004A2F6E"/>
    <w:rsid w:val="004A6442"/>
    <w:rsid w:val="004B29D1"/>
    <w:rsid w:val="004B5AB2"/>
    <w:rsid w:val="004B63A5"/>
    <w:rsid w:val="004B6E9D"/>
    <w:rsid w:val="004B7C50"/>
    <w:rsid w:val="004C450F"/>
    <w:rsid w:val="004D0625"/>
    <w:rsid w:val="004D2D5F"/>
    <w:rsid w:val="004D4C9D"/>
    <w:rsid w:val="004D53D3"/>
    <w:rsid w:val="004E1414"/>
    <w:rsid w:val="004E47C4"/>
    <w:rsid w:val="004E5E73"/>
    <w:rsid w:val="004E6BA0"/>
    <w:rsid w:val="005100E6"/>
    <w:rsid w:val="00510189"/>
    <w:rsid w:val="0051303F"/>
    <w:rsid w:val="00515BC5"/>
    <w:rsid w:val="00521CB6"/>
    <w:rsid w:val="00525258"/>
    <w:rsid w:val="00527B38"/>
    <w:rsid w:val="00532C29"/>
    <w:rsid w:val="00533668"/>
    <w:rsid w:val="00535517"/>
    <w:rsid w:val="00542DD4"/>
    <w:rsid w:val="00546E34"/>
    <w:rsid w:val="00547F41"/>
    <w:rsid w:val="005568EC"/>
    <w:rsid w:val="00556D58"/>
    <w:rsid w:val="00573135"/>
    <w:rsid w:val="00577FE4"/>
    <w:rsid w:val="005804E3"/>
    <w:rsid w:val="00585579"/>
    <w:rsid w:val="00586D80"/>
    <w:rsid w:val="005873CD"/>
    <w:rsid w:val="005957AF"/>
    <w:rsid w:val="00596223"/>
    <w:rsid w:val="005A2C17"/>
    <w:rsid w:val="005A6C9A"/>
    <w:rsid w:val="005B301F"/>
    <w:rsid w:val="005B49BF"/>
    <w:rsid w:val="005B5DAA"/>
    <w:rsid w:val="005C0655"/>
    <w:rsid w:val="005C2561"/>
    <w:rsid w:val="005C4F11"/>
    <w:rsid w:val="005D2452"/>
    <w:rsid w:val="005D2D3A"/>
    <w:rsid w:val="005D464F"/>
    <w:rsid w:val="005D6341"/>
    <w:rsid w:val="005E1AE6"/>
    <w:rsid w:val="005E1F8A"/>
    <w:rsid w:val="005E2554"/>
    <w:rsid w:val="005E2F77"/>
    <w:rsid w:val="005E3FC0"/>
    <w:rsid w:val="005F2EBB"/>
    <w:rsid w:val="005F5C07"/>
    <w:rsid w:val="005F7ECB"/>
    <w:rsid w:val="006000AE"/>
    <w:rsid w:val="006000C2"/>
    <w:rsid w:val="00600B1C"/>
    <w:rsid w:val="0060213B"/>
    <w:rsid w:val="00604300"/>
    <w:rsid w:val="00610392"/>
    <w:rsid w:val="006148DF"/>
    <w:rsid w:val="00616138"/>
    <w:rsid w:val="00620B83"/>
    <w:rsid w:val="0062248D"/>
    <w:rsid w:val="00631033"/>
    <w:rsid w:val="00633440"/>
    <w:rsid w:val="00633EBB"/>
    <w:rsid w:val="00635741"/>
    <w:rsid w:val="00643299"/>
    <w:rsid w:val="00646254"/>
    <w:rsid w:val="006501ED"/>
    <w:rsid w:val="00652CA0"/>
    <w:rsid w:val="00653933"/>
    <w:rsid w:val="00664737"/>
    <w:rsid w:val="00666DBB"/>
    <w:rsid w:val="00672EE1"/>
    <w:rsid w:val="00673CE3"/>
    <w:rsid w:val="00680116"/>
    <w:rsid w:val="00680BDF"/>
    <w:rsid w:val="00681C56"/>
    <w:rsid w:val="00682A74"/>
    <w:rsid w:val="00691C19"/>
    <w:rsid w:val="006932EF"/>
    <w:rsid w:val="006939FA"/>
    <w:rsid w:val="006A0243"/>
    <w:rsid w:val="006A10AC"/>
    <w:rsid w:val="006A6F12"/>
    <w:rsid w:val="006B4F55"/>
    <w:rsid w:val="006B77DF"/>
    <w:rsid w:val="006C1585"/>
    <w:rsid w:val="006C1B98"/>
    <w:rsid w:val="006C2CFB"/>
    <w:rsid w:val="006C45C7"/>
    <w:rsid w:val="006D0DE5"/>
    <w:rsid w:val="006D18FD"/>
    <w:rsid w:val="006D198E"/>
    <w:rsid w:val="006E2D2E"/>
    <w:rsid w:val="006F165F"/>
    <w:rsid w:val="00702CD5"/>
    <w:rsid w:val="00703F41"/>
    <w:rsid w:val="0070518B"/>
    <w:rsid w:val="00705E34"/>
    <w:rsid w:val="0071091F"/>
    <w:rsid w:val="00715664"/>
    <w:rsid w:val="00725BE6"/>
    <w:rsid w:val="00727A96"/>
    <w:rsid w:val="00731B3C"/>
    <w:rsid w:val="00734896"/>
    <w:rsid w:val="00740A82"/>
    <w:rsid w:val="0074245F"/>
    <w:rsid w:val="00754A04"/>
    <w:rsid w:val="00755557"/>
    <w:rsid w:val="0075675A"/>
    <w:rsid w:val="007579AE"/>
    <w:rsid w:val="00763119"/>
    <w:rsid w:val="00766048"/>
    <w:rsid w:val="00767FE7"/>
    <w:rsid w:val="00771C68"/>
    <w:rsid w:val="0077319C"/>
    <w:rsid w:val="00773541"/>
    <w:rsid w:val="007765A0"/>
    <w:rsid w:val="00780E34"/>
    <w:rsid w:val="007829E4"/>
    <w:rsid w:val="00787E7F"/>
    <w:rsid w:val="00793825"/>
    <w:rsid w:val="00795B68"/>
    <w:rsid w:val="007A4762"/>
    <w:rsid w:val="007B58C4"/>
    <w:rsid w:val="007B65F4"/>
    <w:rsid w:val="007C47E3"/>
    <w:rsid w:val="007C7973"/>
    <w:rsid w:val="007C7C50"/>
    <w:rsid w:val="007D2C56"/>
    <w:rsid w:val="007D38AB"/>
    <w:rsid w:val="007D4D3C"/>
    <w:rsid w:val="007D4E32"/>
    <w:rsid w:val="007D7095"/>
    <w:rsid w:val="007D7770"/>
    <w:rsid w:val="007E08CC"/>
    <w:rsid w:val="007E4419"/>
    <w:rsid w:val="007E7EAF"/>
    <w:rsid w:val="007F19D7"/>
    <w:rsid w:val="007F469C"/>
    <w:rsid w:val="007F53C3"/>
    <w:rsid w:val="007F5847"/>
    <w:rsid w:val="007F5A32"/>
    <w:rsid w:val="007F772A"/>
    <w:rsid w:val="007F7749"/>
    <w:rsid w:val="007F7E51"/>
    <w:rsid w:val="00806238"/>
    <w:rsid w:val="008066C3"/>
    <w:rsid w:val="00810591"/>
    <w:rsid w:val="00816271"/>
    <w:rsid w:val="00816875"/>
    <w:rsid w:val="00817544"/>
    <w:rsid w:val="0082554D"/>
    <w:rsid w:val="008261E0"/>
    <w:rsid w:val="008308A8"/>
    <w:rsid w:val="008353D0"/>
    <w:rsid w:val="00835C81"/>
    <w:rsid w:val="00851A06"/>
    <w:rsid w:val="008534BF"/>
    <w:rsid w:val="00871413"/>
    <w:rsid w:val="00871BDE"/>
    <w:rsid w:val="00871F16"/>
    <w:rsid w:val="00872D77"/>
    <w:rsid w:val="008749AC"/>
    <w:rsid w:val="008764EB"/>
    <w:rsid w:val="00877856"/>
    <w:rsid w:val="00877C62"/>
    <w:rsid w:val="008811D7"/>
    <w:rsid w:val="0088330A"/>
    <w:rsid w:val="00887B7C"/>
    <w:rsid w:val="008950B1"/>
    <w:rsid w:val="00895A5D"/>
    <w:rsid w:val="00897B11"/>
    <w:rsid w:val="008A1E2E"/>
    <w:rsid w:val="008A4229"/>
    <w:rsid w:val="008B490C"/>
    <w:rsid w:val="008B56FC"/>
    <w:rsid w:val="008B75C5"/>
    <w:rsid w:val="008C1C26"/>
    <w:rsid w:val="008C6050"/>
    <w:rsid w:val="008D1743"/>
    <w:rsid w:val="008D4BDC"/>
    <w:rsid w:val="008D5478"/>
    <w:rsid w:val="008E043B"/>
    <w:rsid w:val="008E2282"/>
    <w:rsid w:val="008E660E"/>
    <w:rsid w:val="008E6A34"/>
    <w:rsid w:val="008F1D6F"/>
    <w:rsid w:val="00902E33"/>
    <w:rsid w:val="009035F3"/>
    <w:rsid w:val="00905351"/>
    <w:rsid w:val="009072C7"/>
    <w:rsid w:val="00911F38"/>
    <w:rsid w:val="00912B0C"/>
    <w:rsid w:val="0091344D"/>
    <w:rsid w:val="009154EB"/>
    <w:rsid w:val="0091768E"/>
    <w:rsid w:val="009237E2"/>
    <w:rsid w:val="00925010"/>
    <w:rsid w:val="00925132"/>
    <w:rsid w:val="00935206"/>
    <w:rsid w:val="009455F2"/>
    <w:rsid w:val="00950072"/>
    <w:rsid w:val="009518D2"/>
    <w:rsid w:val="00960AF1"/>
    <w:rsid w:val="0097097D"/>
    <w:rsid w:val="00972A33"/>
    <w:rsid w:val="00980D3F"/>
    <w:rsid w:val="00983688"/>
    <w:rsid w:val="00992CCE"/>
    <w:rsid w:val="00995B66"/>
    <w:rsid w:val="00996E11"/>
    <w:rsid w:val="009A2320"/>
    <w:rsid w:val="009A2B38"/>
    <w:rsid w:val="009A4EA5"/>
    <w:rsid w:val="009A61AE"/>
    <w:rsid w:val="009A6CF5"/>
    <w:rsid w:val="009A75C4"/>
    <w:rsid w:val="009B4832"/>
    <w:rsid w:val="009B7FC1"/>
    <w:rsid w:val="009C5EFE"/>
    <w:rsid w:val="009D40D4"/>
    <w:rsid w:val="009D5D0F"/>
    <w:rsid w:val="009D7885"/>
    <w:rsid w:val="009E1DA0"/>
    <w:rsid w:val="009E3ACB"/>
    <w:rsid w:val="009E5823"/>
    <w:rsid w:val="009E7E5B"/>
    <w:rsid w:val="009F0DC6"/>
    <w:rsid w:val="009F221F"/>
    <w:rsid w:val="009F2BFB"/>
    <w:rsid w:val="009F599C"/>
    <w:rsid w:val="009F7C31"/>
    <w:rsid w:val="00A024D1"/>
    <w:rsid w:val="00A10B1D"/>
    <w:rsid w:val="00A146F5"/>
    <w:rsid w:val="00A14864"/>
    <w:rsid w:val="00A164DD"/>
    <w:rsid w:val="00A16C00"/>
    <w:rsid w:val="00A179DB"/>
    <w:rsid w:val="00A306D2"/>
    <w:rsid w:val="00A37617"/>
    <w:rsid w:val="00A37987"/>
    <w:rsid w:val="00A4124A"/>
    <w:rsid w:val="00A41D49"/>
    <w:rsid w:val="00A42309"/>
    <w:rsid w:val="00A43430"/>
    <w:rsid w:val="00A45654"/>
    <w:rsid w:val="00A45C78"/>
    <w:rsid w:val="00A46733"/>
    <w:rsid w:val="00A47FCC"/>
    <w:rsid w:val="00A5169E"/>
    <w:rsid w:val="00A5474B"/>
    <w:rsid w:val="00A57FD5"/>
    <w:rsid w:val="00A6081C"/>
    <w:rsid w:val="00A62DCB"/>
    <w:rsid w:val="00A812A0"/>
    <w:rsid w:val="00A82FDA"/>
    <w:rsid w:val="00A8675E"/>
    <w:rsid w:val="00A93667"/>
    <w:rsid w:val="00A9538A"/>
    <w:rsid w:val="00A957E1"/>
    <w:rsid w:val="00A964B5"/>
    <w:rsid w:val="00AA6528"/>
    <w:rsid w:val="00AB318B"/>
    <w:rsid w:val="00AB435B"/>
    <w:rsid w:val="00AC08FF"/>
    <w:rsid w:val="00AD10B8"/>
    <w:rsid w:val="00AD12CC"/>
    <w:rsid w:val="00AE0304"/>
    <w:rsid w:val="00AE19F5"/>
    <w:rsid w:val="00AE2F37"/>
    <w:rsid w:val="00AF0BD7"/>
    <w:rsid w:val="00AF23AF"/>
    <w:rsid w:val="00AF260A"/>
    <w:rsid w:val="00AF2F03"/>
    <w:rsid w:val="00AF64CF"/>
    <w:rsid w:val="00B00288"/>
    <w:rsid w:val="00B01196"/>
    <w:rsid w:val="00B01EDB"/>
    <w:rsid w:val="00B048CD"/>
    <w:rsid w:val="00B148CA"/>
    <w:rsid w:val="00B21072"/>
    <w:rsid w:val="00B21633"/>
    <w:rsid w:val="00B330EE"/>
    <w:rsid w:val="00B35B36"/>
    <w:rsid w:val="00B47651"/>
    <w:rsid w:val="00B51B47"/>
    <w:rsid w:val="00B52DB3"/>
    <w:rsid w:val="00B56482"/>
    <w:rsid w:val="00B56FC8"/>
    <w:rsid w:val="00B60DD0"/>
    <w:rsid w:val="00B752E2"/>
    <w:rsid w:val="00B766E5"/>
    <w:rsid w:val="00B76BCE"/>
    <w:rsid w:val="00B801C7"/>
    <w:rsid w:val="00B81E25"/>
    <w:rsid w:val="00B83330"/>
    <w:rsid w:val="00B878D8"/>
    <w:rsid w:val="00B948CD"/>
    <w:rsid w:val="00BA1776"/>
    <w:rsid w:val="00BA524F"/>
    <w:rsid w:val="00BA64F0"/>
    <w:rsid w:val="00BA7702"/>
    <w:rsid w:val="00BB2952"/>
    <w:rsid w:val="00BB6854"/>
    <w:rsid w:val="00BB7792"/>
    <w:rsid w:val="00BC57A2"/>
    <w:rsid w:val="00BC72E7"/>
    <w:rsid w:val="00BD0BE3"/>
    <w:rsid w:val="00BD1A2C"/>
    <w:rsid w:val="00BD2BB5"/>
    <w:rsid w:val="00BD70F9"/>
    <w:rsid w:val="00BE2B06"/>
    <w:rsid w:val="00BE36C3"/>
    <w:rsid w:val="00BE60BC"/>
    <w:rsid w:val="00BF6B22"/>
    <w:rsid w:val="00C02E50"/>
    <w:rsid w:val="00C06ACB"/>
    <w:rsid w:val="00C1295C"/>
    <w:rsid w:val="00C1384A"/>
    <w:rsid w:val="00C1415D"/>
    <w:rsid w:val="00C15E24"/>
    <w:rsid w:val="00C2029A"/>
    <w:rsid w:val="00C24B3C"/>
    <w:rsid w:val="00C25731"/>
    <w:rsid w:val="00C25D76"/>
    <w:rsid w:val="00C27AB8"/>
    <w:rsid w:val="00C30406"/>
    <w:rsid w:val="00C327C2"/>
    <w:rsid w:val="00C333F9"/>
    <w:rsid w:val="00C413F2"/>
    <w:rsid w:val="00C479AA"/>
    <w:rsid w:val="00C54B26"/>
    <w:rsid w:val="00C5503B"/>
    <w:rsid w:val="00C622DA"/>
    <w:rsid w:val="00C63853"/>
    <w:rsid w:val="00C642EF"/>
    <w:rsid w:val="00C72F3F"/>
    <w:rsid w:val="00C848F4"/>
    <w:rsid w:val="00C91587"/>
    <w:rsid w:val="00CA01B2"/>
    <w:rsid w:val="00CA0318"/>
    <w:rsid w:val="00CA17A6"/>
    <w:rsid w:val="00CA3E89"/>
    <w:rsid w:val="00CA7304"/>
    <w:rsid w:val="00CB03A1"/>
    <w:rsid w:val="00CC04AE"/>
    <w:rsid w:val="00CC0DF2"/>
    <w:rsid w:val="00CC1107"/>
    <w:rsid w:val="00CC3B77"/>
    <w:rsid w:val="00CC4999"/>
    <w:rsid w:val="00CC6078"/>
    <w:rsid w:val="00CD4BC9"/>
    <w:rsid w:val="00CD541C"/>
    <w:rsid w:val="00CD7E89"/>
    <w:rsid w:val="00CE016C"/>
    <w:rsid w:val="00CE417B"/>
    <w:rsid w:val="00CF2425"/>
    <w:rsid w:val="00CF28BC"/>
    <w:rsid w:val="00CF50D3"/>
    <w:rsid w:val="00D0027E"/>
    <w:rsid w:val="00D02392"/>
    <w:rsid w:val="00D056CC"/>
    <w:rsid w:val="00D07C02"/>
    <w:rsid w:val="00D105C3"/>
    <w:rsid w:val="00D22E93"/>
    <w:rsid w:val="00D231DD"/>
    <w:rsid w:val="00D253E6"/>
    <w:rsid w:val="00D30C3C"/>
    <w:rsid w:val="00D3204E"/>
    <w:rsid w:val="00D32301"/>
    <w:rsid w:val="00D3316C"/>
    <w:rsid w:val="00D3657C"/>
    <w:rsid w:val="00D46187"/>
    <w:rsid w:val="00D50226"/>
    <w:rsid w:val="00D50DE2"/>
    <w:rsid w:val="00D51B6B"/>
    <w:rsid w:val="00D60151"/>
    <w:rsid w:val="00D61179"/>
    <w:rsid w:val="00D615A4"/>
    <w:rsid w:val="00D77544"/>
    <w:rsid w:val="00D77585"/>
    <w:rsid w:val="00D779B7"/>
    <w:rsid w:val="00D87262"/>
    <w:rsid w:val="00D87956"/>
    <w:rsid w:val="00D904A6"/>
    <w:rsid w:val="00D96950"/>
    <w:rsid w:val="00D97830"/>
    <w:rsid w:val="00DA1201"/>
    <w:rsid w:val="00DA255B"/>
    <w:rsid w:val="00DA48FC"/>
    <w:rsid w:val="00DA555C"/>
    <w:rsid w:val="00DB25FA"/>
    <w:rsid w:val="00DB3B2E"/>
    <w:rsid w:val="00DC0F62"/>
    <w:rsid w:val="00DC1032"/>
    <w:rsid w:val="00DC1ADF"/>
    <w:rsid w:val="00DC1EE1"/>
    <w:rsid w:val="00DC5E62"/>
    <w:rsid w:val="00DC691A"/>
    <w:rsid w:val="00DE04BD"/>
    <w:rsid w:val="00DE23EF"/>
    <w:rsid w:val="00DE4EFA"/>
    <w:rsid w:val="00DE5089"/>
    <w:rsid w:val="00DE5387"/>
    <w:rsid w:val="00E015FB"/>
    <w:rsid w:val="00E03258"/>
    <w:rsid w:val="00E049C6"/>
    <w:rsid w:val="00E1025D"/>
    <w:rsid w:val="00E114D4"/>
    <w:rsid w:val="00E122DC"/>
    <w:rsid w:val="00E13DB3"/>
    <w:rsid w:val="00E143AE"/>
    <w:rsid w:val="00E16A76"/>
    <w:rsid w:val="00E1777C"/>
    <w:rsid w:val="00E24D67"/>
    <w:rsid w:val="00E25B32"/>
    <w:rsid w:val="00E274A8"/>
    <w:rsid w:val="00E32DF9"/>
    <w:rsid w:val="00E37ADA"/>
    <w:rsid w:val="00E4126C"/>
    <w:rsid w:val="00E41ACC"/>
    <w:rsid w:val="00E433D2"/>
    <w:rsid w:val="00E50A1A"/>
    <w:rsid w:val="00E50B1B"/>
    <w:rsid w:val="00E50C3D"/>
    <w:rsid w:val="00E6603A"/>
    <w:rsid w:val="00E711EF"/>
    <w:rsid w:val="00E73612"/>
    <w:rsid w:val="00E76A7D"/>
    <w:rsid w:val="00E770CA"/>
    <w:rsid w:val="00E77A91"/>
    <w:rsid w:val="00E809D2"/>
    <w:rsid w:val="00E81BC9"/>
    <w:rsid w:val="00E81ED3"/>
    <w:rsid w:val="00E83356"/>
    <w:rsid w:val="00E84BE7"/>
    <w:rsid w:val="00E903C6"/>
    <w:rsid w:val="00E95223"/>
    <w:rsid w:val="00E97A51"/>
    <w:rsid w:val="00EA117F"/>
    <w:rsid w:val="00EA4C1F"/>
    <w:rsid w:val="00EA56BD"/>
    <w:rsid w:val="00EB0108"/>
    <w:rsid w:val="00EB26DF"/>
    <w:rsid w:val="00EB5C99"/>
    <w:rsid w:val="00EC09FB"/>
    <w:rsid w:val="00EC657A"/>
    <w:rsid w:val="00EC696A"/>
    <w:rsid w:val="00EC71E6"/>
    <w:rsid w:val="00ED4CAC"/>
    <w:rsid w:val="00EF5E0D"/>
    <w:rsid w:val="00EF689D"/>
    <w:rsid w:val="00F0096F"/>
    <w:rsid w:val="00F047B5"/>
    <w:rsid w:val="00F12434"/>
    <w:rsid w:val="00F13612"/>
    <w:rsid w:val="00F16548"/>
    <w:rsid w:val="00F17668"/>
    <w:rsid w:val="00F209B7"/>
    <w:rsid w:val="00F4383B"/>
    <w:rsid w:val="00F450B9"/>
    <w:rsid w:val="00F50950"/>
    <w:rsid w:val="00F509BA"/>
    <w:rsid w:val="00F523CF"/>
    <w:rsid w:val="00F536D7"/>
    <w:rsid w:val="00F549C5"/>
    <w:rsid w:val="00F567FE"/>
    <w:rsid w:val="00F63256"/>
    <w:rsid w:val="00F672BC"/>
    <w:rsid w:val="00F676B4"/>
    <w:rsid w:val="00F72251"/>
    <w:rsid w:val="00F75E65"/>
    <w:rsid w:val="00F77B39"/>
    <w:rsid w:val="00F8018C"/>
    <w:rsid w:val="00F81A7D"/>
    <w:rsid w:val="00F85F4F"/>
    <w:rsid w:val="00F86F09"/>
    <w:rsid w:val="00F87F69"/>
    <w:rsid w:val="00F9024D"/>
    <w:rsid w:val="00F91019"/>
    <w:rsid w:val="00F93B6D"/>
    <w:rsid w:val="00F95B65"/>
    <w:rsid w:val="00F96C6E"/>
    <w:rsid w:val="00F97E44"/>
    <w:rsid w:val="00FA3EA5"/>
    <w:rsid w:val="00FA4980"/>
    <w:rsid w:val="00FA6110"/>
    <w:rsid w:val="00FB0E4A"/>
    <w:rsid w:val="00FB1399"/>
    <w:rsid w:val="00FB1ADC"/>
    <w:rsid w:val="00FB281E"/>
    <w:rsid w:val="00FC2F4F"/>
    <w:rsid w:val="00FC72C9"/>
    <w:rsid w:val="00FD1337"/>
    <w:rsid w:val="00FD1A69"/>
    <w:rsid w:val="00FD2D01"/>
    <w:rsid w:val="00FD4047"/>
    <w:rsid w:val="00FD7795"/>
    <w:rsid w:val="00FE05B9"/>
    <w:rsid w:val="00FE087F"/>
    <w:rsid w:val="00FE2AB6"/>
    <w:rsid w:val="00FE2F61"/>
    <w:rsid w:val="00FE3567"/>
    <w:rsid w:val="00FE4045"/>
    <w:rsid w:val="00FF21D0"/>
    <w:rsid w:val="00FF4F2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9" w:qFormat="1"/>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EDB"/>
  </w:style>
  <w:style w:type="paragraph" w:styleId="Ttulo1">
    <w:name w:val="heading 1"/>
    <w:basedOn w:val="Normal"/>
    <w:next w:val="Normal"/>
    <w:link w:val="Ttulo1Char"/>
    <w:uiPriority w:val="99"/>
    <w:qFormat/>
    <w:rsid w:val="00B01EDB"/>
    <w:pPr>
      <w:keepNext/>
      <w:spacing w:before="240" w:after="60"/>
      <w:outlineLvl w:val="0"/>
    </w:pPr>
    <w:rPr>
      <w:rFonts w:ascii="Arial" w:hAnsi="Arial"/>
      <w:b/>
      <w:kern w:val="28"/>
      <w:sz w:val="28"/>
    </w:rPr>
  </w:style>
  <w:style w:type="paragraph" w:styleId="Ttulo7">
    <w:name w:val="heading 7"/>
    <w:basedOn w:val="Normal"/>
    <w:next w:val="Normal"/>
    <w:qFormat/>
    <w:rsid w:val="00B01EDB"/>
    <w:pPr>
      <w:keepNext/>
      <w:tabs>
        <w:tab w:val="left" w:pos="1064"/>
        <w:tab w:val="left" w:pos="1348"/>
      </w:tabs>
      <w:jc w:val="center"/>
      <w:outlineLvl w:val="6"/>
    </w:pPr>
    <w:rPr>
      <w:rFonts w:ascii="Arial" w:hAnsi="Arial" w:cs="Arial"/>
      <w:sz w:val="24"/>
    </w:rPr>
  </w:style>
  <w:style w:type="paragraph" w:styleId="Ttulo9">
    <w:name w:val="heading 9"/>
    <w:basedOn w:val="Normal"/>
    <w:next w:val="Normal"/>
    <w:link w:val="Ttulo9Char"/>
    <w:uiPriority w:val="99"/>
    <w:qFormat/>
    <w:rsid w:val="00B01EDB"/>
    <w:pPr>
      <w:keepNext/>
      <w:keepLines/>
      <w:widowControl w:val="0"/>
      <w:spacing w:before="120"/>
      <w:outlineLvl w:val="8"/>
    </w:pPr>
    <w:rPr>
      <w:rFonts w:ascii="Arial" w:hAnsi="Arial" w:cs="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B01EDB"/>
    <w:pPr>
      <w:tabs>
        <w:tab w:val="center" w:pos="4419"/>
        <w:tab w:val="right" w:pos="8838"/>
      </w:tabs>
    </w:pPr>
  </w:style>
  <w:style w:type="character" w:styleId="Nmerodepgina">
    <w:name w:val="page number"/>
    <w:basedOn w:val="Fontepargpadro"/>
    <w:rsid w:val="00B01EDB"/>
  </w:style>
  <w:style w:type="paragraph" w:styleId="Corpodetexto">
    <w:name w:val="Body Text"/>
    <w:basedOn w:val="Normal"/>
    <w:rsid w:val="00B01EDB"/>
    <w:pPr>
      <w:spacing w:after="120"/>
    </w:pPr>
  </w:style>
  <w:style w:type="paragraph" w:styleId="Recuodecorpodetexto2">
    <w:name w:val="Body Text Indent 2"/>
    <w:basedOn w:val="Normal"/>
    <w:rsid w:val="00B01EDB"/>
    <w:pPr>
      <w:keepNext/>
      <w:keepLines/>
      <w:widowControl w:val="0"/>
      <w:ind w:right="74" w:firstLine="1134"/>
      <w:jc w:val="both"/>
    </w:pPr>
    <w:rPr>
      <w:color w:val="000000"/>
      <w:sz w:val="24"/>
      <w:szCs w:val="24"/>
    </w:rPr>
  </w:style>
  <w:style w:type="paragraph" w:styleId="Cabealho">
    <w:name w:val="header"/>
    <w:basedOn w:val="Normal"/>
    <w:link w:val="CabealhoChar"/>
    <w:uiPriority w:val="99"/>
    <w:rsid w:val="00D87956"/>
    <w:pPr>
      <w:tabs>
        <w:tab w:val="center" w:pos="4320"/>
        <w:tab w:val="right" w:pos="8640"/>
      </w:tabs>
    </w:pPr>
  </w:style>
  <w:style w:type="paragraph" w:styleId="Textodebalo">
    <w:name w:val="Balloon Text"/>
    <w:basedOn w:val="Normal"/>
    <w:semiHidden/>
    <w:rsid w:val="00DE5387"/>
    <w:rPr>
      <w:rFonts w:ascii="Tahoma" w:hAnsi="Tahoma" w:cs="Tahoma"/>
      <w:sz w:val="16"/>
      <w:szCs w:val="16"/>
    </w:rPr>
  </w:style>
  <w:style w:type="paragraph" w:styleId="PargrafodaLista">
    <w:name w:val="List Paragraph"/>
    <w:basedOn w:val="Normal"/>
    <w:uiPriority w:val="34"/>
    <w:qFormat/>
    <w:rsid w:val="00610392"/>
    <w:pPr>
      <w:ind w:left="720"/>
      <w:contextualSpacing/>
    </w:pPr>
  </w:style>
  <w:style w:type="character" w:styleId="Refdecomentrio">
    <w:name w:val="annotation reference"/>
    <w:basedOn w:val="Fontepargpadro"/>
    <w:rsid w:val="00B60DD0"/>
    <w:rPr>
      <w:sz w:val="16"/>
      <w:szCs w:val="16"/>
    </w:rPr>
  </w:style>
  <w:style w:type="paragraph" w:styleId="Textodecomentrio">
    <w:name w:val="annotation text"/>
    <w:basedOn w:val="Normal"/>
    <w:link w:val="TextodecomentrioChar"/>
    <w:rsid w:val="00B60DD0"/>
  </w:style>
  <w:style w:type="character" w:customStyle="1" w:styleId="TextodecomentrioChar">
    <w:name w:val="Texto de comentário Char"/>
    <w:basedOn w:val="Fontepargpadro"/>
    <w:link w:val="Textodecomentrio"/>
    <w:rsid w:val="00B60DD0"/>
  </w:style>
  <w:style w:type="paragraph" w:styleId="Assuntodocomentrio">
    <w:name w:val="annotation subject"/>
    <w:basedOn w:val="Textodecomentrio"/>
    <w:next w:val="Textodecomentrio"/>
    <w:link w:val="AssuntodocomentrioChar"/>
    <w:rsid w:val="00B60DD0"/>
    <w:rPr>
      <w:b/>
      <w:bCs/>
    </w:rPr>
  </w:style>
  <w:style w:type="character" w:customStyle="1" w:styleId="AssuntodocomentrioChar">
    <w:name w:val="Assunto do comentário Char"/>
    <w:basedOn w:val="TextodecomentrioChar"/>
    <w:link w:val="Assuntodocomentrio"/>
    <w:rsid w:val="00B60DD0"/>
    <w:rPr>
      <w:b/>
      <w:bCs/>
    </w:rPr>
  </w:style>
  <w:style w:type="character" w:customStyle="1" w:styleId="Ttulo1Char">
    <w:name w:val="Título 1 Char"/>
    <w:basedOn w:val="Fontepargpadro"/>
    <w:link w:val="Ttulo1"/>
    <w:uiPriority w:val="99"/>
    <w:locked/>
    <w:rsid w:val="006000AE"/>
    <w:rPr>
      <w:rFonts w:ascii="Arial" w:hAnsi="Arial"/>
      <w:b/>
      <w:kern w:val="28"/>
      <w:sz w:val="28"/>
    </w:rPr>
  </w:style>
  <w:style w:type="character" w:customStyle="1" w:styleId="Ttulo9Char">
    <w:name w:val="Título 9 Char"/>
    <w:basedOn w:val="Fontepargpadro"/>
    <w:link w:val="Ttulo9"/>
    <w:uiPriority w:val="99"/>
    <w:locked/>
    <w:rsid w:val="006000AE"/>
    <w:rPr>
      <w:rFonts w:ascii="Arial" w:hAnsi="Arial" w:cs="Arial"/>
      <w:sz w:val="24"/>
    </w:rPr>
  </w:style>
  <w:style w:type="character" w:customStyle="1" w:styleId="RodapChar">
    <w:name w:val="Rodapé Char"/>
    <w:basedOn w:val="Fontepargpadro"/>
    <w:link w:val="Rodap"/>
    <w:uiPriority w:val="99"/>
    <w:rsid w:val="003E69CA"/>
  </w:style>
  <w:style w:type="character" w:customStyle="1" w:styleId="CabealhoChar">
    <w:name w:val="Cabeçalho Char"/>
    <w:basedOn w:val="Fontepargpadro"/>
    <w:link w:val="Cabealho"/>
    <w:uiPriority w:val="99"/>
    <w:rsid w:val="000920A9"/>
  </w:style>
  <w:style w:type="paragraph" w:styleId="NormalWeb">
    <w:name w:val="Normal (Web)"/>
    <w:basedOn w:val="Normal"/>
    <w:uiPriority w:val="99"/>
    <w:unhideWhenUsed/>
    <w:rsid w:val="00FB0E4A"/>
    <w:pPr>
      <w:spacing w:before="100" w:beforeAutospacing="1" w:after="100" w:afterAutospacing="1"/>
    </w:pPr>
    <w:rPr>
      <w:sz w:val="24"/>
      <w:szCs w:val="24"/>
    </w:rPr>
  </w:style>
  <w:style w:type="table" w:styleId="Tabelacomgrade">
    <w:name w:val="Table Grid"/>
    <w:basedOn w:val="Tabelanormal"/>
    <w:rsid w:val="003900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Fontepargpadro"/>
    <w:unhideWhenUsed/>
    <w:rsid w:val="009E7E5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18866174">
      <w:bodyDiv w:val="1"/>
      <w:marLeft w:val="0"/>
      <w:marRight w:val="0"/>
      <w:marTop w:val="0"/>
      <w:marBottom w:val="0"/>
      <w:divBdr>
        <w:top w:val="none" w:sz="0" w:space="0" w:color="auto"/>
        <w:left w:val="none" w:sz="0" w:space="0" w:color="auto"/>
        <w:bottom w:val="none" w:sz="0" w:space="0" w:color="auto"/>
        <w:right w:val="none" w:sz="0" w:space="0" w:color="auto"/>
      </w:divBdr>
    </w:div>
    <w:div w:id="699401051">
      <w:bodyDiv w:val="1"/>
      <w:marLeft w:val="0"/>
      <w:marRight w:val="0"/>
      <w:marTop w:val="0"/>
      <w:marBottom w:val="0"/>
      <w:divBdr>
        <w:top w:val="none" w:sz="0" w:space="0" w:color="auto"/>
        <w:left w:val="none" w:sz="0" w:space="0" w:color="auto"/>
        <w:bottom w:val="none" w:sz="0" w:space="0" w:color="auto"/>
        <w:right w:val="none" w:sz="0" w:space="0" w:color="auto"/>
      </w:divBdr>
    </w:div>
    <w:div w:id="951668807">
      <w:bodyDiv w:val="1"/>
      <w:marLeft w:val="0"/>
      <w:marRight w:val="0"/>
      <w:marTop w:val="0"/>
      <w:marBottom w:val="0"/>
      <w:divBdr>
        <w:top w:val="none" w:sz="0" w:space="0" w:color="auto"/>
        <w:left w:val="none" w:sz="0" w:space="0" w:color="auto"/>
        <w:bottom w:val="none" w:sz="0" w:space="0" w:color="auto"/>
        <w:right w:val="none" w:sz="0" w:space="0" w:color="auto"/>
      </w:divBdr>
    </w:div>
    <w:div w:id="1022777688">
      <w:bodyDiv w:val="1"/>
      <w:marLeft w:val="0"/>
      <w:marRight w:val="0"/>
      <w:marTop w:val="0"/>
      <w:marBottom w:val="0"/>
      <w:divBdr>
        <w:top w:val="none" w:sz="0" w:space="0" w:color="auto"/>
        <w:left w:val="none" w:sz="0" w:space="0" w:color="auto"/>
        <w:bottom w:val="none" w:sz="0" w:space="0" w:color="auto"/>
        <w:right w:val="none" w:sz="0" w:space="0" w:color="auto"/>
      </w:divBdr>
    </w:div>
    <w:div w:id="1275595542">
      <w:bodyDiv w:val="1"/>
      <w:marLeft w:val="0"/>
      <w:marRight w:val="0"/>
      <w:marTop w:val="0"/>
      <w:marBottom w:val="0"/>
      <w:divBdr>
        <w:top w:val="none" w:sz="0" w:space="0" w:color="auto"/>
        <w:left w:val="none" w:sz="0" w:space="0" w:color="auto"/>
        <w:bottom w:val="none" w:sz="0" w:space="0" w:color="auto"/>
        <w:right w:val="none" w:sz="0" w:space="0" w:color="auto"/>
      </w:divBdr>
    </w:div>
    <w:div w:id="1592591469">
      <w:bodyDiv w:val="1"/>
      <w:marLeft w:val="0"/>
      <w:marRight w:val="0"/>
      <w:marTop w:val="0"/>
      <w:marBottom w:val="0"/>
      <w:divBdr>
        <w:top w:val="none" w:sz="0" w:space="0" w:color="auto"/>
        <w:left w:val="none" w:sz="0" w:space="0" w:color="auto"/>
        <w:bottom w:val="none" w:sz="0" w:space="0" w:color="auto"/>
        <w:right w:val="none" w:sz="0" w:space="0" w:color="auto"/>
      </w:divBdr>
    </w:div>
    <w:div w:id="179925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esourodireto.com.br/titulos/precos-e-taxas.htm"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cb.gov.br/conversao"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bcb.gov.br/CALCIDADAO/publico/exibirFormCorrecaoValores.do?method=exibirFormCorrecaoValore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007CD-1FA0-4241-B138-B50A66EE1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1315</Words>
  <Characters>7105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COMANDO DA AERONÁUTICA</vt:lpstr>
    </vt:vector>
  </TitlesOfParts>
  <Company>Microsoft</Company>
  <LinksUpToDate>false</LinksUpToDate>
  <CharactersWithSpaces>8404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COMANDO DA AERONÁUTICA</dc:title>
  <dc:creator>Alveslaas</dc:creator>
  <cp:lastModifiedBy>CELOG-001</cp:lastModifiedBy>
  <cp:revision>4</cp:revision>
  <cp:lastPrinted>2021-07-29T13:37:00Z</cp:lastPrinted>
  <dcterms:created xsi:type="dcterms:W3CDTF">2021-07-29T13:37:00Z</dcterms:created>
  <dcterms:modified xsi:type="dcterms:W3CDTF">2021-07-29T13:37:00Z</dcterms:modified>
</cp:coreProperties>
</file>