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40FCD">
              <w:rPr>
                <w:b/>
                <w:sz w:val="24"/>
                <w:szCs w:val="24"/>
              </w:rPr>
              <w:t>15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940FCD" w:rsidP="00940FC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Requisição de Norma Técnica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940FCD">
        <w:t>requisição de Norma Técnica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C636C6">
        <w:t xml:space="preserve">Subdivisão Técnica (NTEC) </w:t>
      </w:r>
      <w:r w:rsidR="00940FCD">
        <w:t>(N</w:t>
      </w:r>
      <w:r w:rsidR="00FA36CF">
        <w:t>TEC</w:t>
      </w:r>
      <w:r w:rsidR="00940FCD">
        <w:t>) e Seção de Controle de Publicação (NCCP)</w:t>
      </w:r>
      <w:r w:rsidR="008A4491">
        <w:t xml:space="preserve"> </w:t>
      </w:r>
      <w:r w:rsidRPr="003552AE">
        <w:t>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D231DD" w:rsidRDefault="00940FCD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940FCD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940FCD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636C6">
        <w:rPr>
          <w:sz w:val="24"/>
        </w:rPr>
        <w:t>TEC</w:t>
      </w:r>
      <w:r>
        <w:rPr>
          <w:sz w:val="24"/>
        </w:rPr>
        <w:t xml:space="preserve"> – </w:t>
      </w:r>
      <w:r w:rsidR="00C636C6" w:rsidRPr="00C636C6">
        <w:rPr>
          <w:sz w:val="24"/>
        </w:rPr>
        <w:t>Subdivisão Técnica</w:t>
      </w:r>
    </w:p>
    <w:p w:rsidR="00940FCD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40FCD" w:rsidRDefault="00940FCD" w:rsidP="0091768E">
      <w:pPr>
        <w:rPr>
          <w:b/>
          <w:sz w:val="24"/>
          <w:szCs w:val="24"/>
        </w:rPr>
      </w:pPr>
    </w:p>
    <w:p w:rsidR="008A4491" w:rsidRDefault="00F35BA8" w:rsidP="0091768E">
      <w:pPr>
        <w:rPr>
          <w:b/>
          <w:sz w:val="24"/>
          <w:szCs w:val="24"/>
        </w:rPr>
        <w:sectPr w:rsidR="008A4491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5926455" cy="44424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F35BA8" w:rsidRDefault="00F35BA8" w:rsidP="00F35BA8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especificação de um material nacionalizado se apóia em normas técnicas que são referenciadas no projeto de nacionalização.</w:t>
      </w:r>
    </w:p>
    <w:p w:rsidR="00140757" w:rsidRDefault="00F35BA8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indisponibilidade de determinada norma pode comprometer a evolução natural do projeto, assim, o presente processo busca delimitar a forma de solicitação de tais normas em falta.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E23723" w:rsidRDefault="00E23723" w:rsidP="00E23723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E23723">
        <w:rPr>
          <w:sz w:val="24"/>
          <w:szCs w:val="24"/>
          <w:u w:val="single"/>
          <w:lang w:val="pt-PT"/>
        </w:rPr>
        <w:t>SOLICITAR NORMA TÉCNICA</w:t>
      </w:r>
      <w:r w:rsidR="00D82010">
        <w:rPr>
          <w:sz w:val="24"/>
          <w:szCs w:val="24"/>
          <w:u w:val="single"/>
          <w:lang w:val="pt-PT"/>
        </w:rPr>
        <w:t>, ARQUIVAR E ENCAMINHAR</w:t>
      </w:r>
    </w:p>
    <w:p w:rsidR="00487E1C" w:rsidRDefault="00487E1C" w:rsidP="00E23723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487E1C">
        <w:rPr>
          <w:sz w:val="24"/>
          <w:szCs w:val="24"/>
          <w:lang w:val="pt-PT"/>
        </w:rPr>
        <w:t xml:space="preserve">O </w:t>
      </w:r>
      <w:r w:rsidR="00703F41" w:rsidRPr="00E23723">
        <w:rPr>
          <w:sz w:val="24"/>
          <w:szCs w:val="24"/>
          <w:u w:val="single"/>
          <w:lang w:val="pt-PT"/>
        </w:rPr>
        <w:tab/>
      </w:r>
      <w:r w:rsidR="00703F41" w:rsidRPr="00E23723">
        <w:rPr>
          <w:sz w:val="24"/>
          <w:szCs w:val="24"/>
          <w:lang w:val="pt-PT"/>
        </w:rPr>
        <w:tab/>
      </w:r>
      <w:r w:rsidR="00703F41" w:rsidRPr="00E23723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requisitante de uma norma técnica deve consultar a sua disponibilidade no diretório da rede:</w:t>
      </w:r>
    </w:p>
    <w:p w:rsidR="00487E1C" w:rsidRDefault="00487E1C" w:rsidP="00487E1C">
      <w:pPr>
        <w:pStyle w:val="PargrafodaLista"/>
        <w:keepNext/>
        <w:keepLines/>
        <w:widowControl w:val="0"/>
        <w:spacing w:after="120"/>
        <w:ind w:left="0"/>
        <w:jc w:val="center"/>
        <w:rPr>
          <w:sz w:val="24"/>
          <w:szCs w:val="24"/>
          <w:lang w:val="pt-PT"/>
        </w:rPr>
      </w:pPr>
      <w:r w:rsidRPr="00487E1C">
        <w:rPr>
          <w:sz w:val="24"/>
          <w:szCs w:val="24"/>
          <w:lang w:val="pt-PT"/>
        </w:rPr>
        <w:t xml:space="preserve">NNAQ </w:t>
      </w:r>
      <w:r w:rsidRPr="00E23723">
        <w:rPr>
          <w:lang w:val="pt-PT"/>
        </w:rPr>
        <w:sym w:font="Wingdings" w:char="F0E0"/>
      </w:r>
      <w:r w:rsidRPr="00487E1C">
        <w:rPr>
          <w:sz w:val="24"/>
          <w:szCs w:val="24"/>
          <w:lang w:val="pt-PT"/>
        </w:rPr>
        <w:t xml:space="preserve"> NTEC </w:t>
      </w:r>
      <w:r w:rsidRPr="00E23723">
        <w:rPr>
          <w:lang w:val="pt-PT"/>
        </w:rPr>
        <w:sym w:font="Wingdings" w:char="F0E0"/>
      </w:r>
      <w:r w:rsidRPr="00487E1C">
        <w:rPr>
          <w:sz w:val="24"/>
          <w:szCs w:val="24"/>
          <w:lang w:val="pt-PT"/>
        </w:rPr>
        <w:t xml:space="preserve"> NCCP </w:t>
      </w:r>
      <w:r w:rsidRPr="00E23723">
        <w:rPr>
          <w:lang w:val="pt-PT"/>
        </w:rPr>
        <w:sym w:font="Wingdings" w:char="F0E0"/>
      </w:r>
      <w:r w:rsidRPr="00487E1C">
        <w:rPr>
          <w:sz w:val="24"/>
          <w:szCs w:val="24"/>
          <w:lang w:val="pt-PT"/>
        </w:rPr>
        <w:t xml:space="preserve"> Normas </w:t>
      </w:r>
      <w:r w:rsidRPr="008756B8">
        <w:rPr>
          <w:lang w:val="pt-PT"/>
        </w:rPr>
        <w:sym w:font="Wingdings" w:char="F0E0"/>
      </w:r>
      <w:r w:rsidRPr="00487E1C">
        <w:rPr>
          <w:sz w:val="24"/>
          <w:szCs w:val="24"/>
          <w:lang w:val="pt-PT"/>
        </w:rPr>
        <w:t xml:space="preserve"> ID da norma</w:t>
      </w:r>
    </w:p>
    <w:p w:rsidR="00703F41" w:rsidRDefault="00E97C07" w:rsidP="00E23723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o requisitante</w:t>
      </w:r>
      <w:r w:rsidR="00487E1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verificar que a norma está desatualizada </w:t>
      </w:r>
      <w:r w:rsidR="00487E1C">
        <w:rPr>
          <w:sz w:val="24"/>
          <w:szCs w:val="24"/>
          <w:lang w:val="pt-PT"/>
        </w:rPr>
        <w:t>ou não disponível, o requisitante deve encaminhar email à NCCP, conforme modelo</w:t>
      </w:r>
      <w:r w:rsidR="00703F41" w:rsidRPr="00E23723">
        <w:rPr>
          <w:sz w:val="24"/>
          <w:szCs w:val="24"/>
          <w:lang w:val="pt-PT"/>
        </w:rPr>
        <w:t>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</w:t>
      </w:r>
      <w:r w:rsidR="00991C6E">
        <w:rPr>
          <w:sz w:val="24"/>
          <w:szCs w:val="24"/>
          <w:lang w:val="pt-PT"/>
        </w:rPr>
        <w:t>sponibilizar cópia atualizada da norma XXXXXXX</w:t>
      </w:r>
      <w:r>
        <w:rPr>
          <w:sz w:val="24"/>
          <w:szCs w:val="24"/>
          <w:lang w:val="pt-PT"/>
        </w:rPr>
        <w:t xml:space="preserve"> para fins de </w:t>
      </w:r>
      <w:r w:rsidR="00991C6E">
        <w:rPr>
          <w:sz w:val="24"/>
          <w:szCs w:val="24"/>
          <w:lang w:val="pt-PT"/>
        </w:rPr>
        <w:t>consulta</w:t>
      </w:r>
      <w:r>
        <w:rPr>
          <w:sz w:val="24"/>
          <w:szCs w:val="24"/>
          <w:lang w:val="pt-PT"/>
        </w:rPr>
        <w:t>”.</w:t>
      </w:r>
    </w:p>
    <w:p w:rsidR="00703F41" w:rsidRDefault="00991C6E" w:rsidP="00DA64A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NCCP</w:t>
      </w:r>
      <w:r w:rsidR="00703F41">
        <w:rPr>
          <w:sz w:val="24"/>
          <w:szCs w:val="24"/>
          <w:lang w:val="pt-PT"/>
        </w:rPr>
        <w:t xml:space="preserve"> deve </w:t>
      </w:r>
      <w:r w:rsidR="00E97C07">
        <w:rPr>
          <w:sz w:val="24"/>
          <w:szCs w:val="24"/>
          <w:lang w:val="pt-PT"/>
        </w:rPr>
        <w:t xml:space="preserve">confirmar a indisponibilidade da norma requisitada, </w:t>
      </w:r>
      <w:r w:rsidR="008756B8">
        <w:rPr>
          <w:sz w:val="24"/>
          <w:szCs w:val="24"/>
          <w:lang w:val="pt-PT"/>
        </w:rPr>
        <w:t>confecciona</w:t>
      </w:r>
      <w:r w:rsidR="00E97C07">
        <w:rPr>
          <w:sz w:val="24"/>
          <w:szCs w:val="24"/>
          <w:lang w:val="pt-PT"/>
        </w:rPr>
        <w:t>ndo</w:t>
      </w:r>
      <w:r w:rsidR="008756B8">
        <w:rPr>
          <w:sz w:val="24"/>
          <w:szCs w:val="24"/>
          <w:lang w:val="pt-PT"/>
        </w:rPr>
        <w:t xml:space="preserve"> ofício </w:t>
      </w:r>
      <w:r w:rsidR="00E23723">
        <w:rPr>
          <w:sz w:val="24"/>
          <w:szCs w:val="24"/>
          <w:lang w:val="pt-PT"/>
        </w:rPr>
        <w:t>endereçado a</w:t>
      </w:r>
      <w:r>
        <w:rPr>
          <w:sz w:val="24"/>
          <w:szCs w:val="24"/>
          <w:lang w:val="pt-PT"/>
        </w:rPr>
        <w:t>o ITA</w:t>
      </w:r>
      <w:r w:rsidR="00EC033C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solicitando </w:t>
      </w:r>
      <w:r w:rsidR="00703F41">
        <w:rPr>
          <w:sz w:val="24"/>
          <w:szCs w:val="24"/>
          <w:lang w:val="pt-PT"/>
        </w:rPr>
        <w:t>cópia d</w:t>
      </w:r>
      <w:r>
        <w:rPr>
          <w:sz w:val="24"/>
          <w:szCs w:val="24"/>
          <w:lang w:val="pt-PT"/>
        </w:rPr>
        <w:t>a norma</w:t>
      </w:r>
      <w:r w:rsidR="00E97C07">
        <w:rPr>
          <w:sz w:val="24"/>
          <w:szCs w:val="24"/>
          <w:lang w:val="pt-PT"/>
        </w:rPr>
        <w:t xml:space="preserve"> </w:t>
      </w:r>
      <w:r w:rsidR="00EC033C">
        <w:rPr>
          <w:sz w:val="24"/>
          <w:szCs w:val="24"/>
          <w:lang w:val="pt-PT"/>
        </w:rPr>
        <w:t>de interesse</w:t>
      </w:r>
      <w:r w:rsidR="00E23723">
        <w:rPr>
          <w:sz w:val="24"/>
          <w:szCs w:val="24"/>
          <w:lang w:val="pt-PT"/>
        </w:rPr>
        <w:t xml:space="preserve">, </w:t>
      </w:r>
      <w:r w:rsidR="00E7415E">
        <w:rPr>
          <w:sz w:val="24"/>
          <w:szCs w:val="24"/>
          <w:lang w:val="pt-PT"/>
        </w:rPr>
        <w:t>incluindo</w:t>
      </w:r>
      <w:r w:rsidR="00E23723">
        <w:rPr>
          <w:sz w:val="24"/>
          <w:szCs w:val="24"/>
          <w:lang w:val="pt-PT"/>
        </w:rPr>
        <w:t>:</w:t>
      </w:r>
    </w:p>
    <w:p w:rsidR="00E23723" w:rsidRDefault="00E23723" w:rsidP="00DA64A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“Solicito ao Sr a possibilidade de disponibilizar a norma técnica XXXXX para o email </w:t>
      </w:r>
      <w:hyperlink r:id="rId11" w:history="1">
        <w:r w:rsidR="008756B8" w:rsidRPr="00425759">
          <w:rPr>
            <w:rStyle w:val="Hyperlink"/>
            <w:sz w:val="24"/>
            <w:szCs w:val="24"/>
            <w:lang w:val="pt-PT"/>
          </w:rPr>
          <w:t>xxxx@fab.mil.br</w:t>
        </w:r>
      </w:hyperlink>
      <w:r w:rsidR="008756B8">
        <w:rPr>
          <w:sz w:val="24"/>
          <w:szCs w:val="24"/>
          <w:lang w:val="pt-PT"/>
        </w:rPr>
        <w:t xml:space="preserve"> fins de utilização em processo técnico de nacionalização</w:t>
      </w:r>
      <w:r>
        <w:rPr>
          <w:sz w:val="24"/>
          <w:szCs w:val="24"/>
          <w:lang w:val="pt-PT"/>
        </w:rPr>
        <w:t>”</w:t>
      </w:r>
    </w:p>
    <w:p w:rsidR="00AB4A4E" w:rsidRDefault="00AB4A4E" w:rsidP="00E23723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</w:t>
      </w:r>
      <w:r w:rsidR="00E7415E">
        <w:rPr>
          <w:sz w:val="24"/>
          <w:szCs w:val="24"/>
          <w:lang w:val="pt-PT"/>
        </w:rPr>
        <w:t>ó</w:t>
      </w:r>
      <w:r>
        <w:rPr>
          <w:sz w:val="24"/>
          <w:szCs w:val="24"/>
          <w:lang w:val="pt-PT"/>
        </w:rPr>
        <w:t xml:space="preserve">s recebimento da norma, a NCCP </w:t>
      </w:r>
      <w:r w:rsidR="008756B8">
        <w:rPr>
          <w:sz w:val="24"/>
          <w:szCs w:val="24"/>
          <w:lang w:val="pt-PT"/>
        </w:rPr>
        <w:t>deve arquiv</w:t>
      </w:r>
      <w:r w:rsidR="00E7415E">
        <w:rPr>
          <w:sz w:val="24"/>
          <w:szCs w:val="24"/>
          <w:lang w:val="pt-PT"/>
        </w:rPr>
        <w:t>á-la</w:t>
      </w:r>
      <w:r w:rsidR="008756B8">
        <w:rPr>
          <w:sz w:val="24"/>
          <w:szCs w:val="24"/>
          <w:lang w:val="pt-PT"/>
        </w:rPr>
        <w:t xml:space="preserve"> no diretório:</w:t>
      </w:r>
    </w:p>
    <w:p w:rsidR="008756B8" w:rsidRDefault="008756B8" w:rsidP="008756B8">
      <w:pPr>
        <w:keepNext/>
        <w:keepLines/>
        <w:widowControl w:val="0"/>
        <w:spacing w:before="120" w:after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E23723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E23723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NCCP </w:t>
      </w:r>
      <w:r w:rsidRPr="00E23723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Normas </w:t>
      </w:r>
      <w:r w:rsidRPr="008756B8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da norma</w:t>
      </w:r>
    </w:p>
    <w:p w:rsidR="00AB4A4E" w:rsidRDefault="00AB4A4E" w:rsidP="008756B8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NCCP </w:t>
      </w:r>
      <w:r w:rsidR="008756B8">
        <w:rPr>
          <w:sz w:val="24"/>
          <w:szCs w:val="24"/>
          <w:lang w:val="pt-PT"/>
        </w:rPr>
        <w:t>deve</w:t>
      </w:r>
      <w:r>
        <w:rPr>
          <w:sz w:val="24"/>
          <w:szCs w:val="24"/>
          <w:lang w:val="pt-PT"/>
        </w:rPr>
        <w:t xml:space="preserve"> </w:t>
      </w:r>
      <w:r w:rsidR="008756B8">
        <w:rPr>
          <w:sz w:val="24"/>
          <w:szCs w:val="24"/>
          <w:lang w:val="pt-PT"/>
        </w:rPr>
        <w:t xml:space="preserve">informar por email ao requisitante </w:t>
      </w:r>
      <w:r w:rsidR="00E7415E">
        <w:rPr>
          <w:sz w:val="24"/>
          <w:szCs w:val="24"/>
          <w:lang w:val="pt-PT"/>
        </w:rPr>
        <w:t>a disponibilidade da normas e o diretório</w:t>
      </w:r>
      <w:r w:rsidR="00E97C07">
        <w:rPr>
          <w:sz w:val="24"/>
          <w:szCs w:val="24"/>
          <w:lang w:val="pt-PT"/>
        </w:rPr>
        <w:t xml:space="preserve"> de rede em que se encontra</w:t>
      </w:r>
      <w:r w:rsidR="008756B8">
        <w:rPr>
          <w:sz w:val="24"/>
          <w:szCs w:val="24"/>
          <w:lang w:val="pt-PT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8D75CC" w:rsidRDefault="008D75C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52DF" w:rsidRDefault="00AA4264" w:rsidP="003C41E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</w:t>
      </w: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83688" w:rsidRDefault="00925010" w:rsidP="00FA36CF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sectPr w:rsidR="00983688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48F" w:rsidRDefault="002B048F">
      <w:r>
        <w:separator/>
      </w:r>
    </w:p>
  </w:endnote>
  <w:endnote w:type="continuationSeparator" w:id="1">
    <w:p w:rsidR="002B048F" w:rsidRDefault="002B0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991C6E" w:rsidRDefault="00991C6E" w:rsidP="005C0655">
        <w:pPr>
          <w:pStyle w:val="Rodap"/>
          <w:jc w:val="right"/>
        </w:pPr>
        <w:r>
          <w:t xml:space="preserve">Página </w:t>
        </w:r>
        <w:r w:rsidR="00AD41D6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AD41D6">
          <w:rPr>
            <w:b/>
            <w:sz w:val="24"/>
            <w:szCs w:val="24"/>
          </w:rPr>
          <w:fldChar w:fldCharType="separate"/>
        </w:r>
        <w:r w:rsidR="00202E5B">
          <w:rPr>
            <w:b/>
            <w:noProof/>
          </w:rPr>
          <w:t>1</w:t>
        </w:r>
        <w:r w:rsidR="00AD41D6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AD41D6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AD41D6">
          <w:rPr>
            <w:b/>
            <w:sz w:val="24"/>
            <w:szCs w:val="24"/>
          </w:rPr>
          <w:fldChar w:fldCharType="separate"/>
        </w:r>
        <w:r w:rsidR="00202E5B">
          <w:rPr>
            <w:b/>
            <w:noProof/>
          </w:rPr>
          <w:t>3</w:t>
        </w:r>
        <w:r w:rsidR="00AD41D6">
          <w:rPr>
            <w:b/>
            <w:sz w:val="24"/>
            <w:szCs w:val="24"/>
          </w:rPr>
          <w:fldChar w:fldCharType="end"/>
        </w:r>
      </w:p>
    </w:sdtContent>
  </w:sdt>
  <w:p w:rsidR="00991C6E" w:rsidRDefault="00991C6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AD41D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91C6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1C6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1C6E" w:rsidRDefault="00991C6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991C6E" w:rsidP="007829E4">
    <w:pPr>
      <w:pStyle w:val="Rodap"/>
      <w:jc w:val="right"/>
    </w:pPr>
    <w:r>
      <w:t xml:space="preserve">Página </w:t>
    </w:r>
    <w:r w:rsidR="00AD41D6">
      <w:rPr>
        <w:b/>
        <w:sz w:val="24"/>
        <w:szCs w:val="24"/>
      </w:rPr>
      <w:fldChar w:fldCharType="begin"/>
    </w:r>
    <w:r>
      <w:rPr>
        <w:b/>
      </w:rPr>
      <w:instrText>PAGE</w:instrText>
    </w:r>
    <w:r w:rsidR="00AD41D6">
      <w:rPr>
        <w:b/>
        <w:sz w:val="24"/>
        <w:szCs w:val="24"/>
      </w:rPr>
      <w:fldChar w:fldCharType="separate"/>
    </w:r>
    <w:r w:rsidR="00202E5B">
      <w:rPr>
        <w:b/>
        <w:noProof/>
      </w:rPr>
      <w:t>4</w:t>
    </w:r>
    <w:r w:rsidR="00AD41D6">
      <w:rPr>
        <w:b/>
        <w:sz w:val="24"/>
        <w:szCs w:val="24"/>
      </w:rPr>
      <w:fldChar w:fldCharType="end"/>
    </w:r>
    <w:r>
      <w:t xml:space="preserve"> de </w:t>
    </w:r>
    <w:r w:rsidR="00AD41D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D41D6">
      <w:rPr>
        <w:b/>
        <w:sz w:val="24"/>
        <w:szCs w:val="24"/>
      </w:rPr>
      <w:fldChar w:fldCharType="separate"/>
    </w:r>
    <w:r w:rsidR="00202E5B">
      <w:rPr>
        <w:b/>
        <w:noProof/>
      </w:rPr>
      <w:t>4</w:t>
    </w:r>
    <w:r w:rsidR="00AD41D6">
      <w:rPr>
        <w:b/>
        <w:sz w:val="24"/>
        <w:szCs w:val="24"/>
      </w:rPr>
      <w:fldChar w:fldCharType="end"/>
    </w:r>
  </w:p>
  <w:p w:rsidR="00991C6E" w:rsidRDefault="00991C6E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991C6E" w:rsidP="00972A33">
    <w:pPr>
      <w:pStyle w:val="Rodap"/>
      <w:jc w:val="right"/>
    </w:pPr>
    <w:r>
      <w:t xml:space="preserve">Página </w:t>
    </w:r>
    <w:r w:rsidR="00AD41D6">
      <w:rPr>
        <w:b/>
        <w:sz w:val="24"/>
        <w:szCs w:val="24"/>
      </w:rPr>
      <w:fldChar w:fldCharType="begin"/>
    </w:r>
    <w:r>
      <w:rPr>
        <w:b/>
      </w:rPr>
      <w:instrText>PAGE</w:instrText>
    </w:r>
    <w:r w:rsidR="00AD41D6">
      <w:rPr>
        <w:b/>
        <w:sz w:val="24"/>
        <w:szCs w:val="24"/>
      </w:rPr>
      <w:fldChar w:fldCharType="separate"/>
    </w:r>
    <w:r w:rsidR="00202E5B">
      <w:rPr>
        <w:b/>
        <w:noProof/>
      </w:rPr>
      <w:t>3</w:t>
    </w:r>
    <w:r w:rsidR="00AD41D6">
      <w:rPr>
        <w:b/>
        <w:sz w:val="24"/>
        <w:szCs w:val="24"/>
      </w:rPr>
      <w:fldChar w:fldCharType="end"/>
    </w:r>
    <w:r>
      <w:t xml:space="preserve"> de </w:t>
    </w:r>
    <w:r w:rsidR="00AD41D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D41D6">
      <w:rPr>
        <w:b/>
        <w:sz w:val="24"/>
        <w:szCs w:val="24"/>
      </w:rPr>
      <w:fldChar w:fldCharType="separate"/>
    </w:r>
    <w:r w:rsidR="00202E5B">
      <w:rPr>
        <w:b/>
        <w:noProof/>
      </w:rPr>
      <w:t>3</w:t>
    </w:r>
    <w:r w:rsidR="00AD41D6">
      <w:rPr>
        <w:b/>
        <w:sz w:val="24"/>
        <w:szCs w:val="24"/>
      </w:rPr>
      <w:fldChar w:fldCharType="end"/>
    </w:r>
  </w:p>
  <w:p w:rsidR="00991C6E" w:rsidRDefault="00991C6E">
    <w:pPr>
      <w:pStyle w:val="Rodap"/>
      <w:jc w:val="right"/>
    </w:pPr>
  </w:p>
  <w:p w:rsidR="00991C6E" w:rsidRDefault="00991C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48F" w:rsidRDefault="002B048F">
      <w:r>
        <w:separator/>
      </w:r>
    </w:p>
  </w:footnote>
  <w:footnote w:type="continuationSeparator" w:id="1">
    <w:p w:rsidR="002B048F" w:rsidRDefault="002B0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6E" w:rsidRDefault="00991C6E">
    <w:pPr>
      <w:pStyle w:val="Cabealho"/>
      <w:jc w:val="right"/>
    </w:pPr>
  </w:p>
  <w:p w:rsidR="00991C6E" w:rsidRPr="00CD7E89" w:rsidRDefault="00991C6E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02E5B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24D8"/>
    <w:rsid w:val="002725E0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048F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14051"/>
    <w:rsid w:val="003145F2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41E1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87E1C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05F2C"/>
    <w:rsid w:val="00510189"/>
    <w:rsid w:val="00510A04"/>
    <w:rsid w:val="005124E1"/>
    <w:rsid w:val="0051303F"/>
    <w:rsid w:val="00525258"/>
    <w:rsid w:val="00525AB9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10FF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56B8"/>
    <w:rsid w:val="008764EB"/>
    <w:rsid w:val="00877856"/>
    <w:rsid w:val="008811D7"/>
    <w:rsid w:val="0088330A"/>
    <w:rsid w:val="00885F40"/>
    <w:rsid w:val="00887B7C"/>
    <w:rsid w:val="008950B1"/>
    <w:rsid w:val="00895A5D"/>
    <w:rsid w:val="00895D5D"/>
    <w:rsid w:val="00897D26"/>
    <w:rsid w:val="008A1E2E"/>
    <w:rsid w:val="008A4229"/>
    <w:rsid w:val="008A4491"/>
    <w:rsid w:val="008A4957"/>
    <w:rsid w:val="008B490C"/>
    <w:rsid w:val="008B56FC"/>
    <w:rsid w:val="008B75C5"/>
    <w:rsid w:val="008C1C26"/>
    <w:rsid w:val="008C6050"/>
    <w:rsid w:val="008D5478"/>
    <w:rsid w:val="008D75CC"/>
    <w:rsid w:val="008E2282"/>
    <w:rsid w:val="008E660E"/>
    <w:rsid w:val="008E6A34"/>
    <w:rsid w:val="008F1D6F"/>
    <w:rsid w:val="00902E33"/>
    <w:rsid w:val="009035F3"/>
    <w:rsid w:val="0090498F"/>
    <w:rsid w:val="00910AFD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0FCD"/>
    <w:rsid w:val="009455F2"/>
    <w:rsid w:val="00960AF1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421E"/>
    <w:rsid w:val="00AD10B8"/>
    <w:rsid w:val="00AD12CC"/>
    <w:rsid w:val="00AD41D6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1E7A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0853"/>
    <w:rsid w:val="00C413F2"/>
    <w:rsid w:val="00C479AA"/>
    <w:rsid w:val="00C5503B"/>
    <w:rsid w:val="00C622DA"/>
    <w:rsid w:val="00C636C6"/>
    <w:rsid w:val="00C63853"/>
    <w:rsid w:val="00C6725D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2010"/>
    <w:rsid w:val="00D87262"/>
    <w:rsid w:val="00D87956"/>
    <w:rsid w:val="00D904A6"/>
    <w:rsid w:val="00D933EA"/>
    <w:rsid w:val="00DA1201"/>
    <w:rsid w:val="00DA48FC"/>
    <w:rsid w:val="00DA555C"/>
    <w:rsid w:val="00DA64AD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3723"/>
    <w:rsid w:val="00E24D67"/>
    <w:rsid w:val="00E25B32"/>
    <w:rsid w:val="00E274A8"/>
    <w:rsid w:val="00E3011C"/>
    <w:rsid w:val="00E32971"/>
    <w:rsid w:val="00E32DF9"/>
    <w:rsid w:val="00E433D2"/>
    <w:rsid w:val="00E43973"/>
    <w:rsid w:val="00E50A1A"/>
    <w:rsid w:val="00E50B1B"/>
    <w:rsid w:val="00E50C3D"/>
    <w:rsid w:val="00E711EF"/>
    <w:rsid w:val="00E7415E"/>
    <w:rsid w:val="00E76A7D"/>
    <w:rsid w:val="00E770CA"/>
    <w:rsid w:val="00E77A91"/>
    <w:rsid w:val="00E77DA8"/>
    <w:rsid w:val="00E81ED3"/>
    <w:rsid w:val="00E83356"/>
    <w:rsid w:val="00E84BE7"/>
    <w:rsid w:val="00E95223"/>
    <w:rsid w:val="00E97C07"/>
    <w:rsid w:val="00EB26DF"/>
    <w:rsid w:val="00EB5C99"/>
    <w:rsid w:val="00EB75ED"/>
    <w:rsid w:val="00EC033C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23519"/>
    <w:rsid w:val="00F35BA8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6CF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8756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@fab.mil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2021-06-30T11:12:00Z</dcterms:created>
  <dcterms:modified xsi:type="dcterms:W3CDTF">2021-06-30T11:12:00Z</dcterms:modified>
</cp:coreProperties>
</file>