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F529F">
              <w:rPr>
                <w:b/>
                <w:sz w:val="24"/>
                <w:szCs w:val="24"/>
              </w:rPr>
              <w:t>17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3F529F" w:rsidP="00185D4A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DEFINIÇÃO DE REQUISITOS INICIAIS DE PROJETO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7A2626" w:rsidRDefault="007A2626" w:rsidP="007A2626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Default="003F529F" w:rsidP="00E711EF">
      <w:pPr>
        <w:pStyle w:val="Recuodecorpodetexto2"/>
        <w:ind w:firstLine="1349"/>
      </w:pPr>
      <w:r>
        <w:t>Estabelecer requisitos junto ao IFI para instrução do projeto do item nacionalizado</w:t>
      </w:r>
      <w:r w:rsidR="00185D4A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Pr="000720DB">
        <w:t>Esta norma, de observância obrigatória, aplica-se</w:t>
      </w:r>
      <w:r w:rsidR="003552AE" w:rsidRPr="000720DB">
        <w:t xml:space="preserve"> à </w:t>
      </w:r>
      <w:r w:rsidR="005B68D5" w:rsidRPr="000720DB">
        <w:t>Subdivisão de Qualificação (N</w:t>
      </w:r>
      <w:r w:rsidR="00EA7FFC" w:rsidRPr="000720DB">
        <w:t>QUA</w:t>
      </w:r>
      <w:r w:rsidR="006405B2">
        <w:t xml:space="preserve">) e à </w:t>
      </w:r>
      <w:r w:rsidR="00EC09FB" w:rsidRPr="000720DB">
        <w:t xml:space="preserve">Seção de Controle </w:t>
      </w:r>
      <w:r w:rsidR="006405B2">
        <w:t>do Pedido (NTCP</w:t>
      </w:r>
      <w:r w:rsidR="0036780A" w:rsidRPr="000720DB">
        <w:t>)</w:t>
      </w:r>
      <w:r w:rsidRPr="000720DB">
        <w:t xml:space="preserve"> do C</w:t>
      </w:r>
      <w:r w:rsidR="00E76A7D" w:rsidRPr="000720DB">
        <w:t>entro Logístico da Aeronáutica (CELOG)</w:t>
      </w:r>
      <w:r w:rsidRPr="000720DB"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9736CA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35329D" w:rsidRDefault="0035329D" w:rsidP="00A5762E">
      <w:pPr>
        <w:keepNext/>
        <w:keepLines/>
        <w:widowControl w:val="0"/>
        <w:ind w:left="3" w:firstLine="1415"/>
        <w:rPr>
          <w:sz w:val="24"/>
          <w:szCs w:val="24"/>
          <w:u w:val="single"/>
        </w:rPr>
      </w:pPr>
    </w:p>
    <w:p w:rsidR="0035329D" w:rsidRPr="0035329D" w:rsidRDefault="009736CA" w:rsidP="009736CA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5B68D5" w:rsidP="00D231DD">
      <w:pPr>
        <w:keepNext/>
        <w:keepLines/>
        <w:widowControl w:val="0"/>
        <w:numPr>
          <w:ilvl w:val="2"/>
          <w:numId w:val="1"/>
        </w:numPr>
        <w:rPr>
          <w:rFonts w:ascii="TimesNewRoman" w:hAnsi="TimesNewRoman" w:cs="TimesNewRoman"/>
          <w:sz w:val="24"/>
          <w:szCs w:val="24"/>
        </w:rPr>
      </w:pPr>
      <w:r w:rsidRPr="0035329D">
        <w:rPr>
          <w:rFonts w:ascii="TimesNewRoman" w:hAnsi="TimesNewRoman" w:cs="TimesNewRoman"/>
          <w:color w:val="000000" w:themeColor="text1"/>
          <w:sz w:val="24"/>
          <w:szCs w:val="24"/>
        </w:rPr>
        <w:t>PLOG000</w:t>
      </w:r>
      <w:r w:rsidR="003F529F" w:rsidRPr="0035329D">
        <w:rPr>
          <w:rFonts w:ascii="TimesNewRoman" w:hAnsi="TimesNewRoman" w:cs="TimesNewRoman"/>
          <w:color w:val="000000" w:themeColor="text1"/>
          <w:sz w:val="24"/>
          <w:szCs w:val="24"/>
        </w:rPr>
        <w:t>5</w:t>
      </w:r>
      <w:r w:rsidR="00E43E4B" w:rsidRPr="0035329D">
        <w:rPr>
          <w:rFonts w:ascii="TimesNewRoman" w:hAnsi="TimesNewRoman" w:cs="TimesNewRoman"/>
          <w:color w:val="000000" w:themeColor="text1"/>
          <w:sz w:val="24"/>
          <w:szCs w:val="24"/>
        </w:rPr>
        <w:t>A –</w:t>
      </w:r>
      <w:r w:rsidR="00E43E4B" w:rsidRPr="0035329D">
        <w:rPr>
          <w:rFonts w:ascii="TimesNewRoman" w:hAnsi="TimesNewRoman" w:cs="TimesNewRoman"/>
          <w:sz w:val="24"/>
          <w:szCs w:val="24"/>
        </w:rPr>
        <w:t xml:space="preserve"> </w:t>
      </w:r>
      <w:r w:rsidR="003F529F" w:rsidRPr="0035329D">
        <w:rPr>
          <w:rFonts w:ascii="TimesNewRoman" w:hAnsi="TimesNewRoman" w:cs="TimesNewRoman"/>
          <w:sz w:val="24"/>
          <w:szCs w:val="24"/>
        </w:rPr>
        <w:t>ELABORAÇÃO DE PROJETO</w:t>
      </w:r>
    </w:p>
    <w:p w:rsidR="0035329D" w:rsidRPr="0035329D" w:rsidRDefault="0035329D" w:rsidP="0035329D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9736CA" w:rsidRDefault="009736CA" w:rsidP="00DD2734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SUBPROCESSOS </w:t>
      </w:r>
    </w:p>
    <w:p w:rsidR="009736CA" w:rsidRDefault="009736CA" w:rsidP="009736CA">
      <w:pPr>
        <w:keepNext/>
        <w:keepLines/>
        <w:widowControl w:val="0"/>
        <w:rPr>
          <w:sz w:val="24"/>
          <w:szCs w:val="24"/>
          <w:u w:val="single"/>
        </w:rPr>
      </w:pPr>
    </w:p>
    <w:p w:rsidR="00A5762E" w:rsidRPr="009736CA" w:rsidRDefault="009736CA" w:rsidP="009736CA">
      <w:pPr>
        <w:keepNext/>
        <w:keepLines/>
        <w:widowControl w:val="0"/>
        <w:rPr>
          <w:sz w:val="24"/>
          <w:szCs w:val="24"/>
          <w:u w:val="single"/>
        </w:rPr>
      </w:pPr>
      <w:r>
        <w:rPr>
          <w:rFonts w:ascii="TimesNewRoman" w:hAnsi="TimesNewRoman" w:cs="TimesNewRoman"/>
          <w:color w:val="000000" w:themeColor="text1"/>
          <w:sz w:val="24"/>
          <w:szCs w:val="24"/>
        </w:rPr>
        <w:t>NÃO HÁ</w:t>
      </w:r>
    </w:p>
    <w:p w:rsidR="007A2626" w:rsidRPr="005B2ECD" w:rsidRDefault="007A2626" w:rsidP="00E32DF9">
      <w:pPr>
        <w:keepNext/>
        <w:keepLines/>
        <w:widowControl w:val="0"/>
        <w:rPr>
          <w:sz w:val="24"/>
          <w:szCs w:val="24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B1A0F" w:rsidRDefault="00CB1A0F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CAI – Comissão de Análise Inicial.</w:t>
      </w:r>
    </w:p>
    <w:p w:rsidR="00CB1A0F" w:rsidRPr="00EA7FFC" w:rsidRDefault="00CB1A0F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CELOG – Centro Logístico da Aeronáutica</w:t>
      </w:r>
      <w:r>
        <w:rPr>
          <w:sz w:val="24"/>
        </w:rPr>
        <w:t>.</w:t>
      </w:r>
    </w:p>
    <w:p w:rsidR="006000AE" w:rsidRDefault="002E4AF5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DCN – Desenho da Comissão</w:t>
      </w:r>
      <w:r w:rsidR="00E32DF9" w:rsidRPr="00EA7FFC">
        <w:rPr>
          <w:sz w:val="24"/>
        </w:rPr>
        <w:t xml:space="preserve"> de Nacionalização</w:t>
      </w:r>
      <w:r w:rsidR="00185D4A">
        <w:rPr>
          <w:sz w:val="24"/>
        </w:rPr>
        <w:t>.</w:t>
      </w:r>
    </w:p>
    <w:p w:rsidR="00185D4A" w:rsidRDefault="00185D4A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DCTA – Departamento de Ciência e Tecnologia Aeroespacial.</w:t>
      </w:r>
    </w:p>
    <w:p w:rsidR="00185D4A" w:rsidRPr="00EA7FFC" w:rsidRDefault="00185D4A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IFI- Instituto de Fomento Industrial do DCTA.</w:t>
      </w:r>
    </w:p>
    <w:p w:rsidR="00EA7FFC" w:rsidRPr="000720DB" w:rsidRDefault="00EA7FFC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0720DB">
        <w:rPr>
          <w:sz w:val="24"/>
        </w:rPr>
        <w:t>NQUA – Subdivisão de Qualificação</w:t>
      </w:r>
    </w:p>
    <w:p w:rsidR="003967D4" w:rsidRPr="00EA7FFC" w:rsidRDefault="003967D4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EA7FFC">
        <w:rPr>
          <w:sz w:val="24"/>
        </w:rPr>
        <w:t>NTCP – Seção de Controle do Pedido</w:t>
      </w:r>
      <w:r w:rsidR="00185D4A">
        <w:rPr>
          <w:sz w:val="24"/>
        </w:rPr>
        <w:t>.</w:t>
      </w:r>
    </w:p>
    <w:p w:rsidR="009B453E" w:rsidRDefault="009B453E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PAEM – Produto Aeronáutico de Emprego Militar</w:t>
      </w:r>
      <w:r w:rsidR="002E4AF5">
        <w:rPr>
          <w:sz w:val="24"/>
        </w:rPr>
        <w:t>.</w:t>
      </w:r>
    </w:p>
    <w:p w:rsidR="0091768E" w:rsidRDefault="009B453E" w:rsidP="0035329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PTN – Processo Técnico de Nacionalização.</w:t>
      </w:r>
    </w:p>
    <w:p w:rsidR="0072623C" w:rsidRDefault="0072623C">
      <w:pPr>
        <w:rPr>
          <w:sz w:val="24"/>
        </w:rPr>
        <w:sectPr w:rsidR="0072623C" w:rsidSect="007A2626">
          <w:headerReference w:type="default" r:id="rId9"/>
          <w:footerReference w:type="default" r:id="rId10"/>
          <w:pgSz w:w="11907" w:h="16840" w:code="9"/>
          <w:pgMar w:top="1418" w:right="851" w:bottom="851" w:left="1701" w:header="851" w:footer="737" w:gutter="0"/>
          <w:cols w:space="720"/>
          <w:docGrid w:linePitch="272"/>
        </w:sectPr>
      </w:pPr>
      <w:r>
        <w:rPr>
          <w:sz w:val="24"/>
        </w:rPr>
        <w:br w:type="page"/>
      </w:r>
    </w:p>
    <w:p w:rsidR="0072623C" w:rsidRPr="0072623C" w:rsidRDefault="0072623C" w:rsidP="0072623C">
      <w:pPr>
        <w:keepNext/>
        <w:keepLines/>
        <w:widowControl w:val="0"/>
        <w:numPr>
          <w:ilvl w:val="0"/>
          <w:numId w:val="1"/>
        </w:numPr>
        <w:spacing w:before="120"/>
        <w:rPr>
          <w:b/>
          <w:sz w:val="24"/>
        </w:rPr>
      </w:pPr>
      <w:r w:rsidRPr="0072623C">
        <w:rPr>
          <w:b/>
          <w:sz w:val="24"/>
        </w:rPr>
        <w:lastRenderedPageBreak/>
        <w:t>DIAGRAMA DE PROCESSO</w:t>
      </w:r>
    </w:p>
    <w:p w:rsidR="00DD2734" w:rsidRDefault="00DD2734" w:rsidP="00DD2734">
      <w:pPr>
        <w:keepNext/>
        <w:keepLines/>
        <w:widowControl w:val="0"/>
        <w:spacing w:before="120"/>
        <w:rPr>
          <w:sz w:val="24"/>
        </w:rPr>
      </w:pPr>
    </w:p>
    <w:p w:rsidR="005E7142" w:rsidRPr="005E7142" w:rsidRDefault="005E7142" w:rsidP="00EA4EDB">
      <w:pPr>
        <w:pStyle w:val="PargrafodaLista"/>
        <w:keepNext/>
        <w:keepLines/>
        <w:widowControl w:val="0"/>
        <w:rPr>
          <w:b/>
          <w:sz w:val="24"/>
          <w:szCs w:val="24"/>
        </w:rPr>
      </w:pPr>
    </w:p>
    <w:p w:rsidR="0072623C" w:rsidRDefault="00DD2734" w:rsidP="00EA4EDB">
      <w:pPr>
        <w:keepNext/>
        <w:keepLines/>
        <w:widowControl w:val="0"/>
        <w:rPr>
          <w:b/>
          <w:sz w:val="24"/>
          <w:szCs w:val="24"/>
        </w:rPr>
        <w:sectPr w:rsidR="0072623C" w:rsidSect="0072623C">
          <w:pgSz w:w="16840" w:h="11907" w:orient="landscape" w:code="9"/>
          <w:pgMar w:top="851" w:right="851" w:bottom="1701" w:left="1418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886575" cy="48482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0720DB" w:rsidRDefault="009B453E" w:rsidP="00072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IFI decidirá sobre a base de certificação</w:t>
      </w:r>
      <w:r w:rsidR="003F529F">
        <w:rPr>
          <w:sz w:val="24"/>
          <w:szCs w:val="24"/>
        </w:rPr>
        <w:t xml:space="preserve">, ou </w:t>
      </w:r>
      <w:r w:rsidR="00394786">
        <w:rPr>
          <w:sz w:val="24"/>
          <w:szCs w:val="24"/>
        </w:rPr>
        <w:t>requisitos para qualificação</w:t>
      </w:r>
      <w:r w:rsidR="003F529F">
        <w:rPr>
          <w:sz w:val="24"/>
          <w:szCs w:val="24"/>
        </w:rPr>
        <w:t>,</w:t>
      </w:r>
      <w:r>
        <w:rPr>
          <w:sz w:val="24"/>
          <w:szCs w:val="24"/>
        </w:rPr>
        <w:t xml:space="preserve"> dos PAEM</w:t>
      </w:r>
      <w:r w:rsidR="001F0B5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B0426">
        <w:rPr>
          <w:sz w:val="24"/>
          <w:szCs w:val="24"/>
        </w:rPr>
        <w:t>o que instruirá os</w:t>
      </w:r>
      <w:r>
        <w:rPr>
          <w:sz w:val="24"/>
          <w:szCs w:val="24"/>
        </w:rPr>
        <w:t xml:space="preserve"> </w:t>
      </w:r>
      <w:r w:rsidR="003F529F">
        <w:rPr>
          <w:sz w:val="24"/>
          <w:szCs w:val="24"/>
        </w:rPr>
        <w:t>projetos</w:t>
      </w:r>
      <w:r w:rsidR="006405B2">
        <w:rPr>
          <w:sz w:val="24"/>
          <w:szCs w:val="24"/>
        </w:rPr>
        <w:t xml:space="preserve"> da Nacionalização, conforme estabelecido na DCA 800-2.</w:t>
      </w:r>
    </w:p>
    <w:p w:rsidR="007A752A" w:rsidRDefault="007A752A" w:rsidP="00072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NQUA estabelecerá a comunicação com o IFI, sendo o elo da CAI para obter uma resposta fins de estabelecer requisitos de projeto.</w:t>
      </w:r>
    </w:p>
    <w:p w:rsidR="00076A3A" w:rsidRDefault="00076A3A" w:rsidP="00076A3A">
      <w:pPr>
        <w:keepNext/>
        <w:keepLines/>
        <w:widowControl w:val="0"/>
        <w:spacing w:after="120"/>
        <w:jc w:val="both"/>
        <w:rPr>
          <w:sz w:val="24"/>
          <w:szCs w:val="24"/>
        </w:rPr>
      </w:pPr>
    </w:p>
    <w:p w:rsidR="006405B2" w:rsidRPr="006405B2" w:rsidRDefault="006405B2" w:rsidP="006405B2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>
        <w:rPr>
          <w:b/>
          <w:sz w:val="24"/>
          <w:szCs w:val="24"/>
        </w:rPr>
        <w:t xml:space="preserve"> DO PROCESSO</w:t>
      </w:r>
    </w:p>
    <w:p w:rsidR="00387F24" w:rsidRDefault="00387F24" w:rsidP="00387F24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ELABORAR OFÍCIO AO IFI</w:t>
      </w:r>
    </w:p>
    <w:p w:rsidR="00387F24" w:rsidRPr="00921C26" w:rsidRDefault="00387F24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A NQUA</w:t>
      </w:r>
      <w:r w:rsidRPr="00921C26">
        <w:rPr>
          <w:sz w:val="24"/>
          <w:szCs w:val="24"/>
          <w:lang w:val="pt-PT"/>
        </w:rPr>
        <w:tab/>
        <w:t xml:space="preserve"> elabora um documento ao IFI, dispondo a estratégia e os requisitos estabelecidos pela CAI, anexando os formulários da CAI e o PTN, solicitando confirmação, ou complementação, dos requisitos, e definição se é caso de Qualificação ou Certificação.</w:t>
      </w:r>
    </w:p>
    <w:p w:rsidR="006405B2" w:rsidRPr="00921C26" w:rsidRDefault="00387F24" w:rsidP="00387F24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PTN</w:t>
      </w:r>
    </w:p>
    <w:p w:rsidR="00387F24" w:rsidRPr="00921C26" w:rsidRDefault="00387F24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 xml:space="preserve">O IFI analisa o PTN, elabora um parecer sobre os requisitos, </w:t>
      </w:r>
      <w:r w:rsidR="007A752A" w:rsidRPr="00921C26">
        <w:rPr>
          <w:sz w:val="24"/>
          <w:szCs w:val="24"/>
          <w:lang w:val="pt-PT"/>
        </w:rPr>
        <w:t>definindo</w:t>
      </w:r>
      <w:r w:rsidRPr="00921C26">
        <w:rPr>
          <w:sz w:val="24"/>
          <w:szCs w:val="24"/>
          <w:lang w:val="pt-PT"/>
        </w:rPr>
        <w:t xml:space="preserve"> se é caso de Certificação ou de Qualificação</w:t>
      </w:r>
      <w:r w:rsidR="007A752A" w:rsidRPr="00921C26">
        <w:rPr>
          <w:sz w:val="24"/>
          <w:szCs w:val="24"/>
          <w:lang w:val="pt-PT"/>
        </w:rPr>
        <w:t>, e por fim, responde o ofício com o parecer em anexo.</w:t>
      </w:r>
    </w:p>
    <w:p w:rsidR="00387F24" w:rsidRP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ENCAMINHAR OFÍCIO RESPOSTA À NTCP</w:t>
      </w:r>
    </w:p>
    <w:p w:rsid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O NQUA encaminha à NTCP, via SIGADAER, o ofício resposta do IFI, fins de autuação no PTN físico.</w:t>
      </w:r>
    </w:p>
    <w:p w:rsidR="00076A3A" w:rsidRDefault="00076A3A" w:rsidP="00076A3A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6000AE" w:rsidRPr="00921C26" w:rsidRDefault="00921C26" w:rsidP="00921C26">
      <w:pPr>
        <w:keepNext/>
        <w:keepLines/>
        <w:widowControl w:val="0"/>
        <w:numPr>
          <w:ilvl w:val="0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</w:rPr>
        <w:t>DI</w:t>
      </w:r>
      <w:r w:rsidR="003565F4" w:rsidRPr="00921C26">
        <w:rPr>
          <w:b/>
          <w:sz w:val="24"/>
          <w:szCs w:val="24"/>
        </w:rPr>
        <w:t xml:space="preserve">SPOSIÇÕES </w:t>
      </w:r>
      <w:r w:rsidR="006000AE" w:rsidRPr="00921C26">
        <w:rPr>
          <w:b/>
          <w:sz w:val="24"/>
          <w:szCs w:val="24"/>
        </w:rPr>
        <w:t>FINAIS</w:t>
      </w:r>
    </w:p>
    <w:p w:rsidR="00921C26" w:rsidRP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O presente processo entrará em vigor na data de sua efetivação.</w:t>
      </w:r>
    </w:p>
    <w:p w:rsidR="00921C26" w:rsidRP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O presente processo não substitui processo anterior.</w:t>
      </w:r>
    </w:p>
    <w:p w:rsidR="00921C26" w:rsidRPr="00921C26" w:rsidRDefault="00921C26" w:rsidP="00921C26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921C26">
        <w:rPr>
          <w:sz w:val="24"/>
          <w:szCs w:val="24"/>
          <w:lang w:val="pt-PT"/>
        </w:rPr>
        <w:t>Os casos não previstos neste processo serão resolvidos pelo Chefe da NNAQ.</w:t>
      </w:r>
    </w:p>
    <w:p w:rsidR="00671ECE" w:rsidRDefault="00671ECE" w:rsidP="00925010">
      <w:pPr>
        <w:autoSpaceDE w:val="0"/>
        <w:autoSpaceDN w:val="0"/>
        <w:adjustRightInd w:val="0"/>
        <w:rPr>
          <w:sz w:val="24"/>
          <w:szCs w:val="24"/>
          <w:lang w:val="pt-PT"/>
        </w:rPr>
      </w:pPr>
    </w:p>
    <w:p w:rsidR="00671ECE" w:rsidRDefault="00671ECE" w:rsidP="00925010">
      <w:pPr>
        <w:autoSpaceDE w:val="0"/>
        <w:autoSpaceDN w:val="0"/>
        <w:adjustRightInd w:val="0"/>
        <w:rPr>
          <w:sz w:val="24"/>
          <w:szCs w:val="24"/>
          <w:lang w:val="pt-PT"/>
        </w:rPr>
      </w:pPr>
    </w:p>
    <w:p w:rsidR="00671ECE" w:rsidRDefault="00671ECE" w:rsidP="00925010">
      <w:pPr>
        <w:autoSpaceDE w:val="0"/>
        <w:autoSpaceDN w:val="0"/>
        <w:adjustRightInd w:val="0"/>
        <w:rPr>
          <w:sz w:val="24"/>
          <w:szCs w:val="24"/>
          <w:lang w:val="pt-PT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40EFC" w:rsidP="00925010">
      <w:pPr>
        <w:ind w:right="71"/>
        <w:jc w:val="center"/>
        <w:rPr>
          <w:color w:val="000000"/>
          <w:sz w:val="24"/>
          <w:szCs w:val="24"/>
        </w:rPr>
      </w:pPr>
      <w:r w:rsidRPr="00E40EFC"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 xml:space="preserve"> </w:t>
      </w:r>
      <w:r w:rsidR="005621AC">
        <w:rPr>
          <w:b/>
          <w:color w:val="000000"/>
          <w:sz w:val="24"/>
          <w:szCs w:val="24"/>
        </w:rPr>
        <w:t xml:space="preserve">GALDIANO </w:t>
      </w:r>
      <w:r w:rsidR="005621AC">
        <w:rPr>
          <w:color w:val="000000"/>
          <w:sz w:val="24"/>
          <w:szCs w:val="24"/>
        </w:rPr>
        <w:t>Cap</w:t>
      </w:r>
      <w:r w:rsidR="00925010" w:rsidRPr="00CB76D9">
        <w:rPr>
          <w:color w:val="000000"/>
          <w:sz w:val="24"/>
          <w:szCs w:val="24"/>
        </w:rPr>
        <w:t xml:space="preserve"> </w:t>
      </w:r>
      <w:r w:rsidR="00C1384A"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5621AC">
        <w:rPr>
          <w:color w:val="000000"/>
          <w:sz w:val="24"/>
          <w:szCs w:val="24"/>
        </w:rPr>
        <w:t>Subdivisão de Certificação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1C26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 por</w:t>
      </w:r>
      <w:r w:rsidR="00925010" w:rsidRPr="001B75BD">
        <w:rPr>
          <w:color w:val="000000"/>
          <w:sz w:val="24"/>
          <w:szCs w:val="24"/>
        </w:rPr>
        <w:t>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5621AC" w:rsidP="00385B4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Cel Eng</w:t>
      </w:r>
    </w:p>
    <w:p w:rsidR="00925010" w:rsidRPr="00CF7ABA" w:rsidRDefault="005621AC" w:rsidP="00921C26">
      <w:pPr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Chefe da Divisão d</w:t>
      </w:r>
      <w:r w:rsidR="00921C26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Nacionalização</w:t>
      </w:r>
    </w:p>
    <w:p w:rsidR="00671ECE" w:rsidRDefault="00671ECE" w:rsidP="00925010">
      <w:pPr>
        <w:keepNext/>
        <w:keepLines/>
        <w:widowControl w:val="0"/>
        <w:jc w:val="both"/>
        <w:rPr>
          <w:color w:val="000000"/>
          <w:sz w:val="24"/>
          <w:szCs w:val="24"/>
        </w:rPr>
      </w:pPr>
    </w:p>
    <w:p w:rsidR="00671ECE" w:rsidRDefault="00671ECE" w:rsidP="00925010">
      <w:pPr>
        <w:keepNext/>
        <w:keepLines/>
        <w:widowControl w:val="0"/>
        <w:jc w:val="both"/>
        <w:rPr>
          <w:color w:val="000000"/>
          <w:sz w:val="24"/>
          <w:szCs w:val="24"/>
        </w:rPr>
      </w:pPr>
    </w:p>
    <w:p w:rsidR="00925010" w:rsidRPr="00671ECE" w:rsidRDefault="00671ECE" w:rsidP="00925010">
      <w:pPr>
        <w:keepNext/>
        <w:keepLines/>
        <w:widowControl w:val="0"/>
        <w:jc w:val="both"/>
        <w:rPr>
          <w:color w:val="000000"/>
          <w:sz w:val="24"/>
          <w:szCs w:val="24"/>
        </w:rPr>
      </w:pPr>
      <w:r w:rsidRPr="00671ECE">
        <w:rPr>
          <w:color w:val="000000"/>
          <w:sz w:val="24"/>
          <w:szCs w:val="24"/>
        </w:rPr>
        <w:t xml:space="preserve">Visto: </w:t>
      </w:r>
      <w:r w:rsidR="00925010" w:rsidRPr="00671ECE">
        <w:rPr>
          <w:color w:val="000000"/>
          <w:sz w:val="24"/>
          <w:szCs w:val="24"/>
        </w:rPr>
        <w:t xml:space="preserve">    </w:t>
      </w:r>
    </w:p>
    <w:p w:rsidR="00925010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671ECE" w:rsidRPr="002E496A" w:rsidRDefault="00671ECE" w:rsidP="00671ECE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671ECE" w:rsidRDefault="00671ECE" w:rsidP="00671ECE">
      <w:pPr>
        <w:keepNext/>
        <w:keepLines/>
        <w:widowControl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671ECE" w:rsidRDefault="00671ECE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671ECE" w:rsidRDefault="00671ECE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671ECE" w:rsidRDefault="00671ECE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671ECE" w:rsidRPr="00CF7ABA" w:rsidRDefault="00671ECE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1C26" w:rsidP="00925010">
      <w:pPr>
        <w:keepNext/>
        <w:keepLines/>
        <w:widowContro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Aprovado por</w:t>
      </w:r>
      <w:r w:rsidR="00925010" w:rsidRPr="001B75BD">
        <w:rPr>
          <w:color w:val="000000"/>
          <w:sz w:val="24"/>
          <w:szCs w:val="24"/>
        </w:rPr>
        <w:t>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7A2626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sectPr w:rsidR="007A2626" w:rsidSect="0072623C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988" w:rsidRDefault="00D31988">
      <w:r>
        <w:separator/>
      </w:r>
    </w:p>
  </w:endnote>
  <w:endnote w:type="continuationSeparator" w:id="1">
    <w:p w:rsidR="00D31988" w:rsidRDefault="00D31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479548"/>
      <w:docPartObj>
        <w:docPartGallery w:val="Page Numbers (Top of Page)"/>
        <w:docPartUnique/>
      </w:docPartObj>
    </w:sdtPr>
    <w:sdtContent>
      <w:p w:rsidR="007A752A" w:rsidRDefault="007A752A" w:rsidP="00921C26">
        <w:pPr>
          <w:pStyle w:val="Rodap"/>
          <w:jc w:val="center"/>
        </w:pPr>
        <w:r>
          <w:t xml:space="preserve">Página </w:t>
        </w:r>
        <w:r w:rsidR="003101B2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3101B2">
          <w:rPr>
            <w:b/>
            <w:sz w:val="24"/>
            <w:szCs w:val="24"/>
          </w:rPr>
          <w:fldChar w:fldCharType="separate"/>
        </w:r>
        <w:r w:rsidR="009E5493">
          <w:rPr>
            <w:b/>
            <w:noProof/>
          </w:rPr>
          <w:t>1</w:t>
        </w:r>
        <w:r w:rsidR="003101B2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3101B2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3101B2">
          <w:rPr>
            <w:b/>
            <w:sz w:val="24"/>
            <w:szCs w:val="24"/>
          </w:rPr>
          <w:fldChar w:fldCharType="separate"/>
        </w:r>
        <w:r w:rsidR="009E5493">
          <w:rPr>
            <w:b/>
            <w:noProof/>
          </w:rPr>
          <w:t>3</w:t>
        </w:r>
        <w:r w:rsidR="003101B2">
          <w:rPr>
            <w:b/>
            <w:sz w:val="24"/>
            <w:szCs w:val="24"/>
          </w:rPr>
          <w:fldChar w:fldCharType="end"/>
        </w:r>
      </w:p>
    </w:sdtContent>
  </w:sdt>
  <w:p w:rsidR="007A752A" w:rsidRDefault="007A752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2A" w:rsidRDefault="003101B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A752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A752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A752A" w:rsidRDefault="007A752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2A" w:rsidRDefault="007A752A" w:rsidP="007829E4">
    <w:pPr>
      <w:pStyle w:val="Rodap"/>
      <w:jc w:val="right"/>
    </w:pPr>
    <w:r>
      <w:t xml:space="preserve">Página </w:t>
    </w:r>
    <w:r w:rsidR="003101B2">
      <w:rPr>
        <w:b/>
        <w:sz w:val="24"/>
        <w:szCs w:val="24"/>
      </w:rPr>
      <w:fldChar w:fldCharType="begin"/>
    </w:r>
    <w:r>
      <w:rPr>
        <w:b/>
      </w:rPr>
      <w:instrText>PAGE</w:instrText>
    </w:r>
    <w:r w:rsidR="003101B2">
      <w:rPr>
        <w:b/>
        <w:sz w:val="24"/>
        <w:szCs w:val="24"/>
      </w:rPr>
      <w:fldChar w:fldCharType="separate"/>
    </w:r>
    <w:r w:rsidR="009E5493">
      <w:rPr>
        <w:b/>
        <w:noProof/>
      </w:rPr>
      <w:t>4</w:t>
    </w:r>
    <w:r w:rsidR="003101B2">
      <w:rPr>
        <w:b/>
        <w:sz w:val="24"/>
        <w:szCs w:val="24"/>
      </w:rPr>
      <w:fldChar w:fldCharType="end"/>
    </w:r>
    <w:r>
      <w:t xml:space="preserve"> de </w:t>
    </w:r>
    <w:r w:rsidR="003101B2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3101B2">
      <w:rPr>
        <w:b/>
        <w:sz w:val="24"/>
        <w:szCs w:val="24"/>
      </w:rPr>
      <w:fldChar w:fldCharType="separate"/>
    </w:r>
    <w:r w:rsidR="009E5493">
      <w:rPr>
        <w:b/>
        <w:noProof/>
      </w:rPr>
      <w:t>4</w:t>
    </w:r>
    <w:r w:rsidR="003101B2">
      <w:rPr>
        <w:b/>
        <w:sz w:val="24"/>
        <w:szCs w:val="24"/>
      </w:rPr>
      <w:fldChar w:fldCharType="end"/>
    </w:r>
  </w:p>
  <w:p w:rsidR="007A752A" w:rsidRDefault="007A752A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2A" w:rsidRDefault="007A752A" w:rsidP="00921C26">
    <w:pPr>
      <w:pStyle w:val="Rodap"/>
      <w:jc w:val="center"/>
    </w:pPr>
    <w:r>
      <w:t xml:space="preserve">Página </w:t>
    </w:r>
    <w:r w:rsidR="003101B2">
      <w:rPr>
        <w:b/>
        <w:sz w:val="24"/>
        <w:szCs w:val="24"/>
      </w:rPr>
      <w:fldChar w:fldCharType="begin"/>
    </w:r>
    <w:r>
      <w:rPr>
        <w:b/>
      </w:rPr>
      <w:instrText>PAGE</w:instrText>
    </w:r>
    <w:r w:rsidR="003101B2">
      <w:rPr>
        <w:b/>
        <w:sz w:val="24"/>
        <w:szCs w:val="24"/>
      </w:rPr>
      <w:fldChar w:fldCharType="separate"/>
    </w:r>
    <w:r w:rsidR="009E5493">
      <w:rPr>
        <w:b/>
        <w:noProof/>
      </w:rPr>
      <w:t>3</w:t>
    </w:r>
    <w:r w:rsidR="003101B2">
      <w:rPr>
        <w:b/>
        <w:sz w:val="24"/>
        <w:szCs w:val="24"/>
      </w:rPr>
      <w:fldChar w:fldCharType="end"/>
    </w:r>
    <w:r>
      <w:t xml:space="preserve"> de </w:t>
    </w:r>
    <w:r w:rsidR="003101B2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3101B2">
      <w:rPr>
        <w:b/>
        <w:sz w:val="24"/>
        <w:szCs w:val="24"/>
      </w:rPr>
      <w:fldChar w:fldCharType="separate"/>
    </w:r>
    <w:r w:rsidR="009E5493">
      <w:rPr>
        <w:b/>
        <w:noProof/>
      </w:rPr>
      <w:t>3</w:t>
    </w:r>
    <w:r w:rsidR="003101B2">
      <w:rPr>
        <w:b/>
        <w:sz w:val="24"/>
        <w:szCs w:val="24"/>
      </w:rPr>
      <w:fldChar w:fldCharType="end"/>
    </w:r>
  </w:p>
  <w:p w:rsidR="007A752A" w:rsidRDefault="007A752A" w:rsidP="00921C26">
    <w:pPr>
      <w:pStyle w:val="Rodap"/>
      <w:jc w:val="center"/>
    </w:pPr>
  </w:p>
  <w:p w:rsidR="007A752A" w:rsidRDefault="007A752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988" w:rsidRDefault="00D31988">
      <w:r>
        <w:separator/>
      </w:r>
    </w:p>
  </w:footnote>
  <w:footnote w:type="continuationSeparator" w:id="1">
    <w:p w:rsidR="00D31988" w:rsidRDefault="00D319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2A" w:rsidRDefault="007A752A" w:rsidP="007A2626">
    <w:pPr>
      <w:pStyle w:val="Cabealho"/>
      <w:tabs>
        <w:tab w:val="clear" w:pos="4320"/>
        <w:tab w:val="clear" w:pos="8640"/>
        <w:tab w:val="left" w:pos="795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52A" w:rsidRDefault="007A752A">
    <w:pPr>
      <w:pStyle w:val="Cabealho"/>
      <w:jc w:val="right"/>
    </w:pPr>
  </w:p>
  <w:p w:rsidR="007A752A" w:rsidRPr="00CD7E89" w:rsidRDefault="007A752A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4F00A8C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1554775"/>
    <w:multiLevelType w:val="multilevel"/>
    <w:tmpl w:val="2C8C7A3C"/>
    <w:numStyleLink w:val="Estilo1"/>
  </w:abstractNum>
  <w:abstractNum w:abstractNumId="28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0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67335C"/>
    <w:multiLevelType w:val="hybridMultilevel"/>
    <w:tmpl w:val="6882E2CC"/>
    <w:lvl w:ilvl="0" w:tplc="884A18D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4"/>
  </w:num>
  <w:num w:numId="7">
    <w:abstractNumId w:val="9"/>
  </w:num>
  <w:num w:numId="8">
    <w:abstractNumId w:val="30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8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1"/>
  </w:num>
  <w:num w:numId="19">
    <w:abstractNumId w:val="19"/>
  </w:num>
  <w:num w:numId="20">
    <w:abstractNumId w:val="28"/>
  </w:num>
  <w:num w:numId="21">
    <w:abstractNumId w:val="11"/>
  </w:num>
  <w:num w:numId="22">
    <w:abstractNumId w:val="20"/>
  </w:num>
  <w:num w:numId="23">
    <w:abstractNumId w:val="3"/>
  </w:num>
  <w:num w:numId="24">
    <w:abstractNumId w:val="29"/>
  </w:num>
  <w:num w:numId="25">
    <w:abstractNumId w:val="33"/>
  </w:num>
  <w:num w:numId="26">
    <w:abstractNumId w:val="12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32"/>
  </w:num>
  <w:num w:numId="33">
    <w:abstractNumId w:val="13"/>
  </w:num>
  <w:num w:numId="34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start w:val="1"/>
        <w:numFmt w:val="lowerLetter"/>
        <w:lvlText w:val="%6"/>
        <w:lvlJc w:val="left"/>
        <w:pPr>
          <w:tabs>
            <w:tab w:val="num" w:pos="2160"/>
          </w:tabs>
          <w:ind w:left="2160" w:hanging="175"/>
        </w:pPr>
        <w:rPr>
          <w:rFonts w:ascii="Times New Roman" w:hAnsi="Times New Roman" w:hint="default"/>
          <w:b w:val="0"/>
          <w:i w:val="0"/>
          <w:color w:val="auto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3FE8"/>
    <w:rsid w:val="00054989"/>
    <w:rsid w:val="00057F59"/>
    <w:rsid w:val="000720DB"/>
    <w:rsid w:val="000744D1"/>
    <w:rsid w:val="00075AC4"/>
    <w:rsid w:val="00076A3A"/>
    <w:rsid w:val="0007784B"/>
    <w:rsid w:val="000816E2"/>
    <w:rsid w:val="000822B8"/>
    <w:rsid w:val="000855C7"/>
    <w:rsid w:val="00085BAF"/>
    <w:rsid w:val="00086679"/>
    <w:rsid w:val="00090CAF"/>
    <w:rsid w:val="00091C14"/>
    <w:rsid w:val="000920A9"/>
    <w:rsid w:val="00093182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38D9"/>
    <w:rsid w:val="000E405F"/>
    <w:rsid w:val="000E43F3"/>
    <w:rsid w:val="000E6E8F"/>
    <w:rsid w:val="000F504D"/>
    <w:rsid w:val="00104ED7"/>
    <w:rsid w:val="00112032"/>
    <w:rsid w:val="00120144"/>
    <w:rsid w:val="00123325"/>
    <w:rsid w:val="001233BC"/>
    <w:rsid w:val="00126B26"/>
    <w:rsid w:val="00133075"/>
    <w:rsid w:val="00133E14"/>
    <w:rsid w:val="00140757"/>
    <w:rsid w:val="0015164B"/>
    <w:rsid w:val="00173FB7"/>
    <w:rsid w:val="001836F9"/>
    <w:rsid w:val="00185D4A"/>
    <w:rsid w:val="00191FBC"/>
    <w:rsid w:val="00192DCA"/>
    <w:rsid w:val="001930D8"/>
    <w:rsid w:val="001B64CB"/>
    <w:rsid w:val="001D096F"/>
    <w:rsid w:val="001D6D5B"/>
    <w:rsid w:val="001D78C0"/>
    <w:rsid w:val="001E59EE"/>
    <w:rsid w:val="001F0B5C"/>
    <w:rsid w:val="00210E03"/>
    <w:rsid w:val="002121F2"/>
    <w:rsid w:val="002129A3"/>
    <w:rsid w:val="00212D5D"/>
    <w:rsid w:val="00213587"/>
    <w:rsid w:val="00215E6E"/>
    <w:rsid w:val="002300F6"/>
    <w:rsid w:val="002305EE"/>
    <w:rsid w:val="002322D0"/>
    <w:rsid w:val="00241D7B"/>
    <w:rsid w:val="002462FE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95697"/>
    <w:rsid w:val="002A0230"/>
    <w:rsid w:val="002A47D5"/>
    <w:rsid w:val="002A4880"/>
    <w:rsid w:val="002A52E7"/>
    <w:rsid w:val="002B1355"/>
    <w:rsid w:val="002B43AD"/>
    <w:rsid w:val="002B5203"/>
    <w:rsid w:val="002B7788"/>
    <w:rsid w:val="002D1856"/>
    <w:rsid w:val="002D4378"/>
    <w:rsid w:val="002D4C33"/>
    <w:rsid w:val="002D636A"/>
    <w:rsid w:val="002D6B07"/>
    <w:rsid w:val="002D74C2"/>
    <w:rsid w:val="002E0B24"/>
    <w:rsid w:val="002E32BA"/>
    <w:rsid w:val="002E4AF5"/>
    <w:rsid w:val="002F70C1"/>
    <w:rsid w:val="0030469B"/>
    <w:rsid w:val="003101B2"/>
    <w:rsid w:val="003102BF"/>
    <w:rsid w:val="00311424"/>
    <w:rsid w:val="00321C35"/>
    <w:rsid w:val="003272B1"/>
    <w:rsid w:val="00327847"/>
    <w:rsid w:val="00327B98"/>
    <w:rsid w:val="00331709"/>
    <w:rsid w:val="00333FE0"/>
    <w:rsid w:val="00336F18"/>
    <w:rsid w:val="00346B5F"/>
    <w:rsid w:val="003524F3"/>
    <w:rsid w:val="0035329D"/>
    <w:rsid w:val="00354948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87F24"/>
    <w:rsid w:val="00394786"/>
    <w:rsid w:val="003967D4"/>
    <w:rsid w:val="00397862"/>
    <w:rsid w:val="003A3E5C"/>
    <w:rsid w:val="003A4DBA"/>
    <w:rsid w:val="003A5282"/>
    <w:rsid w:val="003B0DF0"/>
    <w:rsid w:val="003B688C"/>
    <w:rsid w:val="003C34FE"/>
    <w:rsid w:val="003C75C0"/>
    <w:rsid w:val="003E10A9"/>
    <w:rsid w:val="003E2486"/>
    <w:rsid w:val="003E5412"/>
    <w:rsid w:val="003E69CA"/>
    <w:rsid w:val="003F1996"/>
    <w:rsid w:val="003F3D3E"/>
    <w:rsid w:val="003F529F"/>
    <w:rsid w:val="003F6BEC"/>
    <w:rsid w:val="00402DC3"/>
    <w:rsid w:val="0041073C"/>
    <w:rsid w:val="00410D50"/>
    <w:rsid w:val="00412DA9"/>
    <w:rsid w:val="00414340"/>
    <w:rsid w:val="004146EF"/>
    <w:rsid w:val="00415E7B"/>
    <w:rsid w:val="0042676B"/>
    <w:rsid w:val="00430F2B"/>
    <w:rsid w:val="004322A9"/>
    <w:rsid w:val="004357FA"/>
    <w:rsid w:val="00444BF5"/>
    <w:rsid w:val="00444E9C"/>
    <w:rsid w:val="00446599"/>
    <w:rsid w:val="004513E3"/>
    <w:rsid w:val="004602ED"/>
    <w:rsid w:val="00460837"/>
    <w:rsid w:val="00462014"/>
    <w:rsid w:val="00462B6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26B3"/>
    <w:rsid w:val="00525258"/>
    <w:rsid w:val="00527B38"/>
    <w:rsid w:val="00532C29"/>
    <w:rsid w:val="00535517"/>
    <w:rsid w:val="00546E34"/>
    <w:rsid w:val="00547F41"/>
    <w:rsid w:val="005568EC"/>
    <w:rsid w:val="00556D58"/>
    <w:rsid w:val="00560A18"/>
    <w:rsid w:val="005621AC"/>
    <w:rsid w:val="00573135"/>
    <w:rsid w:val="00573BD5"/>
    <w:rsid w:val="00577FE4"/>
    <w:rsid w:val="005804E3"/>
    <w:rsid w:val="00586D80"/>
    <w:rsid w:val="005957AF"/>
    <w:rsid w:val="00596223"/>
    <w:rsid w:val="005A2C17"/>
    <w:rsid w:val="005A6C9A"/>
    <w:rsid w:val="005B260A"/>
    <w:rsid w:val="005B2ECD"/>
    <w:rsid w:val="005B301F"/>
    <w:rsid w:val="005B49BF"/>
    <w:rsid w:val="005B68D5"/>
    <w:rsid w:val="005C0655"/>
    <w:rsid w:val="005C2561"/>
    <w:rsid w:val="005C4F11"/>
    <w:rsid w:val="005D2D3A"/>
    <w:rsid w:val="005D6341"/>
    <w:rsid w:val="005E2554"/>
    <w:rsid w:val="005E3FC0"/>
    <w:rsid w:val="005E7142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12D1"/>
    <w:rsid w:val="00633440"/>
    <w:rsid w:val="00633EBB"/>
    <w:rsid w:val="00635741"/>
    <w:rsid w:val="00637C6F"/>
    <w:rsid w:val="006405B2"/>
    <w:rsid w:val="00643299"/>
    <w:rsid w:val="00645B5C"/>
    <w:rsid w:val="00646254"/>
    <w:rsid w:val="006501ED"/>
    <w:rsid w:val="00652CA0"/>
    <w:rsid w:val="00653933"/>
    <w:rsid w:val="00666DBB"/>
    <w:rsid w:val="00671ECE"/>
    <w:rsid w:val="00672EE1"/>
    <w:rsid w:val="00673CE3"/>
    <w:rsid w:val="00680116"/>
    <w:rsid w:val="00680BDF"/>
    <w:rsid w:val="00681C56"/>
    <w:rsid w:val="00682A74"/>
    <w:rsid w:val="00686D8D"/>
    <w:rsid w:val="00691C19"/>
    <w:rsid w:val="006939FA"/>
    <w:rsid w:val="006A0243"/>
    <w:rsid w:val="006A10AC"/>
    <w:rsid w:val="006A69E8"/>
    <w:rsid w:val="006A6F12"/>
    <w:rsid w:val="006C1B98"/>
    <w:rsid w:val="006C45C7"/>
    <w:rsid w:val="006D0DE5"/>
    <w:rsid w:val="006D18FD"/>
    <w:rsid w:val="006D198E"/>
    <w:rsid w:val="006E2D2E"/>
    <w:rsid w:val="006E307E"/>
    <w:rsid w:val="006F165F"/>
    <w:rsid w:val="00700D92"/>
    <w:rsid w:val="00702CD5"/>
    <w:rsid w:val="00703F41"/>
    <w:rsid w:val="00705E34"/>
    <w:rsid w:val="00707772"/>
    <w:rsid w:val="0071091F"/>
    <w:rsid w:val="00722F1A"/>
    <w:rsid w:val="00725BE6"/>
    <w:rsid w:val="0072623C"/>
    <w:rsid w:val="00727A96"/>
    <w:rsid w:val="00731B3C"/>
    <w:rsid w:val="00734896"/>
    <w:rsid w:val="00741C6D"/>
    <w:rsid w:val="0074245F"/>
    <w:rsid w:val="00746B48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2580"/>
    <w:rsid w:val="00793825"/>
    <w:rsid w:val="00793F42"/>
    <w:rsid w:val="007A2626"/>
    <w:rsid w:val="007A752A"/>
    <w:rsid w:val="007B58C4"/>
    <w:rsid w:val="007C47E3"/>
    <w:rsid w:val="007C7C50"/>
    <w:rsid w:val="007D138D"/>
    <w:rsid w:val="007D2C56"/>
    <w:rsid w:val="007D38AB"/>
    <w:rsid w:val="007D4E32"/>
    <w:rsid w:val="007E08CC"/>
    <w:rsid w:val="007E3572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60714"/>
    <w:rsid w:val="0086555D"/>
    <w:rsid w:val="00871413"/>
    <w:rsid w:val="00871F16"/>
    <w:rsid w:val="00872D77"/>
    <w:rsid w:val="008749AC"/>
    <w:rsid w:val="008764EB"/>
    <w:rsid w:val="00877856"/>
    <w:rsid w:val="008811D7"/>
    <w:rsid w:val="0088330A"/>
    <w:rsid w:val="00884E88"/>
    <w:rsid w:val="00887B7C"/>
    <w:rsid w:val="008950B1"/>
    <w:rsid w:val="00895A5D"/>
    <w:rsid w:val="008A0150"/>
    <w:rsid w:val="008A1E2E"/>
    <w:rsid w:val="008A4229"/>
    <w:rsid w:val="008B490C"/>
    <w:rsid w:val="008B56FC"/>
    <w:rsid w:val="008B75C5"/>
    <w:rsid w:val="008C1C26"/>
    <w:rsid w:val="008C6050"/>
    <w:rsid w:val="008C64A6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1C26"/>
    <w:rsid w:val="009237E2"/>
    <w:rsid w:val="00925010"/>
    <w:rsid w:val="00925132"/>
    <w:rsid w:val="00935206"/>
    <w:rsid w:val="009455F2"/>
    <w:rsid w:val="00960AF1"/>
    <w:rsid w:val="00972A33"/>
    <w:rsid w:val="009736CA"/>
    <w:rsid w:val="009742EA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53E"/>
    <w:rsid w:val="009B4832"/>
    <w:rsid w:val="009B7FC1"/>
    <w:rsid w:val="009C5EFE"/>
    <w:rsid w:val="009D40D4"/>
    <w:rsid w:val="009D5D0F"/>
    <w:rsid w:val="009D7885"/>
    <w:rsid w:val="009E1DA0"/>
    <w:rsid w:val="009E3ACB"/>
    <w:rsid w:val="009E5493"/>
    <w:rsid w:val="009E5823"/>
    <w:rsid w:val="009E71D6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D49"/>
    <w:rsid w:val="00A42309"/>
    <w:rsid w:val="00A43430"/>
    <w:rsid w:val="00A45C78"/>
    <w:rsid w:val="00A4641B"/>
    <w:rsid w:val="00A47FCC"/>
    <w:rsid w:val="00A5169E"/>
    <w:rsid w:val="00A5474B"/>
    <w:rsid w:val="00A5762E"/>
    <w:rsid w:val="00A57FD5"/>
    <w:rsid w:val="00A6081C"/>
    <w:rsid w:val="00A71355"/>
    <w:rsid w:val="00A82FDA"/>
    <w:rsid w:val="00A93667"/>
    <w:rsid w:val="00A957E1"/>
    <w:rsid w:val="00A964B5"/>
    <w:rsid w:val="00AA2485"/>
    <w:rsid w:val="00AB435B"/>
    <w:rsid w:val="00AD10B8"/>
    <w:rsid w:val="00AD12CC"/>
    <w:rsid w:val="00AD75A4"/>
    <w:rsid w:val="00AE0304"/>
    <w:rsid w:val="00AE19F5"/>
    <w:rsid w:val="00AE2F37"/>
    <w:rsid w:val="00AF0BD7"/>
    <w:rsid w:val="00AF1808"/>
    <w:rsid w:val="00AF23AF"/>
    <w:rsid w:val="00AF260A"/>
    <w:rsid w:val="00AF2F03"/>
    <w:rsid w:val="00AF64CF"/>
    <w:rsid w:val="00B00288"/>
    <w:rsid w:val="00B01EDB"/>
    <w:rsid w:val="00B048CD"/>
    <w:rsid w:val="00B148CA"/>
    <w:rsid w:val="00B31F0B"/>
    <w:rsid w:val="00B330EE"/>
    <w:rsid w:val="00B35B36"/>
    <w:rsid w:val="00B474C9"/>
    <w:rsid w:val="00B47651"/>
    <w:rsid w:val="00B52DB3"/>
    <w:rsid w:val="00B5353C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70F9"/>
    <w:rsid w:val="00BE1F74"/>
    <w:rsid w:val="00BE2B06"/>
    <w:rsid w:val="00BE60BC"/>
    <w:rsid w:val="00BF6B22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475"/>
    <w:rsid w:val="00C72F3F"/>
    <w:rsid w:val="00C91587"/>
    <w:rsid w:val="00C97302"/>
    <w:rsid w:val="00CA0318"/>
    <w:rsid w:val="00CA17A6"/>
    <w:rsid w:val="00CA3E89"/>
    <w:rsid w:val="00CA7304"/>
    <w:rsid w:val="00CB0426"/>
    <w:rsid w:val="00CB1A0F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04202"/>
    <w:rsid w:val="00D22E93"/>
    <w:rsid w:val="00D231DD"/>
    <w:rsid w:val="00D253E6"/>
    <w:rsid w:val="00D30C3C"/>
    <w:rsid w:val="00D31988"/>
    <w:rsid w:val="00D32301"/>
    <w:rsid w:val="00D3657C"/>
    <w:rsid w:val="00D50226"/>
    <w:rsid w:val="00D50DE2"/>
    <w:rsid w:val="00D52466"/>
    <w:rsid w:val="00D60151"/>
    <w:rsid w:val="00D61179"/>
    <w:rsid w:val="00D615A4"/>
    <w:rsid w:val="00D64199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D0D4F"/>
    <w:rsid w:val="00DD2734"/>
    <w:rsid w:val="00DE04BD"/>
    <w:rsid w:val="00DE23EF"/>
    <w:rsid w:val="00DE4EFA"/>
    <w:rsid w:val="00DE5089"/>
    <w:rsid w:val="00DE5387"/>
    <w:rsid w:val="00DF2364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0EFC"/>
    <w:rsid w:val="00E433D2"/>
    <w:rsid w:val="00E43E4B"/>
    <w:rsid w:val="00E50A1A"/>
    <w:rsid w:val="00E50B1B"/>
    <w:rsid w:val="00E50C3D"/>
    <w:rsid w:val="00E711EF"/>
    <w:rsid w:val="00E7295F"/>
    <w:rsid w:val="00E76A7D"/>
    <w:rsid w:val="00E770CA"/>
    <w:rsid w:val="00E77A91"/>
    <w:rsid w:val="00E81ED3"/>
    <w:rsid w:val="00E83356"/>
    <w:rsid w:val="00E84BE7"/>
    <w:rsid w:val="00E8513A"/>
    <w:rsid w:val="00E95223"/>
    <w:rsid w:val="00E96643"/>
    <w:rsid w:val="00EA4EDB"/>
    <w:rsid w:val="00EA7FFC"/>
    <w:rsid w:val="00EB26DF"/>
    <w:rsid w:val="00EB5C99"/>
    <w:rsid w:val="00EC09FB"/>
    <w:rsid w:val="00EC657A"/>
    <w:rsid w:val="00EC696A"/>
    <w:rsid w:val="00EC71E6"/>
    <w:rsid w:val="00ED56AE"/>
    <w:rsid w:val="00EF5E0D"/>
    <w:rsid w:val="00EF689D"/>
    <w:rsid w:val="00F047B5"/>
    <w:rsid w:val="00F12434"/>
    <w:rsid w:val="00F16EA7"/>
    <w:rsid w:val="00F209B7"/>
    <w:rsid w:val="00F2161F"/>
    <w:rsid w:val="00F4305A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0655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5D9A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0822B8"/>
    <w:rPr>
      <w:color w:val="0000FF" w:themeColor="hyperlink"/>
      <w:u w:val="single"/>
    </w:rPr>
  </w:style>
  <w:style w:type="numbering" w:customStyle="1" w:styleId="Estilo1">
    <w:name w:val="Estilo1"/>
    <w:uiPriority w:val="99"/>
    <w:rsid w:val="00394786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A4E46-F0FA-424A-A4E5-E42305DB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2021-07-29T13:14:00Z</dcterms:created>
  <dcterms:modified xsi:type="dcterms:W3CDTF">2021-07-29T13:14:00Z</dcterms:modified>
</cp:coreProperties>
</file>