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40"/>
        </w:rPr>
        <w:t>Spam Detector (SMS/Email) — End-to-End ML Project Report</w:t>
      </w:r>
    </w:p>
    <w:p>
      <w:r>
        <w:t>Generated on 2025-08-12 11:06</w:t>
      </w:r>
    </w:p>
    <w:p>
      <w:pPr>
        <w:pStyle w:val="Heading1"/>
      </w:pPr>
      <w:r>
        <w:t>Executive Summary</w:t>
      </w:r>
    </w:p>
    <w:p>
      <w:r>
        <w:t>We built a supervised text classifier to detect spam using TF-IDF features and a Multinomial Naive Bayes model. After cleaning and stratified splitting, we tuned the decision threshold on the validation set to t=0.13. On the held-out test set, we achieved accuracy 97.9%, ROC-AUC 0.982, and PR-AUC 0.949 with only 2 false positives and 14 false negatives (spam recall ≈ 0.85).</w:t>
      </w:r>
    </w:p>
    <w:p>
      <w:pPr>
        <w:pStyle w:val="Heading1"/>
      </w:pPr>
      <w:r>
        <w:t>1) Problem &amp; Data</w:t>
      </w:r>
    </w:p>
    <w:p>
      <w:r>
        <w:rPr>
          <w:b/>
        </w:rPr>
        <w:t xml:space="preserve">Goal: </w:t>
      </w:r>
      <w:r>
        <w:t>Classify a short message as SPAM (1) or HAM (0).</w:t>
        <w:br/>
      </w:r>
    </w:p>
    <w:p>
      <w:r>
        <w:rPr>
          <w:b/>
        </w:rPr>
        <w:t xml:space="preserve">Dataset: </w:t>
      </w:r>
      <w:r>
        <w:t>Kaggle SMS spam dataset (cleaned to spam_clean.csv).</w:t>
      </w:r>
    </w:p>
    <w:p>
      <w:r>
        <w:t>Rows (cleaned): 5,158 | Spam: 642 | Ham: 4,516 | Spam %: 12.45%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class_bala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1. Class balance (imbalanced: ~12.5% spam).</w:t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length_hi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Figure 2. Message length distribution (characters).</w:t>
      </w:r>
    </w:p>
    <w:p>
      <w:pPr>
        <w:pStyle w:val="Heading1"/>
      </w:pPr>
      <w:r>
        <w:t>2) Ingestion &amp; Cleaning — Why and How</w:t>
      </w:r>
    </w:p>
    <w:p>
      <w:r>
        <w:t>• Robustly read CSV (handled encodings).</w:t>
      </w:r>
    </w:p>
    <w:p>
      <w:r>
        <w:t>• Standardized columns to text + label (1=spam, 0=ham).</w:t>
      </w:r>
    </w:p>
    <w:p>
      <w:r>
        <w:t>• Dropped unnamed columns and 414 exact duplicate messages to reduce leakage/noise.</w:t>
      </w:r>
    </w:p>
    <w:p>
      <w:r>
        <w:t>• Basic EDA to understand imbalance and length distribution.</w:t>
      </w:r>
    </w:p>
    <w:p>
      <w:pPr>
        <w:pStyle w:val="Heading1"/>
      </w:pPr>
      <w:r>
        <w:t>3) Splitting Strategy — Avoiding Leakage</w:t>
      </w:r>
    </w:p>
    <w:p>
      <w:r>
        <w:t>Stratified three-way split (70% train, 15% validation, 15% test) with fixed random seed.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Split</w:t>
            </w:r>
          </w:p>
        </w:tc>
        <w:tc>
          <w:tcPr>
            <w:tcW w:type="dxa" w:w="2880"/>
          </w:tcPr>
          <w:p>
            <w:r>
              <w:t>Rows</w:t>
            </w:r>
          </w:p>
        </w:tc>
        <w:tc>
          <w:tcPr>
            <w:tcW w:type="dxa" w:w="2880"/>
          </w:tcPr>
          <w:p>
            <w:r>
              <w:t>Spam %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3610</w:t>
            </w:r>
          </w:p>
        </w:tc>
        <w:tc>
          <w:tcPr>
            <w:tcW w:type="dxa" w:w="2880"/>
          </w:tcPr>
          <w:p>
            <w:r>
              <w:t>12.44%</w:t>
            </w:r>
          </w:p>
        </w:tc>
      </w:tr>
      <w:tr>
        <w:tc>
          <w:tcPr>
            <w:tcW w:type="dxa" w:w="2880"/>
          </w:tcPr>
          <w:p>
            <w:r>
              <w:t>Val</w:t>
            </w:r>
          </w:p>
        </w:tc>
        <w:tc>
          <w:tcPr>
            <w:tcW w:type="dxa" w:w="2880"/>
          </w:tcPr>
          <w:p>
            <w:r>
              <w:t>774</w:t>
            </w:r>
          </w:p>
        </w:tc>
        <w:tc>
          <w:tcPr>
            <w:tcW w:type="dxa" w:w="2880"/>
          </w:tcPr>
          <w:p>
            <w:r>
              <w:t>12.53%</w:t>
            </w:r>
          </w:p>
        </w:tc>
      </w:tr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774</w:t>
            </w:r>
          </w:p>
        </w:tc>
        <w:tc>
          <w:tcPr>
            <w:tcW w:type="dxa" w:w="2880"/>
          </w:tcPr>
          <w:p>
            <w:r>
              <w:t>12.40%</w:t>
            </w:r>
          </w:p>
        </w:tc>
      </w:tr>
    </w:tbl>
    <w:p>
      <w:r>
        <w:t>All splits ≈ overall spam rate (12.45%), confirming stratification worked.</w:t>
      </w:r>
    </w:p>
    <w:p>
      <w:pPr>
        <w:pStyle w:val="Heading1"/>
      </w:pPr>
      <w:r>
        <w:t>4) Features &amp; Model — Why These Choices</w:t>
      </w:r>
    </w:p>
    <w:p>
      <w:r>
        <w:t>• TF-IDF with n-grams (1–2) and min_df=2 to balance signal and noise; bigrams capture phrases like “claim now”.</w:t>
      </w:r>
    </w:p>
    <w:p>
      <w:r>
        <w:t>• No stop-word removal; in short texts, common words can carry signal via bigrams.</w:t>
      </w:r>
    </w:p>
    <w:p>
      <w:r>
        <w:t>• Multinomial Naive Bayes for sparse text and strong baseline performance.</w:t>
      </w:r>
    </w:p>
    <w:p>
      <w:r>
        <w:t>Validation vocabulary size: 8699 features.</w:t>
      </w:r>
    </w:p>
    <w:p>
      <w:pPr>
        <w:pStyle w:val="Heading1"/>
      </w:pPr>
      <w:r>
        <w:t>5) Validation &amp; Threshold Tuning</w:t>
      </w:r>
    </w:p>
    <w:p>
      <w:r>
        <w:t>Default threshold (0.50) was too conservative (missed many spam). Tuned threshold on validation to maximize F1.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Setting</w:t>
            </w:r>
          </w:p>
        </w:tc>
        <w:tc>
          <w:tcPr>
            <w:tcW w:type="dxa" w:w="1440"/>
          </w:tcPr>
          <w:p>
            <w:r>
              <w:t>t</w:t>
            </w:r>
          </w:p>
        </w:tc>
        <w:tc>
          <w:tcPr>
            <w:tcW w:type="dxa" w:w="1440"/>
          </w:tcPr>
          <w:p>
            <w:r>
              <w:t>Spam Precision</w:t>
            </w:r>
          </w:p>
        </w:tc>
        <w:tc>
          <w:tcPr>
            <w:tcW w:type="dxa" w:w="1440"/>
          </w:tcPr>
          <w:p>
            <w:r>
              <w:t>Spam Recall</w:t>
            </w:r>
          </w:p>
        </w:tc>
        <w:tc>
          <w:tcPr>
            <w:tcW w:type="dxa" w:w="1440"/>
          </w:tcPr>
          <w:p>
            <w:r>
              <w:t>Spam F1</w:t>
            </w:r>
          </w:p>
        </w:tc>
        <w:tc>
          <w:tcPr>
            <w:tcW w:type="dxa" w:w="1440"/>
          </w:tcPr>
          <w:p>
            <w:r>
              <w:t>Confusion (rows=actual)</w:t>
            </w:r>
          </w:p>
        </w:tc>
      </w:tr>
      <w:tr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0.50</w:t>
            </w:r>
          </w:p>
        </w:tc>
        <w:tc>
          <w:tcPr>
            <w:tcW w:type="dxa" w:w="1440"/>
          </w:tcPr>
          <w:p>
            <w:r>
              <w:t>1.000</w:t>
            </w:r>
          </w:p>
        </w:tc>
        <w:tc>
          <w:tcPr>
            <w:tcW w:type="dxa" w:w="1440"/>
          </w:tcPr>
          <w:p>
            <w:r>
              <w:t>0.680</w:t>
            </w:r>
          </w:p>
        </w:tc>
        <w:tc>
          <w:tcPr>
            <w:tcW w:type="dxa" w:w="1440"/>
          </w:tcPr>
          <w:p>
            <w:r>
              <w:t>0.810</w:t>
            </w:r>
          </w:p>
        </w:tc>
        <w:tc>
          <w:tcPr>
            <w:tcW w:type="dxa" w:w="1440"/>
          </w:tcPr>
          <w:p>
            <w:r>
              <w:t>[[677, 0], [31, 66]]</w:t>
            </w:r>
          </w:p>
        </w:tc>
      </w:tr>
      <w:tr>
        <w:tc>
          <w:tcPr>
            <w:tcW w:type="dxa" w:w="1440"/>
          </w:tcPr>
          <w:p>
            <w:r>
              <w:t>Best F1</w:t>
            </w:r>
          </w:p>
        </w:tc>
        <w:tc>
          <w:tcPr>
            <w:tcW w:type="dxa" w:w="1440"/>
          </w:tcPr>
          <w:p>
            <w:r>
              <w:t>0.13</w:t>
            </w:r>
          </w:p>
        </w:tc>
        <w:tc>
          <w:tcPr>
            <w:tcW w:type="dxa" w:w="1440"/>
          </w:tcPr>
          <w:p>
            <w:r>
              <w:t>0.989</w:t>
            </w:r>
          </w:p>
        </w:tc>
        <w:tc>
          <w:tcPr>
            <w:tcW w:type="dxa" w:w="1440"/>
          </w:tcPr>
          <w:p>
            <w:r>
              <w:t>0.887</w:t>
            </w:r>
          </w:p>
        </w:tc>
        <w:tc>
          <w:tcPr>
            <w:tcW w:type="dxa" w:w="1440"/>
          </w:tcPr>
          <w:p>
            <w:r>
              <w:t>0.935</w:t>
            </w:r>
          </w:p>
        </w:tc>
        <w:tc>
          <w:tcPr>
            <w:tcW w:type="dxa" w:w="1440"/>
          </w:tcPr>
          <w:p>
            <w:r>
              <w:t>[[676, 1], [11, 86]]</w:t>
            </w:r>
          </w:p>
        </w:tc>
      </w:tr>
    </w:tbl>
    <w:p>
      <w:pPr>
        <w:pStyle w:val="Heading1"/>
      </w:pPr>
      <w:r>
        <w:t>6) Final Test Performance (Locked t=0.13)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Class</w:t>
            </w:r>
          </w:p>
        </w:tc>
        <w:tc>
          <w:tcPr>
            <w:tcW w:type="dxa" w:w="1728"/>
          </w:tcPr>
          <w:p>
            <w:r>
              <w:t>Precision</w:t>
            </w:r>
          </w:p>
        </w:tc>
        <w:tc>
          <w:tcPr>
            <w:tcW w:type="dxa" w:w="1728"/>
          </w:tcPr>
          <w:p>
            <w:r>
              <w:t>Recall</w:t>
            </w:r>
          </w:p>
        </w:tc>
        <w:tc>
          <w:tcPr>
            <w:tcW w:type="dxa" w:w="1728"/>
          </w:tcPr>
          <w:p>
            <w:r>
              <w:t>F1</w:t>
            </w:r>
          </w:p>
        </w:tc>
        <w:tc>
          <w:tcPr>
            <w:tcW w:type="dxa" w:w="1728"/>
          </w:tcPr>
          <w:p>
            <w:r>
              <w:t>Support</w:t>
            </w:r>
          </w:p>
        </w:tc>
      </w:tr>
      <w:tr>
        <w:tc>
          <w:tcPr>
            <w:tcW w:type="dxa" w:w="1728"/>
          </w:tcPr>
          <w:p>
            <w:r>
              <w:t>Ham (0)</w:t>
            </w:r>
          </w:p>
        </w:tc>
        <w:tc>
          <w:tcPr>
            <w:tcW w:type="dxa" w:w="1728"/>
          </w:tcPr>
          <w:p>
            <w:r>
              <w:t>0.9797</w:t>
            </w:r>
          </w:p>
        </w:tc>
        <w:tc>
          <w:tcPr>
            <w:tcW w:type="dxa" w:w="1728"/>
          </w:tcPr>
          <w:p>
            <w:r>
              <w:t>0.9971</w:t>
            </w:r>
          </w:p>
        </w:tc>
        <w:tc>
          <w:tcPr>
            <w:tcW w:type="dxa" w:w="1728"/>
          </w:tcPr>
          <w:p>
            <w:r>
              <w:t>0.9883</w:t>
            </w:r>
          </w:p>
        </w:tc>
        <w:tc>
          <w:tcPr>
            <w:tcW w:type="dxa" w:w="1728"/>
          </w:tcPr>
          <w:p>
            <w:r>
              <w:t>678</w:t>
            </w:r>
          </w:p>
        </w:tc>
      </w:tr>
      <w:tr>
        <w:tc>
          <w:tcPr>
            <w:tcW w:type="dxa" w:w="1728"/>
          </w:tcPr>
          <w:p>
            <w:r>
              <w:t>Spam (1)</w:t>
            </w:r>
          </w:p>
        </w:tc>
        <w:tc>
          <w:tcPr>
            <w:tcW w:type="dxa" w:w="1728"/>
          </w:tcPr>
          <w:p>
            <w:r>
              <w:t>0.9762</w:t>
            </w:r>
          </w:p>
        </w:tc>
        <w:tc>
          <w:tcPr>
            <w:tcW w:type="dxa" w:w="1728"/>
          </w:tcPr>
          <w:p>
            <w:r>
              <w:t>0.8542</w:t>
            </w:r>
          </w:p>
        </w:tc>
        <w:tc>
          <w:tcPr>
            <w:tcW w:type="dxa" w:w="1728"/>
          </w:tcPr>
          <w:p>
            <w:r>
              <w:t>0.9111</w:t>
            </w:r>
          </w:p>
        </w:tc>
        <w:tc>
          <w:tcPr>
            <w:tcW w:type="dxa" w:w="1728"/>
          </w:tcPr>
          <w:p>
            <w:r>
              <w:t>96</w:t>
            </w:r>
          </w:p>
        </w:tc>
      </w:tr>
    </w:tbl>
    <w:p>
      <w:r>
        <w:t>Confusion: [[676, 2], [14, 82]] | ROC-AUC: 0.9819 | PR-AUC: 0.9489</w:t>
      </w:r>
    </w:p>
    <w:p>
      <w:pPr>
        <w:pStyle w:val="Heading1"/>
      </w:pPr>
      <w:r>
        <w:t>7) Error Analysis — What We Miss and Why</w:t>
      </w:r>
    </w:p>
    <w:p>
      <w:r>
        <w:t>Counts → correct: 758, FN: 14, FP: 2.</w:t>
      </w:r>
    </w:p>
    <w:p>
      <w:r>
        <w:t>Patterns in FNs: adult/premium-rate promotions using slang, shortcode pricing (e.g., “150p”), or odd encodings; word-only features can miss obfuscated tokens.</w:t>
      </w:r>
    </w:p>
    <w:p>
      <w:r>
        <w:t>Mitigations: threshold sweep; add character n-grams; consider Logistic Regression with class weights.</w:t>
      </w:r>
    </w:p>
    <w:p>
      <w:pPr>
        <w:pStyle w:val="Heading1"/>
      </w:pPr>
      <w:r>
        <w:t>8) Deployment — What &amp; Why</w:t>
      </w:r>
    </w:p>
    <w:p>
      <w:r>
        <w:t>Artifacts saved: spam_nb_tfidf.joblib (full sklearn pipeline) and threshold.json (decision t).</w:t>
      </w:r>
    </w:p>
    <w:p>
      <w:r>
        <w:t>Demo: Gradio app returning (label, probability). Initial return-type bug fixed by returning a tuple to match two outputs.</w:t>
      </w:r>
    </w:p>
    <w:p>
      <w:pPr>
        <w:pStyle w:val="Heading1"/>
      </w:pPr>
      <w:r>
        <w:t>9) Reproducibility &amp; Good Practices</w:t>
      </w:r>
    </w:p>
    <w:p>
      <w:r>
        <w:t>• Stratified splits with fixed random seed.</w:t>
      </w:r>
    </w:p>
    <w:p>
      <w:r>
        <w:t>• No leakage: fit vectorizer/model on train; tune on validation; evaluate once on test.</w:t>
      </w:r>
    </w:p>
    <w:p>
      <w:r>
        <w:t>• Removed duplicate messages to reduce leakage; saved versioned artifacts.</w:t>
      </w:r>
    </w:p>
    <w:p>
      <w:pPr>
        <w:pStyle w:val="Heading1"/>
      </w:pPr>
      <w:r>
        <w:t>10) Next Steps</w:t>
      </w:r>
    </w:p>
    <w:p>
      <w:r>
        <w:t>1) Add word + character n-gram TF-IDF; re-tune threshold.</w:t>
      </w:r>
    </w:p>
    <w:p>
      <w:r>
        <w:t>2) Try Logistic Regression (class_weight='balanced'); compare with NB.</w:t>
      </w:r>
    </w:p>
    <w:p>
      <w:r>
        <w:t>3) Add URL/phone masking and minimal normalization.</w:t>
      </w:r>
    </w:p>
    <w:p>
      <w:r>
        <w:t>4) Package as FastAPI microservice; add logging &amp; drift checks.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