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CSV’s are provided by Sean Lahman: </w:t>
      </w:r>
      <w:hyperlink r:id="rId6">
        <w:r w:rsidDel="00000000" w:rsidR="00000000" w:rsidRPr="00000000">
          <w:rPr>
            <w:rFonts w:ascii="Times New Roman" w:cs="Times New Roman" w:eastAsia="Times New Roman" w:hAnsi="Times New Roman"/>
            <w:color w:val="1155cc"/>
            <w:sz w:val="24"/>
            <w:szCs w:val="24"/>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all of these CSV files use the same player ID to locate players.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People.csv </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likely will not use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information about batting, throwing, name, birthplace, debut, and final game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Appearances.csv</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player Id, team, and positions. As players are often put into multiple positions in one year, this can allow us to have more variables for the average salary of each position.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Years: 1985 to 2016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Salaries.csv</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Provides year, team, player, and salary.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Years: 1985 to 2016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eanlahman.com/baseball-archiv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