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A7AD" w14:textId="72795ABD" w:rsidR="0042615F" w:rsidRPr="0042615F" w:rsidRDefault="0042615F" w:rsidP="00C21D09">
      <w:pPr>
        <w:jc w:val="both"/>
        <w:rPr>
          <w:rFonts w:asciiTheme="majorBidi" w:hAnsiTheme="majorBidi" w:cstheme="majorBidi"/>
          <w:sz w:val="28"/>
          <w:szCs w:val="28"/>
        </w:rPr>
      </w:pPr>
      <w:r w:rsidRPr="0042615F">
        <w:rPr>
          <w:rFonts w:asciiTheme="majorBidi" w:hAnsiTheme="majorBidi" w:cstheme="majorBidi"/>
          <w:sz w:val="28"/>
          <w:szCs w:val="28"/>
        </w:rPr>
        <w:t>5. Phase 1 Report (Problem, Need, Gap)</w:t>
      </w:r>
    </w:p>
    <w:p w14:paraId="14E75367" w14:textId="786AAF43" w:rsidR="0042615F" w:rsidRPr="0042615F" w:rsidRDefault="0042615F" w:rsidP="00C21D09">
      <w:pPr>
        <w:jc w:val="both"/>
        <w:rPr>
          <w:rFonts w:asciiTheme="majorBidi" w:hAnsiTheme="majorBidi" w:cstheme="majorBidi"/>
          <w:sz w:val="28"/>
          <w:szCs w:val="28"/>
        </w:rPr>
      </w:pPr>
      <w:r w:rsidRPr="0042615F">
        <w:rPr>
          <w:rFonts w:asciiTheme="majorBidi" w:hAnsiTheme="majorBidi" w:cstheme="majorBidi"/>
          <w:sz w:val="28"/>
          <w:szCs w:val="28"/>
        </w:rPr>
        <w:t>a</w:t>
      </w:r>
      <w:r w:rsidRPr="0042615F">
        <w:rPr>
          <w:rFonts w:asciiTheme="majorBidi" w:hAnsiTheme="majorBidi" w:cstheme="majorBidi"/>
          <w:b/>
          <w:bCs/>
        </w:rPr>
        <w:t>) Background &amp; Motivation</w:t>
      </w:r>
    </w:p>
    <w:p w14:paraId="7E1BF099" w14:textId="207D61A2" w:rsidR="002E1904" w:rsidRDefault="00A27AF4" w:rsidP="00C21D09">
      <w:pPr>
        <w:ind w:firstLine="720"/>
        <w:jc w:val="both"/>
        <w:rPr>
          <w:rFonts w:asciiTheme="majorBidi" w:hAnsiTheme="majorBidi" w:cstheme="majorBidi"/>
        </w:rPr>
      </w:pPr>
      <w:r w:rsidRPr="00A27AF4">
        <w:rPr>
          <w:rFonts w:asciiTheme="majorBidi" w:hAnsiTheme="majorBidi" w:cstheme="majorBidi"/>
        </w:rPr>
        <w:t xml:space="preserve">For many children with autism in Egypt, school can feel overwhelming and isolating. Traditional classrooms are rarely designed to meet their unique needs, and teachers, despite their dedication, struggle to provide </w:t>
      </w:r>
      <w:r w:rsidRPr="00DA2117">
        <w:rPr>
          <w:rFonts w:asciiTheme="majorBidi" w:hAnsiTheme="majorBidi" w:cstheme="majorBidi"/>
        </w:rPr>
        <w:t>personalized attention</w:t>
      </w:r>
      <w:r w:rsidRPr="00A27AF4">
        <w:rPr>
          <w:rFonts w:asciiTheme="majorBidi" w:hAnsiTheme="majorBidi" w:cstheme="majorBidi"/>
        </w:rPr>
        <w:t xml:space="preserve"> to each student. This often leaves children frustrated, anxious, or disengaged, while parents feel helpless, unsure of how to support their child’s learning and emotional well</w:t>
      </w:r>
      <w:r w:rsidRPr="00A27AF4">
        <w:rPr>
          <w:rFonts w:asciiTheme="majorBidi" w:hAnsiTheme="majorBidi" w:cstheme="majorBidi"/>
        </w:rPr>
        <w:noBreakHyphen/>
        <w:t xml:space="preserve">being at home. Seeing a child struggle, lose confidence, or withdraw from learning is deeply painful for families—and it highlights a </w:t>
      </w:r>
      <w:r w:rsidRPr="00A27AF4">
        <w:rPr>
          <w:rFonts w:asciiTheme="majorBidi" w:hAnsiTheme="majorBidi" w:cstheme="majorBidi"/>
          <w:b/>
          <w:bCs/>
        </w:rPr>
        <w:t>gap in our education system</w:t>
      </w:r>
      <w:r w:rsidRPr="00A27AF4">
        <w:rPr>
          <w:rFonts w:asciiTheme="majorBidi" w:hAnsiTheme="majorBidi" w:cstheme="majorBidi"/>
        </w:rPr>
        <w:t xml:space="preserve"> that technology alone can’t fix—but can help bridge.</w:t>
      </w:r>
    </w:p>
    <w:p w14:paraId="4D0B87F9" w14:textId="3EE5AC87" w:rsidR="002E1904" w:rsidRPr="002E1904" w:rsidRDefault="002E1904" w:rsidP="00C21D09">
      <w:pPr>
        <w:ind w:firstLine="720"/>
        <w:jc w:val="both"/>
        <w:rPr>
          <w:rFonts w:asciiTheme="majorBidi" w:hAnsiTheme="majorBidi" w:cstheme="majorBidi"/>
        </w:rPr>
      </w:pPr>
      <w:r w:rsidRPr="002E1904">
        <w:rPr>
          <w:rFonts w:asciiTheme="majorBidi" w:hAnsiTheme="majorBidi" w:cstheme="majorBidi"/>
        </w:rPr>
        <w:t xml:space="preserve">The urgency is real: a recent population-based survey in Egypt found that about </w:t>
      </w:r>
      <w:r w:rsidRPr="002E1904">
        <w:rPr>
          <w:rFonts w:asciiTheme="majorBidi" w:hAnsiTheme="majorBidi" w:cstheme="majorBidi"/>
          <w:b/>
          <w:bCs/>
        </w:rPr>
        <w:t>1.1% of children aged 1–12 years</w:t>
      </w:r>
      <w:r w:rsidRPr="002E1904">
        <w:rPr>
          <w:rFonts w:asciiTheme="majorBidi" w:hAnsiTheme="majorBidi" w:cstheme="majorBidi"/>
        </w:rPr>
        <w:t xml:space="preserve"> meet diagnostic criteria for autism spectrum disorder</w:t>
      </w:r>
      <w:r w:rsidR="00F544C6">
        <w:rPr>
          <w:rFonts w:asciiTheme="majorBidi" w:hAnsiTheme="majorBidi" w:cstheme="majorBidi"/>
        </w:rPr>
        <w:t xml:space="preserve"> [1].</w:t>
      </w:r>
      <w:r w:rsidR="000135FF">
        <w:rPr>
          <w:rFonts w:asciiTheme="majorBidi" w:hAnsiTheme="majorBidi" w:cstheme="majorBidi"/>
        </w:rPr>
        <w:t xml:space="preserve"> </w:t>
      </w:r>
      <w:proofErr w:type="gramStart"/>
      <w:r w:rsidRPr="002E1904">
        <w:rPr>
          <w:rFonts w:asciiTheme="majorBidi" w:hAnsiTheme="majorBidi" w:cstheme="majorBidi"/>
        </w:rPr>
        <w:t>Moreover</w:t>
      </w:r>
      <w:proofErr w:type="gramEnd"/>
      <w:r w:rsidRPr="002E1904">
        <w:rPr>
          <w:rFonts w:asciiTheme="majorBidi" w:hAnsiTheme="majorBidi" w:cstheme="majorBidi"/>
        </w:rPr>
        <w:t xml:space="preserve">, a national screening showed that </w:t>
      </w:r>
      <w:r w:rsidRPr="002E1904">
        <w:rPr>
          <w:rFonts w:asciiTheme="majorBidi" w:hAnsiTheme="majorBidi" w:cstheme="majorBidi"/>
          <w:b/>
          <w:bCs/>
        </w:rPr>
        <w:t>3.3% of children in that age range are at high risk</w:t>
      </w:r>
      <w:r w:rsidRPr="002E1904">
        <w:rPr>
          <w:rFonts w:asciiTheme="majorBidi" w:hAnsiTheme="majorBidi" w:cstheme="majorBidi"/>
        </w:rPr>
        <w:t xml:space="preserve"> of ASD</w:t>
      </w:r>
      <w:r w:rsidR="00066699">
        <w:rPr>
          <w:rFonts w:asciiTheme="majorBidi" w:hAnsiTheme="majorBidi" w:cstheme="majorBidi"/>
        </w:rPr>
        <w:t xml:space="preserve"> [2]</w:t>
      </w:r>
      <w:r w:rsidRPr="00512ECA">
        <w:rPr>
          <w:rFonts w:asciiTheme="majorBidi" w:hAnsiTheme="majorBidi" w:cstheme="majorBidi"/>
        </w:rPr>
        <w:t xml:space="preserve">. </w:t>
      </w:r>
      <w:r>
        <w:rPr>
          <w:rFonts w:asciiTheme="majorBidi" w:hAnsiTheme="majorBidi" w:cstheme="majorBidi"/>
        </w:rPr>
        <w:t>Furthermore</w:t>
      </w:r>
      <w:r w:rsidRPr="00512ECA">
        <w:rPr>
          <w:rFonts w:asciiTheme="majorBidi" w:hAnsiTheme="majorBidi" w:cstheme="majorBidi"/>
        </w:rPr>
        <w:t xml:space="preserve">, in special needs clinics in Giza, a recent study reported that </w:t>
      </w:r>
      <w:r w:rsidRPr="00512ECA">
        <w:rPr>
          <w:rFonts w:asciiTheme="majorBidi" w:hAnsiTheme="majorBidi" w:cstheme="majorBidi"/>
          <w:b/>
          <w:bCs/>
        </w:rPr>
        <w:t>22.5%</w:t>
      </w:r>
      <w:r w:rsidRPr="00512ECA">
        <w:rPr>
          <w:rFonts w:asciiTheme="majorBidi" w:hAnsiTheme="majorBidi" w:cstheme="majorBidi"/>
        </w:rPr>
        <w:t xml:space="preserve"> of referred children were diagnosed with ASD</w:t>
      </w:r>
      <w:r w:rsidR="00D55E44">
        <w:rPr>
          <w:rFonts w:asciiTheme="majorBidi" w:hAnsiTheme="majorBidi" w:cstheme="majorBidi"/>
        </w:rPr>
        <w:t xml:space="preserve"> [3].</w:t>
      </w:r>
    </w:p>
    <w:p w14:paraId="4E6C2C87" w14:textId="77777777" w:rsidR="002E1904" w:rsidRDefault="002E1904" w:rsidP="00C21D09">
      <w:pPr>
        <w:ind w:firstLine="720"/>
        <w:jc w:val="both"/>
        <w:rPr>
          <w:rFonts w:asciiTheme="majorBidi" w:hAnsiTheme="majorBidi" w:cstheme="majorBidi"/>
        </w:rPr>
      </w:pPr>
      <w:r w:rsidRPr="002E1904">
        <w:rPr>
          <w:rFonts w:asciiTheme="majorBidi" w:hAnsiTheme="majorBidi" w:cstheme="majorBidi"/>
        </w:rPr>
        <w:t xml:space="preserve">Teachers are under immense pressure, trying to balance lesson delivery with monitoring each student’s emotional and cognitive state. Parents long for clear guidance and reassurance that their child is not being left behind. In Egypt and the broader MENA region, </w:t>
      </w:r>
      <w:r w:rsidRPr="002E1904">
        <w:rPr>
          <w:rFonts w:asciiTheme="majorBidi" w:hAnsiTheme="majorBidi" w:cstheme="majorBidi"/>
          <w:b/>
          <w:bCs/>
        </w:rPr>
        <w:t>resources for special education are limited</w:t>
      </w:r>
      <w:r w:rsidRPr="002E1904">
        <w:rPr>
          <w:rFonts w:asciiTheme="majorBidi" w:hAnsiTheme="majorBidi" w:cstheme="majorBidi"/>
        </w:rPr>
        <w:t>, and many families cannot access the tools or expertise needed to provide effective support.</w:t>
      </w:r>
    </w:p>
    <w:p w14:paraId="7C90CD74" w14:textId="77777777" w:rsidR="000E6C0D" w:rsidRDefault="000E6C0D" w:rsidP="00C21D09">
      <w:pPr>
        <w:ind w:firstLine="720"/>
        <w:jc w:val="both"/>
        <w:rPr>
          <w:rFonts w:asciiTheme="majorBidi" w:hAnsiTheme="majorBidi" w:cstheme="majorBidi"/>
        </w:rPr>
      </w:pPr>
      <w:r>
        <w:rPr>
          <w:rFonts w:asciiTheme="majorBidi" w:hAnsiTheme="majorBidi" w:cstheme="majorBidi"/>
        </w:rPr>
        <w:t xml:space="preserve">Therefore, </w:t>
      </w:r>
      <w:r w:rsidRPr="000E6C0D">
        <w:rPr>
          <w:rFonts w:asciiTheme="majorBidi" w:hAnsiTheme="majorBidi" w:cstheme="majorBidi"/>
        </w:rPr>
        <w:t xml:space="preserve">Baseet is motivated by the belief that </w:t>
      </w:r>
      <w:r w:rsidRPr="000E6C0D">
        <w:rPr>
          <w:rFonts w:asciiTheme="majorBidi" w:hAnsiTheme="majorBidi" w:cstheme="majorBidi"/>
          <w:b/>
          <w:bCs/>
        </w:rPr>
        <w:t>every child deserves a learning experience that sees them as an individual</w:t>
      </w:r>
      <w:r w:rsidRPr="000E6C0D">
        <w:rPr>
          <w:rFonts w:asciiTheme="majorBidi" w:hAnsiTheme="majorBidi" w:cstheme="majorBidi"/>
        </w:rPr>
        <w:t>. By providing an AI</w:t>
      </w:r>
      <w:r w:rsidRPr="000E6C0D">
        <w:rPr>
          <w:rFonts w:asciiTheme="majorBidi" w:hAnsiTheme="majorBidi" w:cstheme="majorBidi"/>
        </w:rPr>
        <w:noBreakHyphen/>
        <w:t>driven, adaptive learning platform in Arabic, we can help children engage more fully, give teachers the tools to understand and respond to their students’ needs, and empower parents to actively support their child’s growth. This project is about more than technology—</w:t>
      </w:r>
      <w:r w:rsidRPr="00DA2117">
        <w:rPr>
          <w:rFonts w:asciiTheme="majorBidi" w:hAnsiTheme="majorBidi" w:cstheme="majorBidi"/>
        </w:rPr>
        <w:t>it’s about hope, confidence, and opportunity:</w:t>
      </w:r>
      <w:r w:rsidRPr="000E6C0D">
        <w:rPr>
          <w:rFonts w:asciiTheme="majorBidi" w:hAnsiTheme="majorBidi" w:cstheme="majorBidi"/>
        </w:rPr>
        <w:t xml:space="preserve"> creating a world where children with autism can thrive, feel understood, and achieve their potential, right here in Egypt.</w:t>
      </w:r>
    </w:p>
    <w:p w14:paraId="60640803" w14:textId="73EA3F71" w:rsidR="00512ECA" w:rsidRDefault="00512ECA" w:rsidP="00C21D09">
      <w:pPr>
        <w:ind w:firstLine="720"/>
        <w:jc w:val="both"/>
        <w:rPr>
          <w:rFonts w:asciiTheme="majorBidi" w:hAnsiTheme="majorBidi" w:cstheme="majorBidi"/>
        </w:rPr>
      </w:pPr>
      <w:r w:rsidRPr="00512ECA">
        <w:rPr>
          <w:rFonts w:asciiTheme="majorBidi" w:hAnsiTheme="majorBidi" w:cstheme="majorBidi"/>
        </w:rPr>
        <w:t>This is not just about building “another ed</w:t>
      </w:r>
      <w:r w:rsidRPr="00512ECA">
        <w:rPr>
          <w:rFonts w:asciiTheme="majorBidi" w:hAnsiTheme="majorBidi" w:cstheme="majorBidi"/>
        </w:rPr>
        <w:noBreakHyphen/>
        <w:t xml:space="preserve">tech tool.” It’s about closing a real, urgent gap in Egyptian and MENA education: giving children with autism a learning environment that adapts to </w:t>
      </w:r>
      <w:proofErr w:type="gramStart"/>
      <w:r w:rsidRPr="00512ECA">
        <w:rPr>
          <w:rFonts w:asciiTheme="majorBidi" w:hAnsiTheme="majorBidi" w:cstheme="majorBidi"/>
          <w:i/>
          <w:iCs/>
        </w:rPr>
        <w:t>them</w:t>
      </w:r>
      <w:r w:rsidRPr="00512ECA">
        <w:rPr>
          <w:rFonts w:asciiTheme="majorBidi" w:hAnsiTheme="majorBidi" w:cstheme="majorBidi"/>
        </w:rPr>
        <w:t>, and</w:t>
      </w:r>
      <w:proofErr w:type="gramEnd"/>
      <w:r w:rsidRPr="00512ECA">
        <w:rPr>
          <w:rFonts w:asciiTheme="majorBidi" w:hAnsiTheme="majorBidi" w:cstheme="majorBidi"/>
        </w:rPr>
        <w:t xml:space="preserve"> giving their caregivers and teachers the insights and support they desperately need.</w:t>
      </w:r>
    </w:p>
    <w:p w14:paraId="1F8A2875" w14:textId="77777777" w:rsidR="00C35A2D" w:rsidRDefault="00C35A2D" w:rsidP="00C21D09">
      <w:pPr>
        <w:ind w:firstLine="720"/>
        <w:jc w:val="both"/>
        <w:rPr>
          <w:rFonts w:asciiTheme="majorBidi" w:hAnsiTheme="majorBidi" w:cstheme="majorBidi"/>
        </w:rPr>
      </w:pPr>
    </w:p>
    <w:p w14:paraId="0DF11A59" w14:textId="0F769F11" w:rsidR="00C35A2D" w:rsidRDefault="00C35A2D" w:rsidP="00C21D09">
      <w:pPr>
        <w:ind w:firstLine="720"/>
        <w:jc w:val="both"/>
        <w:rPr>
          <w:rFonts w:asciiTheme="majorBidi" w:hAnsiTheme="majorBidi" w:cstheme="majorBidi"/>
        </w:rPr>
      </w:pPr>
      <w:r>
        <w:rPr>
          <w:rFonts w:asciiTheme="majorBidi" w:hAnsiTheme="majorBidi" w:cstheme="majorBidi"/>
        </w:rPr>
        <w:t>[1]</w:t>
      </w:r>
      <w:hyperlink r:id="rId5" w:history="1">
        <w:r w:rsidR="00DE718B" w:rsidRPr="00BC21F4">
          <w:rPr>
            <w:rStyle w:val="Hyperlink"/>
            <w:rFonts w:asciiTheme="majorBidi" w:hAnsiTheme="majorBidi" w:cstheme="majorBidi"/>
          </w:rPr>
          <w:t>https://pubmed.ncbi.nlm.nih.gov/40442748/</w:t>
        </w:r>
      </w:hyperlink>
    </w:p>
    <w:p w14:paraId="39DA0EFE" w14:textId="16DE109A" w:rsidR="00DE718B" w:rsidRDefault="00DE718B" w:rsidP="00C21D09">
      <w:pPr>
        <w:ind w:firstLine="720"/>
        <w:jc w:val="both"/>
        <w:rPr>
          <w:rFonts w:asciiTheme="majorBidi" w:hAnsiTheme="majorBidi" w:cstheme="majorBidi"/>
        </w:rPr>
      </w:pPr>
      <w:r>
        <w:rPr>
          <w:rFonts w:asciiTheme="majorBidi" w:hAnsiTheme="majorBidi" w:cstheme="majorBidi"/>
        </w:rPr>
        <w:t>[2]</w:t>
      </w:r>
      <w:hyperlink r:id="rId6" w:history="1">
        <w:r w:rsidR="00F500C5" w:rsidRPr="00BC21F4">
          <w:rPr>
            <w:rStyle w:val="Hyperlink"/>
            <w:rFonts w:asciiTheme="majorBidi" w:hAnsiTheme="majorBidi" w:cstheme="majorBidi"/>
          </w:rPr>
          <w:t>https://pubmed.ncbi.nlm.nih.gov/37381024/</w:t>
        </w:r>
      </w:hyperlink>
    </w:p>
    <w:p w14:paraId="2042F60D" w14:textId="474B84BD" w:rsidR="00F500C5" w:rsidRDefault="003124B1" w:rsidP="00C21D09">
      <w:pPr>
        <w:ind w:firstLine="720"/>
        <w:jc w:val="both"/>
        <w:rPr>
          <w:rFonts w:asciiTheme="majorBidi" w:hAnsiTheme="majorBidi" w:cstheme="majorBidi"/>
        </w:rPr>
      </w:pPr>
      <w:r>
        <w:rPr>
          <w:rFonts w:asciiTheme="majorBidi" w:hAnsiTheme="majorBidi" w:cstheme="majorBidi"/>
        </w:rPr>
        <w:t>[3]</w:t>
      </w:r>
      <w:hyperlink r:id="rId7" w:history="1">
        <w:r w:rsidR="009606FF" w:rsidRPr="00BC21F4">
          <w:rPr>
            <w:rStyle w:val="Hyperlink"/>
            <w:rFonts w:asciiTheme="majorBidi" w:hAnsiTheme="majorBidi" w:cstheme="majorBidi"/>
          </w:rPr>
          <w:t>https://ejo.springeropen.com/articles/10.1186/s43163-023-00393-4</w:t>
        </w:r>
      </w:hyperlink>
    </w:p>
    <w:p w14:paraId="193759D1" w14:textId="77777777" w:rsidR="009606FF" w:rsidRPr="00512ECA" w:rsidRDefault="009606FF" w:rsidP="00C21D09">
      <w:pPr>
        <w:ind w:firstLine="720"/>
        <w:jc w:val="both"/>
        <w:rPr>
          <w:rFonts w:asciiTheme="majorBidi" w:hAnsiTheme="majorBidi" w:cstheme="majorBidi"/>
        </w:rPr>
      </w:pPr>
    </w:p>
    <w:p w14:paraId="52690D7D" w14:textId="2218AFD9" w:rsidR="000105F0" w:rsidRPr="00D737EA" w:rsidRDefault="001D5249" w:rsidP="001D5249">
      <w:pPr>
        <w:jc w:val="both"/>
        <w:rPr>
          <w:rFonts w:asciiTheme="majorBidi" w:hAnsiTheme="majorBidi" w:cstheme="majorBidi"/>
          <w:b/>
          <w:bCs/>
        </w:rPr>
      </w:pPr>
      <w:r w:rsidRPr="00D737EA">
        <w:rPr>
          <w:rFonts w:asciiTheme="majorBidi" w:hAnsiTheme="majorBidi" w:cstheme="majorBidi"/>
          <w:b/>
          <w:bCs/>
        </w:rPr>
        <w:lastRenderedPageBreak/>
        <w:t xml:space="preserve">b) Problem Statement </w:t>
      </w:r>
    </w:p>
    <w:p w14:paraId="0AE9231F" w14:textId="0BAC6C5E" w:rsidR="008567C3" w:rsidRDefault="001D5249" w:rsidP="006C6CB3">
      <w:pPr>
        <w:ind w:firstLine="720"/>
        <w:jc w:val="both"/>
        <w:rPr>
          <w:rFonts w:asciiTheme="majorBidi" w:hAnsiTheme="majorBidi" w:cstheme="majorBidi"/>
        </w:rPr>
      </w:pPr>
      <w:r w:rsidRPr="001D5249">
        <w:rPr>
          <w:rFonts w:asciiTheme="majorBidi" w:hAnsiTheme="majorBidi" w:cstheme="majorBidi"/>
        </w:rPr>
        <w:t xml:space="preserve">Children with autism in Egypt and the MENA region often struggle in traditional classrooms that do not adapt to their individual learning and emotional needs. Teachers lack tools to monitor students’ engagement, attention, and emotional state in real time, while parents have limited insight into their child’s academic progress or well-being. </w:t>
      </w:r>
      <w:r w:rsidR="008567C3" w:rsidRPr="008567C3">
        <w:rPr>
          <w:rFonts w:asciiTheme="majorBidi" w:hAnsiTheme="majorBidi" w:cstheme="majorBidi"/>
        </w:rPr>
        <w:t xml:space="preserve">This means that </w:t>
      </w:r>
      <w:r w:rsidR="008567C3" w:rsidRPr="008567C3">
        <w:rPr>
          <w:rFonts w:asciiTheme="majorBidi" w:hAnsiTheme="majorBidi" w:cstheme="majorBidi"/>
          <w:b/>
          <w:bCs/>
        </w:rPr>
        <w:t>thousands of children across Egypt</w:t>
      </w:r>
      <w:r w:rsidR="008567C3" w:rsidRPr="008567C3">
        <w:rPr>
          <w:rFonts w:asciiTheme="majorBidi" w:hAnsiTheme="majorBidi" w:cstheme="majorBidi"/>
        </w:rPr>
        <w:t xml:space="preserve"> may be navigating school without the kind of tailored support they need.</w:t>
      </w:r>
    </w:p>
    <w:p w14:paraId="103F2F9D" w14:textId="36342E83" w:rsidR="001D5249" w:rsidRDefault="001D5249" w:rsidP="0046397F">
      <w:pPr>
        <w:ind w:firstLine="720"/>
        <w:jc w:val="both"/>
        <w:rPr>
          <w:rFonts w:asciiTheme="majorBidi" w:hAnsiTheme="majorBidi" w:cstheme="majorBidi"/>
        </w:rPr>
      </w:pPr>
      <w:r w:rsidRPr="001D5249">
        <w:rPr>
          <w:rFonts w:asciiTheme="majorBidi" w:hAnsiTheme="majorBidi" w:cstheme="majorBidi"/>
        </w:rPr>
        <w:t xml:space="preserve">Without a solution, children may become frustrated, disengaged, or fall behind academically, teachers remain overburdened and unable to provide personalized instruction, and parents cannot effectively support learning at home. The problem is the absence of a </w:t>
      </w:r>
      <w:r w:rsidRPr="001D5249">
        <w:rPr>
          <w:rFonts w:asciiTheme="majorBidi" w:hAnsiTheme="majorBidi" w:cstheme="majorBidi"/>
          <w:b/>
          <w:bCs/>
        </w:rPr>
        <w:t>personalized, adaptive, and emotionally aware learning system</w:t>
      </w:r>
      <w:r w:rsidRPr="001D5249">
        <w:rPr>
          <w:rFonts w:asciiTheme="majorBidi" w:hAnsiTheme="majorBidi" w:cstheme="majorBidi"/>
        </w:rPr>
        <w:t xml:space="preserve"> that provides real-time monitoring, tailored lessons, and actionable feedback for children, teachers, and parents.</w:t>
      </w:r>
    </w:p>
    <w:p w14:paraId="0A4E7D90" w14:textId="77777777" w:rsidR="00BA0F17" w:rsidRDefault="00BA0F17" w:rsidP="001D5249">
      <w:pPr>
        <w:jc w:val="both"/>
        <w:rPr>
          <w:rFonts w:asciiTheme="majorBidi" w:hAnsiTheme="majorBidi" w:cstheme="majorBidi"/>
        </w:rPr>
      </w:pPr>
    </w:p>
    <w:p w14:paraId="5C792B61" w14:textId="5F93773F" w:rsidR="00BA0F17" w:rsidRPr="004A3D37" w:rsidRDefault="00BA0F17" w:rsidP="00BA0F17">
      <w:pPr>
        <w:jc w:val="both"/>
        <w:rPr>
          <w:rFonts w:asciiTheme="majorBidi" w:hAnsiTheme="majorBidi" w:cstheme="majorBidi"/>
          <w:b/>
          <w:bCs/>
        </w:rPr>
      </w:pPr>
      <w:r w:rsidRPr="004A3D37">
        <w:rPr>
          <w:rFonts w:asciiTheme="majorBidi" w:hAnsiTheme="majorBidi" w:cstheme="majorBidi"/>
          <w:b/>
          <w:bCs/>
        </w:rPr>
        <w:t xml:space="preserve">c) </w:t>
      </w:r>
      <w:proofErr w:type="gramStart"/>
      <w:r w:rsidRPr="004A3D37">
        <w:rPr>
          <w:rFonts w:asciiTheme="majorBidi" w:hAnsiTheme="majorBidi" w:cstheme="majorBidi"/>
          <w:b/>
          <w:bCs/>
        </w:rPr>
        <w:t xml:space="preserve">Objectives </w:t>
      </w:r>
      <w:r w:rsidR="00A57FE8" w:rsidRPr="004A3D37">
        <w:rPr>
          <w:rFonts w:asciiTheme="majorBidi" w:hAnsiTheme="majorBidi" w:cstheme="majorBidi"/>
          <w:b/>
          <w:bCs/>
        </w:rPr>
        <w:t>:</w:t>
      </w:r>
      <w:proofErr w:type="gramEnd"/>
    </w:p>
    <w:p w14:paraId="688C00D3" w14:textId="77777777" w:rsidR="00A57FE8" w:rsidRPr="00A57FE8" w:rsidRDefault="00A57FE8" w:rsidP="00A57FE8">
      <w:pPr>
        <w:jc w:val="both"/>
        <w:rPr>
          <w:rFonts w:asciiTheme="majorBidi" w:hAnsiTheme="majorBidi" w:cstheme="majorBidi"/>
        </w:rPr>
      </w:pPr>
      <w:r w:rsidRPr="00A57FE8">
        <w:rPr>
          <w:rFonts w:asciiTheme="majorBidi" w:hAnsiTheme="majorBidi" w:cstheme="majorBidi"/>
        </w:rPr>
        <w:t>Our project aims to:</w:t>
      </w:r>
    </w:p>
    <w:p w14:paraId="5E0893EA" w14:textId="43328624" w:rsidR="00A57FE8" w:rsidRPr="00A57FE8" w:rsidRDefault="00A57FE8" w:rsidP="00A57FE8">
      <w:pPr>
        <w:numPr>
          <w:ilvl w:val="0"/>
          <w:numId w:val="1"/>
        </w:numPr>
        <w:jc w:val="both"/>
        <w:rPr>
          <w:rFonts w:asciiTheme="majorBidi" w:hAnsiTheme="majorBidi" w:cstheme="majorBidi"/>
        </w:rPr>
      </w:pPr>
      <w:r w:rsidRPr="00A57FE8">
        <w:rPr>
          <w:rFonts w:asciiTheme="majorBidi" w:hAnsiTheme="majorBidi" w:cstheme="majorBidi"/>
        </w:rPr>
        <w:t xml:space="preserve">Provide children with autism in Egypt a </w:t>
      </w:r>
      <w:r w:rsidRPr="00A57FE8">
        <w:rPr>
          <w:rFonts w:asciiTheme="majorBidi" w:hAnsiTheme="majorBidi" w:cstheme="majorBidi"/>
          <w:b/>
          <w:bCs/>
        </w:rPr>
        <w:t>personalized, adaptive learning experience</w:t>
      </w:r>
      <w:r w:rsidRPr="00A57FE8">
        <w:rPr>
          <w:rFonts w:asciiTheme="majorBidi" w:hAnsiTheme="majorBidi" w:cstheme="majorBidi"/>
        </w:rPr>
        <w:t xml:space="preserve"> that responds to their attention, and emotional state.</w:t>
      </w:r>
    </w:p>
    <w:p w14:paraId="0A1F5C1E" w14:textId="611FABB8" w:rsidR="00A57FE8" w:rsidRPr="00A57FE8" w:rsidRDefault="00A57FE8" w:rsidP="00A57FE8">
      <w:pPr>
        <w:numPr>
          <w:ilvl w:val="0"/>
          <w:numId w:val="1"/>
        </w:numPr>
        <w:jc w:val="both"/>
        <w:rPr>
          <w:rFonts w:asciiTheme="majorBidi" w:hAnsiTheme="majorBidi" w:cstheme="majorBidi"/>
        </w:rPr>
      </w:pPr>
      <w:r w:rsidRPr="00A57FE8">
        <w:rPr>
          <w:rFonts w:asciiTheme="majorBidi" w:hAnsiTheme="majorBidi" w:cstheme="majorBidi"/>
        </w:rPr>
        <w:t xml:space="preserve">Equip teachers with real-time insights into each student’s academic progress enabling more </w:t>
      </w:r>
      <w:r w:rsidR="00D11EEE" w:rsidRPr="005F5293">
        <w:rPr>
          <w:rFonts w:asciiTheme="majorBidi" w:hAnsiTheme="majorBidi" w:cstheme="majorBidi"/>
        </w:rPr>
        <w:t>customized</w:t>
      </w:r>
      <w:r w:rsidRPr="00A57FE8">
        <w:rPr>
          <w:rFonts w:asciiTheme="majorBidi" w:hAnsiTheme="majorBidi" w:cstheme="majorBidi"/>
        </w:rPr>
        <w:t xml:space="preserve"> instruction.</w:t>
      </w:r>
    </w:p>
    <w:p w14:paraId="701D91C9" w14:textId="0BA63910" w:rsidR="00A57FE8" w:rsidRPr="00A57FE8" w:rsidRDefault="00A57FE8" w:rsidP="00A57FE8">
      <w:pPr>
        <w:numPr>
          <w:ilvl w:val="0"/>
          <w:numId w:val="1"/>
        </w:numPr>
        <w:jc w:val="both"/>
        <w:rPr>
          <w:rFonts w:asciiTheme="majorBidi" w:hAnsiTheme="majorBidi" w:cstheme="majorBidi"/>
        </w:rPr>
      </w:pPr>
      <w:r w:rsidRPr="00A57FE8">
        <w:rPr>
          <w:rFonts w:asciiTheme="majorBidi" w:hAnsiTheme="majorBidi" w:cstheme="majorBidi"/>
        </w:rPr>
        <w:t>Give parents and supervisors clear</w:t>
      </w:r>
      <w:r w:rsidR="00DE4D1B" w:rsidRPr="005F5293">
        <w:rPr>
          <w:rFonts w:asciiTheme="majorBidi" w:hAnsiTheme="majorBidi" w:cstheme="majorBidi"/>
        </w:rPr>
        <w:t xml:space="preserve"> </w:t>
      </w:r>
      <w:r w:rsidRPr="00A57FE8">
        <w:rPr>
          <w:rFonts w:asciiTheme="majorBidi" w:hAnsiTheme="majorBidi" w:cstheme="majorBidi"/>
        </w:rPr>
        <w:t>feedback to support learning and emotional development at home.</w:t>
      </w:r>
    </w:p>
    <w:p w14:paraId="396EB046" w14:textId="4B4EC595" w:rsidR="00A57FE8" w:rsidRPr="00A57FE8" w:rsidRDefault="00A57FE8" w:rsidP="00A57FE8">
      <w:pPr>
        <w:numPr>
          <w:ilvl w:val="0"/>
          <w:numId w:val="1"/>
        </w:numPr>
        <w:jc w:val="both"/>
        <w:rPr>
          <w:rFonts w:asciiTheme="majorBidi" w:hAnsiTheme="majorBidi" w:cstheme="majorBidi"/>
        </w:rPr>
      </w:pPr>
      <w:r w:rsidRPr="00A57FE8">
        <w:rPr>
          <w:rFonts w:asciiTheme="majorBidi" w:hAnsiTheme="majorBidi" w:cstheme="majorBidi"/>
        </w:rPr>
        <w:t xml:space="preserve">Improve overall learning outcomes for children with autism by maintaining engagement, reducing frustration, and </w:t>
      </w:r>
      <w:r w:rsidR="00EA0554" w:rsidRPr="005F5293">
        <w:rPr>
          <w:rFonts w:asciiTheme="majorBidi" w:hAnsiTheme="majorBidi" w:cstheme="majorBidi"/>
        </w:rPr>
        <w:t>increasing</w:t>
      </w:r>
      <w:r w:rsidRPr="00A57FE8">
        <w:rPr>
          <w:rFonts w:asciiTheme="majorBidi" w:hAnsiTheme="majorBidi" w:cstheme="majorBidi"/>
        </w:rPr>
        <w:t xml:space="preserve"> confidence.</w:t>
      </w:r>
    </w:p>
    <w:p w14:paraId="7847CF8B" w14:textId="77777777" w:rsidR="00A57FE8" w:rsidRDefault="00A57FE8" w:rsidP="00BA0F17">
      <w:pPr>
        <w:jc w:val="both"/>
        <w:rPr>
          <w:rFonts w:asciiTheme="majorBidi" w:hAnsiTheme="majorBidi" w:cstheme="majorBidi"/>
        </w:rPr>
      </w:pPr>
    </w:p>
    <w:p w14:paraId="1A68FA5E" w14:textId="77777777" w:rsidR="00D737EA" w:rsidRDefault="00D737EA" w:rsidP="00BA0F17">
      <w:pPr>
        <w:jc w:val="both"/>
        <w:rPr>
          <w:rFonts w:asciiTheme="majorBidi" w:hAnsiTheme="majorBidi" w:cstheme="majorBidi"/>
        </w:rPr>
      </w:pPr>
    </w:p>
    <w:p w14:paraId="030FF4CB" w14:textId="77777777" w:rsidR="00D737EA" w:rsidRPr="00725DA1" w:rsidRDefault="00D737EA" w:rsidP="00BA0F17">
      <w:pPr>
        <w:jc w:val="both"/>
        <w:rPr>
          <w:rFonts w:asciiTheme="majorBidi" w:hAnsiTheme="majorBidi" w:cstheme="majorBidi"/>
        </w:rPr>
      </w:pPr>
    </w:p>
    <w:sectPr w:rsidR="00D737EA" w:rsidRPr="00725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85DAC"/>
    <w:multiLevelType w:val="multilevel"/>
    <w:tmpl w:val="ABA44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04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E32"/>
    <w:rsid w:val="000105F0"/>
    <w:rsid w:val="000135FF"/>
    <w:rsid w:val="00066699"/>
    <w:rsid w:val="000E6C0D"/>
    <w:rsid w:val="001D5249"/>
    <w:rsid w:val="00234326"/>
    <w:rsid w:val="002E1904"/>
    <w:rsid w:val="002F7132"/>
    <w:rsid w:val="003124B1"/>
    <w:rsid w:val="003C49C8"/>
    <w:rsid w:val="003C6198"/>
    <w:rsid w:val="0042615F"/>
    <w:rsid w:val="0046397F"/>
    <w:rsid w:val="004A3D37"/>
    <w:rsid w:val="004B74F3"/>
    <w:rsid w:val="00512ECA"/>
    <w:rsid w:val="00594083"/>
    <w:rsid w:val="005F5293"/>
    <w:rsid w:val="006C6CB3"/>
    <w:rsid w:val="00725DA1"/>
    <w:rsid w:val="0085128E"/>
    <w:rsid w:val="008567C3"/>
    <w:rsid w:val="00873B30"/>
    <w:rsid w:val="00883B5D"/>
    <w:rsid w:val="009606FF"/>
    <w:rsid w:val="009C7579"/>
    <w:rsid w:val="00A038DA"/>
    <w:rsid w:val="00A27AF4"/>
    <w:rsid w:val="00A57FE8"/>
    <w:rsid w:val="00A77E32"/>
    <w:rsid w:val="00B03BD7"/>
    <w:rsid w:val="00B14EF9"/>
    <w:rsid w:val="00BA0F17"/>
    <w:rsid w:val="00C21D09"/>
    <w:rsid w:val="00C35A2D"/>
    <w:rsid w:val="00D11EEE"/>
    <w:rsid w:val="00D55E44"/>
    <w:rsid w:val="00D737EA"/>
    <w:rsid w:val="00D91B95"/>
    <w:rsid w:val="00DA2117"/>
    <w:rsid w:val="00DE4D1B"/>
    <w:rsid w:val="00DE718B"/>
    <w:rsid w:val="00DF01E1"/>
    <w:rsid w:val="00E926AE"/>
    <w:rsid w:val="00EA0554"/>
    <w:rsid w:val="00F500C5"/>
    <w:rsid w:val="00F544C6"/>
    <w:rsid w:val="00FA40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09982"/>
  <w15:chartTrackingRefBased/>
  <w15:docId w15:val="{11E46D70-7D5E-47B1-91B0-FA4CC531E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E3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77E3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77E3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77E3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77E3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7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E3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77E3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77E3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77E3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77E3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7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E32"/>
    <w:rPr>
      <w:rFonts w:eastAsiaTheme="majorEastAsia" w:cstheme="majorBidi"/>
      <w:color w:val="272727" w:themeColor="text1" w:themeTint="D8"/>
    </w:rPr>
  </w:style>
  <w:style w:type="paragraph" w:styleId="Title">
    <w:name w:val="Title"/>
    <w:basedOn w:val="Normal"/>
    <w:next w:val="Normal"/>
    <w:link w:val="TitleChar"/>
    <w:uiPriority w:val="10"/>
    <w:qFormat/>
    <w:rsid w:val="00A77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E32"/>
    <w:pPr>
      <w:spacing w:before="160"/>
      <w:jc w:val="center"/>
    </w:pPr>
    <w:rPr>
      <w:i/>
      <w:iCs/>
      <w:color w:val="404040" w:themeColor="text1" w:themeTint="BF"/>
    </w:rPr>
  </w:style>
  <w:style w:type="character" w:customStyle="1" w:styleId="QuoteChar">
    <w:name w:val="Quote Char"/>
    <w:basedOn w:val="DefaultParagraphFont"/>
    <w:link w:val="Quote"/>
    <w:uiPriority w:val="29"/>
    <w:rsid w:val="00A77E32"/>
    <w:rPr>
      <w:i/>
      <w:iCs/>
      <w:color w:val="404040" w:themeColor="text1" w:themeTint="BF"/>
    </w:rPr>
  </w:style>
  <w:style w:type="paragraph" w:styleId="ListParagraph">
    <w:name w:val="List Paragraph"/>
    <w:basedOn w:val="Normal"/>
    <w:uiPriority w:val="34"/>
    <w:qFormat/>
    <w:rsid w:val="00A77E32"/>
    <w:pPr>
      <w:ind w:left="720"/>
      <w:contextualSpacing/>
    </w:pPr>
  </w:style>
  <w:style w:type="character" w:styleId="IntenseEmphasis">
    <w:name w:val="Intense Emphasis"/>
    <w:basedOn w:val="DefaultParagraphFont"/>
    <w:uiPriority w:val="21"/>
    <w:qFormat/>
    <w:rsid w:val="00A77E32"/>
    <w:rPr>
      <w:i/>
      <w:iCs/>
      <w:color w:val="2E74B5" w:themeColor="accent1" w:themeShade="BF"/>
    </w:rPr>
  </w:style>
  <w:style w:type="paragraph" w:styleId="IntenseQuote">
    <w:name w:val="Intense Quote"/>
    <w:basedOn w:val="Normal"/>
    <w:next w:val="Normal"/>
    <w:link w:val="IntenseQuoteChar"/>
    <w:uiPriority w:val="30"/>
    <w:qFormat/>
    <w:rsid w:val="00A77E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7E32"/>
    <w:rPr>
      <w:i/>
      <w:iCs/>
      <w:color w:val="2E74B5" w:themeColor="accent1" w:themeShade="BF"/>
    </w:rPr>
  </w:style>
  <w:style w:type="character" w:styleId="IntenseReference">
    <w:name w:val="Intense Reference"/>
    <w:basedOn w:val="DefaultParagraphFont"/>
    <w:uiPriority w:val="32"/>
    <w:qFormat/>
    <w:rsid w:val="00A77E32"/>
    <w:rPr>
      <w:b/>
      <w:bCs/>
      <w:smallCaps/>
      <w:color w:val="2E74B5" w:themeColor="accent1" w:themeShade="BF"/>
      <w:spacing w:val="5"/>
    </w:rPr>
  </w:style>
  <w:style w:type="character" w:styleId="Hyperlink">
    <w:name w:val="Hyperlink"/>
    <w:basedOn w:val="DefaultParagraphFont"/>
    <w:uiPriority w:val="99"/>
    <w:unhideWhenUsed/>
    <w:rsid w:val="00512ECA"/>
    <w:rPr>
      <w:color w:val="0563C1" w:themeColor="hyperlink"/>
      <w:u w:val="single"/>
    </w:rPr>
  </w:style>
  <w:style w:type="character" w:styleId="UnresolvedMention">
    <w:name w:val="Unresolved Mention"/>
    <w:basedOn w:val="DefaultParagraphFont"/>
    <w:uiPriority w:val="99"/>
    <w:semiHidden/>
    <w:unhideWhenUsed/>
    <w:rsid w:val="00512ECA"/>
    <w:rPr>
      <w:color w:val="605E5C"/>
      <w:shd w:val="clear" w:color="auto" w:fill="E1DFDD"/>
    </w:rPr>
  </w:style>
  <w:style w:type="character" w:styleId="FollowedHyperlink">
    <w:name w:val="FollowedHyperlink"/>
    <w:basedOn w:val="DefaultParagraphFont"/>
    <w:uiPriority w:val="99"/>
    <w:semiHidden/>
    <w:unhideWhenUsed/>
    <w:rsid w:val="00F544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jo.springeropen.com/articles/10.1186/s43163-023-0039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37381024/" TargetMode="External"/><Relationship Id="rId5" Type="http://schemas.openxmlformats.org/officeDocument/2006/relationships/hyperlink" Target="https://pubmed.ncbi.nlm.nih.gov/4044274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599</Words>
  <Characters>3579</Characters>
  <Application>Microsoft Office Word</Application>
  <DocSecurity>0</DocSecurity>
  <Lines>60</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 Gomaa Elsayed</dc:creator>
  <cp:keywords/>
  <dc:description/>
  <cp:lastModifiedBy>Mona Gomaa Elsayed</cp:lastModifiedBy>
  <cp:revision>35</cp:revision>
  <dcterms:created xsi:type="dcterms:W3CDTF">2025-11-16T20:42:00Z</dcterms:created>
  <dcterms:modified xsi:type="dcterms:W3CDTF">2025-11-16T21:18:00Z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bae9eeae-30b2-4c00-b18c-3745dc42f5a5</vt:lpwstr>
  </property>
</Properties>
</file>