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E49D1C" w14:textId="2DE3A212" w:rsidR="00FD668F" w:rsidRDefault="00033079" w:rsidP="00033079">
      <w:pPr>
        <w:jc w:val="both"/>
        <w:rPr>
          <w:rFonts w:ascii="Arial" w:hAnsi="Arial" w:cs="Arial"/>
          <w:sz w:val="24"/>
          <w:szCs w:val="24"/>
        </w:rPr>
      </w:pPr>
      <w:r w:rsidRPr="00033079">
        <w:rPr>
          <w:rFonts w:ascii="Arial" w:hAnsi="Arial" w:cs="Arial"/>
          <w:sz w:val="24"/>
          <w:szCs w:val="24"/>
        </w:rPr>
        <w:t>Hempel, Semmelweise a verdadeira tragédia da febre puerperal</w:t>
      </w:r>
    </w:p>
    <w:p w14:paraId="10CD5812" w14:textId="45FC1A32" w:rsidR="0003313B" w:rsidRDefault="0003313B" w:rsidP="00033079">
      <w:pPr>
        <w:jc w:val="both"/>
        <w:rPr>
          <w:rFonts w:ascii="Arial" w:hAnsi="Arial" w:cs="Arial"/>
          <w:sz w:val="24"/>
          <w:szCs w:val="24"/>
        </w:rPr>
      </w:pPr>
    </w:p>
    <w:p w14:paraId="45727A8D" w14:textId="32410D50" w:rsidR="0003313B" w:rsidRDefault="0003313B" w:rsidP="0003313B">
      <w:pPr>
        <w:jc w:val="both"/>
        <w:rPr>
          <w:rFonts w:ascii="Arial" w:hAnsi="Arial" w:cs="Arial"/>
          <w:sz w:val="24"/>
          <w:szCs w:val="24"/>
        </w:rPr>
      </w:pPr>
      <w:r>
        <w:rPr>
          <w:rFonts w:ascii="Arial" w:hAnsi="Arial" w:cs="Arial"/>
          <w:sz w:val="24"/>
          <w:szCs w:val="24"/>
        </w:rPr>
        <w:t>A</w:t>
      </w:r>
      <w:r w:rsidRPr="0003313B">
        <w:rPr>
          <w:rFonts w:ascii="Arial" w:hAnsi="Arial" w:cs="Arial"/>
          <w:sz w:val="24"/>
          <w:szCs w:val="24"/>
        </w:rPr>
        <w:t xml:space="preserve"> incidência da febre muito mais intensa no Primeiro que no Segundo</w:t>
      </w:r>
      <w:r>
        <w:rPr>
          <w:rFonts w:ascii="Arial" w:hAnsi="Arial" w:cs="Arial"/>
          <w:sz w:val="24"/>
          <w:szCs w:val="24"/>
        </w:rPr>
        <w:t xml:space="preserve"> (Próximos), </w:t>
      </w:r>
      <w:r w:rsidRPr="0003313B">
        <w:rPr>
          <w:rFonts w:ascii="Arial" w:hAnsi="Arial" w:cs="Arial"/>
          <w:sz w:val="24"/>
          <w:szCs w:val="24"/>
        </w:rPr>
        <w:t>outro fato contraditório com a hipótese dizia respeito ao problema de mulheres que viviam longe do hospital, não conseguiam chegar a tempo, e acabavam dando à luz na rua. Também nesses casos o índice de mortes por febre puerperal era muito</w:t>
      </w:r>
      <w:r>
        <w:rPr>
          <w:rFonts w:ascii="Arial" w:hAnsi="Arial" w:cs="Arial"/>
          <w:sz w:val="24"/>
          <w:szCs w:val="24"/>
        </w:rPr>
        <w:t xml:space="preserve"> </w:t>
      </w:r>
      <w:r w:rsidRPr="0003313B">
        <w:rPr>
          <w:rFonts w:ascii="Arial" w:hAnsi="Arial" w:cs="Arial"/>
          <w:sz w:val="24"/>
          <w:szCs w:val="24"/>
        </w:rPr>
        <w:t>inferior ao verificado no Primeiro Serviço</w:t>
      </w:r>
    </w:p>
    <w:p w14:paraId="3C1819F1" w14:textId="277AE936" w:rsidR="0003313B" w:rsidRDefault="0003313B" w:rsidP="00033079">
      <w:pPr>
        <w:jc w:val="both"/>
        <w:rPr>
          <w:rFonts w:ascii="Arial" w:hAnsi="Arial" w:cs="Arial"/>
          <w:sz w:val="24"/>
          <w:szCs w:val="24"/>
        </w:rPr>
      </w:pPr>
      <w:r>
        <w:rPr>
          <w:rFonts w:ascii="Arial" w:hAnsi="Arial" w:cs="Arial"/>
          <w:sz w:val="24"/>
          <w:szCs w:val="24"/>
        </w:rPr>
        <w:t>Segunda hipótese associada a superlotação, mas a superlotação era maior no Segundo Serviço.</w:t>
      </w:r>
    </w:p>
    <w:p w14:paraId="65E5D0AE" w14:textId="0D89BFB6" w:rsidR="0003313B" w:rsidRDefault="0003313B" w:rsidP="00033079">
      <w:pPr>
        <w:jc w:val="both"/>
        <w:rPr>
          <w:rFonts w:ascii="Arial" w:hAnsi="Arial" w:cs="Arial"/>
          <w:sz w:val="24"/>
          <w:szCs w:val="24"/>
        </w:rPr>
      </w:pPr>
      <w:r w:rsidRPr="0003313B">
        <w:rPr>
          <w:rFonts w:ascii="Arial" w:hAnsi="Arial" w:cs="Arial"/>
          <w:sz w:val="24"/>
          <w:szCs w:val="24"/>
        </w:rPr>
        <w:t>A hipótese de contaminação por material cadavérico também dava conta de outros</w:t>
      </w:r>
      <w:r>
        <w:rPr>
          <w:rFonts w:ascii="Arial" w:hAnsi="Arial" w:cs="Arial"/>
          <w:sz w:val="24"/>
          <w:szCs w:val="24"/>
        </w:rPr>
        <w:t xml:space="preserve"> </w:t>
      </w:r>
      <w:r w:rsidRPr="0003313B">
        <w:rPr>
          <w:rFonts w:ascii="Arial" w:hAnsi="Arial" w:cs="Arial"/>
          <w:sz w:val="24"/>
          <w:szCs w:val="24"/>
        </w:rPr>
        <w:t>aspectos da situação, principalmente os índices de mortalidade mais baixos verificados anteriormente no Segundo Serviço, onde as pacientes eram atendidas por parteiras, cujas atividades não envolviam dissecações de cadáveres. Uma explicação análoga</w:t>
      </w:r>
      <w:r>
        <w:rPr>
          <w:rFonts w:ascii="Arial" w:hAnsi="Arial" w:cs="Arial"/>
          <w:sz w:val="24"/>
          <w:szCs w:val="24"/>
        </w:rPr>
        <w:t xml:space="preserve"> </w:t>
      </w:r>
      <w:r w:rsidRPr="0003313B">
        <w:rPr>
          <w:rFonts w:ascii="Arial" w:hAnsi="Arial" w:cs="Arial"/>
          <w:sz w:val="24"/>
          <w:szCs w:val="24"/>
        </w:rPr>
        <w:t>valia para o caso dos partos de rua.</w:t>
      </w:r>
    </w:p>
    <w:p w14:paraId="1BC8B435" w14:textId="19793992" w:rsidR="0003313B" w:rsidRDefault="0003313B" w:rsidP="00033079">
      <w:pPr>
        <w:jc w:val="both"/>
        <w:rPr>
          <w:rFonts w:ascii="Arial" w:hAnsi="Arial" w:cs="Arial"/>
          <w:sz w:val="24"/>
          <w:szCs w:val="24"/>
        </w:rPr>
      </w:pPr>
      <w:r w:rsidRPr="0003313B">
        <w:rPr>
          <w:rFonts w:ascii="Arial" w:hAnsi="Arial" w:cs="Arial"/>
          <w:sz w:val="24"/>
          <w:szCs w:val="24"/>
        </w:rPr>
        <w:t>Ulteriores experiências clínicas levaram Semmelweis a ampliar sua hipótese.</w:t>
      </w:r>
    </w:p>
    <w:p w14:paraId="2C858AEB" w14:textId="3F86E4F8" w:rsidR="0003313B" w:rsidRDefault="0003313B" w:rsidP="0003313B">
      <w:pPr>
        <w:jc w:val="both"/>
        <w:rPr>
          <w:rFonts w:ascii="Arial" w:hAnsi="Arial" w:cs="Arial"/>
          <w:sz w:val="24"/>
          <w:szCs w:val="24"/>
        </w:rPr>
      </w:pPr>
      <w:r w:rsidRPr="0003313B">
        <w:rPr>
          <w:rFonts w:ascii="Arial" w:hAnsi="Arial" w:cs="Arial"/>
          <w:sz w:val="24"/>
          <w:szCs w:val="24"/>
        </w:rPr>
        <w:t>O positivismo, como se sabe, tem em seu cerne a valorização da ciência, caracterizada</w:t>
      </w:r>
      <w:r>
        <w:rPr>
          <w:rFonts w:ascii="Arial" w:hAnsi="Arial" w:cs="Arial"/>
          <w:sz w:val="24"/>
          <w:szCs w:val="24"/>
        </w:rPr>
        <w:t xml:space="preserve"> </w:t>
      </w:r>
      <w:r w:rsidRPr="0003313B">
        <w:rPr>
          <w:rFonts w:ascii="Arial" w:hAnsi="Arial" w:cs="Arial"/>
          <w:sz w:val="24"/>
          <w:szCs w:val="24"/>
        </w:rPr>
        <w:t>por seu método, como paradigma de racionalidade, como a forma mais profunda, rigorosa e confiável de conhecimento acessível ao homem, avessa aos dogmas, ao pensamento autoritário, a todos os tipos de superstições, crendices e explicações sobrenaturais.</w:t>
      </w:r>
    </w:p>
    <w:p w14:paraId="350AD4B6" w14:textId="1A392D6C" w:rsidR="007F5038" w:rsidRDefault="00F308CF" w:rsidP="00F308CF">
      <w:pPr>
        <w:jc w:val="both"/>
        <w:rPr>
          <w:rFonts w:ascii="Arial" w:hAnsi="Arial" w:cs="Arial"/>
          <w:sz w:val="24"/>
          <w:szCs w:val="24"/>
        </w:rPr>
      </w:pPr>
      <w:r w:rsidRPr="00F308CF">
        <w:rPr>
          <w:rFonts w:ascii="Arial" w:hAnsi="Arial" w:cs="Arial"/>
          <w:sz w:val="24"/>
          <w:szCs w:val="24"/>
        </w:rPr>
        <w:t>A disputa de forças antagônicas estava claramente colocada, com as gerações mais velhas de professores tendendo ainda ao ranço conservador do Ancien Régime,</w:t>
      </w:r>
      <w:r>
        <w:rPr>
          <w:rFonts w:ascii="Arial" w:hAnsi="Arial" w:cs="Arial"/>
          <w:sz w:val="24"/>
          <w:szCs w:val="24"/>
        </w:rPr>
        <w:t xml:space="preserve"> </w:t>
      </w:r>
      <w:r w:rsidRPr="00F308CF">
        <w:rPr>
          <w:rFonts w:ascii="Arial" w:hAnsi="Arial" w:cs="Arial"/>
          <w:sz w:val="24"/>
          <w:szCs w:val="24"/>
        </w:rPr>
        <w:t>enquanto que as mais novas, insatisfeitas com o autoritarismo na Universidade (e no</w:t>
      </w:r>
      <w:r>
        <w:rPr>
          <w:rFonts w:ascii="Arial" w:hAnsi="Arial" w:cs="Arial"/>
          <w:sz w:val="24"/>
          <w:szCs w:val="24"/>
        </w:rPr>
        <w:t xml:space="preserve"> </w:t>
      </w:r>
      <w:r w:rsidRPr="00F308CF">
        <w:rPr>
          <w:rFonts w:ascii="Arial" w:hAnsi="Arial" w:cs="Arial"/>
          <w:sz w:val="24"/>
          <w:szCs w:val="24"/>
        </w:rPr>
        <w:t>hospital), reivindicavam uma reforma liberal – política e educacional.</w:t>
      </w:r>
    </w:p>
    <w:p w14:paraId="3D40C13A" w14:textId="13A14340" w:rsidR="007F5038" w:rsidRDefault="00F308CF" w:rsidP="00F308CF">
      <w:pPr>
        <w:jc w:val="both"/>
        <w:rPr>
          <w:rFonts w:ascii="Arial" w:hAnsi="Arial" w:cs="Arial"/>
          <w:sz w:val="24"/>
          <w:szCs w:val="24"/>
        </w:rPr>
      </w:pPr>
      <w:r w:rsidRPr="00F308CF">
        <w:rPr>
          <w:rFonts w:ascii="Arial" w:hAnsi="Arial" w:cs="Arial"/>
          <w:sz w:val="24"/>
          <w:szCs w:val="24"/>
        </w:rPr>
        <w:t>Johann</w:t>
      </w:r>
      <w:r>
        <w:rPr>
          <w:rFonts w:ascii="Arial" w:hAnsi="Arial" w:cs="Arial"/>
          <w:sz w:val="24"/>
          <w:szCs w:val="24"/>
        </w:rPr>
        <w:t xml:space="preserve"> </w:t>
      </w:r>
      <w:r w:rsidRPr="00F308CF">
        <w:rPr>
          <w:rFonts w:ascii="Arial" w:hAnsi="Arial" w:cs="Arial"/>
          <w:sz w:val="24"/>
          <w:szCs w:val="24"/>
        </w:rPr>
        <w:t>Klein é amiúde descrito como o protótipo do</w:t>
      </w:r>
      <w:r>
        <w:rPr>
          <w:rFonts w:ascii="Arial" w:hAnsi="Arial" w:cs="Arial"/>
          <w:sz w:val="24"/>
          <w:szCs w:val="24"/>
        </w:rPr>
        <w:t xml:space="preserve"> </w:t>
      </w:r>
      <w:r w:rsidRPr="00F308CF">
        <w:rPr>
          <w:rFonts w:ascii="Arial" w:hAnsi="Arial" w:cs="Arial"/>
          <w:sz w:val="24"/>
          <w:szCs w:val="24"/>
        </w:rPr>
        <w:t>autoritarismo</w:t>
      </w:r>
      <w:r>
        <w:rPr>
          <w:rFonts w:ascii="Arial" w:hAnsi="Arial" w:cs="Arial"/>
          <w:sz w:val="24"/>
          <w:szCs w:val="24"/>
        </w:rPr>
        <w:t>.</w:t>
      </w:r>
      <w:r w:rsidRPr="00F308CF">
        <w:rPr>
          <w:rFonts w:ascii="Arial" w:hAnsi="Arial" w:cs="Arial"/>
          <w:sz w:val="24"/>
          <w:szCs w:val="24"/>
        </w:rPr>
        <w:t xml:space="preserve"> Em que</w:t>
      </w:r>
      <w:r>
        <w:rPr>
          <w:rFonts w:ascii="Arial" w:hAnsi="Arial" w:cs="Arial"/>
          <w:sz w:val="24"/>
          <w:szCs w:val="24"/>
        </w:rPr>
        <w:t xml:space="preserve"> </w:t>
      </w:r>
      <w:r w:rsidRPr="00F308CF">
        <w:rPr>
          <w:rFonts w:ascii="Arial" w:hAnsi="Arial" w:cs="Arial"/>
          <w:sz w:val="24"/>
          <w:szCs w:val="24"/>
        </w:rPr>
        <w:t>pesassem as evidências contrárias – a disparatada situação de duas clínicas vizinhas</w:t>
      </w:r>
      <w:r>
        <w:rPr>
          <w:rFonts w:ascii="Arial" w:hAnsi="Arial" w:cs="Arial"/>
          <w:sz w:val="24"/>
          <w:szCs w:val="24"/>
        </w:rPr>
        <w:t xml:space="preserve"> </w:t>
      </w:r>
      <w:r w:rsidRPr="00F308CF">
        <w:rPr>
          <w:rFonts w:ascii="Arial" w:hAnsi="Arial" w:cs="Arial"/>
          <w:sz w:val="24"/>
          <w:szCs w:val="24"/>
        </w:rPr>
        <w:t>com índices de mortalidade tão diversos –, ele continuava insistindo na explicação</w:t>
      </w:r>
      <w:r>
        <w:rPr>
          <w:rFonts w:ascii="Arial" w:hAnsi="Arial" w:cs="Arial"/>
          <w:sz w:val="24"/>
          <w:szCs w:val="24"/>
        </w:rPr>
        <w:t xml:space="preserve"> </w:t>
      </w:r>
      <w:r w:rsidRPr="00F308CF">
        <w:rPr>
          <w:rFonts w:ascii="Arial" w:hAnsi="Arial" w:cs="Arial"/>
          <w:sz w:val="24"/>
          <w:szCs w:val="24"/>
        </w:rPr>
        <w:t>baseada nas “influências epidêmicas”.</w:t>
      </w:r>
    </w:p>
    <w:p w14:paraId="26A16818" w14:textId="37BCA3C8" w:rsidR="007F5038" w:rsidRDefault="004C0B97" w:rsidP="0003313B">
      <w:pPr>
        <w:jc w:val="both"/>
        <w:rPr>
          <w:rFonts w:ascii="Arial" w:hAnsi="Arial" w:cs="Arial"/>
          <w:sz w:val="24"/>
          <w:szCs w:val="24"/>
        </w:rPr>
      </w:pPr>
      <w:r>
        <w:rPr>
          <w:rFonts w:ascii="Arial" w:hAnsi="Arial" w:cs="Arial"/>
          <w:sz w:val="24"/>
          <w:szCs w:val="24"/>
        </w:rPr>
        <w:t>Hebra</w:t>
      </w:r>
      <w:r w:rsidR="00F308CF" w:rsidRPr="00F308CF">
        <w:rPr>
          <w:rFonts w:ascii="Arial" w:hAnsi="Arial" w:cs="Arial"/>
          <w:sz w:val="24"/>
          <w:szCs w:val="24"/>
        </w:rPr>
        <w:t xml:space="preserve"> publicou um primeiro artigo descrevendo as experiências clínicas de</w:t>
      </w:r>
      <w:r w:rsidR="00F308CF">
        <w:rPr>
          <w:rFonts w:ascii="Arial" w:hAnsi="Arial" w:cs="Arial"/>
          <w:sz w:val="24"/>
          <w:szCs w:val="24"/>
        </w:rPr>
        <w:t xml:space="preserve"> </w:t>
      </w:r>
      <w:r w:rsidR="00F308CF" w:rsidRPr="00F308CF">
        <w:rPr>
          <w:rFonts w:ascii="Arial" w:hAnsi="Arial" w:cs="Arial"/>
          <w:sz w:val="24"/>
          <w:szCs w:val="24"/>
        </w:rPr>
        <w:t>Semmelweis no número de dezembro de 1847 da revista da Associação dos Médicos de</w:t>
      </w:r>
      <w:r w:rsidR="00F308CF">
        <w:rPr>
          <w:rFonts w:ascii="Arial" w:hAnsi="Arial" w:cs="Arial"/>
          <w:sz w:val="24"/>
          <w:szCs w:val="24"/>
        </w:rPr>
        <w:t xml:space="preserve"> </w:t>
      </w:r>
      <w:r w:rsidR="00F308CF" w:rsidRPr="00F308CF">
        <w:rPr>
          <w:rFonts w:ascii="Arial" w:hAnsi="Arial" w:cs="Arial"/>
          <w:sz w:val="24"/>
          <w:szCs w:val="24"/>
        </w:rPr>
        <w:t>Viena e, em abril de 1848, novamente, um segundo trabalho. Apesar de a revista circular por toda a Europa, o impacto dos artigos não correspondeu ao esperado.</w:t>
      </w:r>
    </w:p>
    <w:p w14:paraId="5AE3F976" w14:textId="0294AB4C" w:rsidR="004C0B97" w:rsidRDefault="004C0B97" w:rsidP="0003313B">
      <w:pPr>
        <w:jc w:val="both"/>
        <w:rPr>
          <w:rFonts w:ascii="Arial" w:hAnsi="Arial" w:cs="Arial"/>
          <w:sz w:val="24"/>
          <w:szCs w:val="24"/>
        </w:rPr>
      </w:pPr>
      <w:r>
        <w:rPr>
          <w:rFonts w:ascii="Arial" w:hAnsi="Arial" w:cs="Arial"/>
          <w:sz w:val="24"/>
          <w:szCs w:val="24"/>
        </w:rPr>
        <w:t>A</w:t>
      </w:r>
      <w:r w:rsidRPr="004C0B97">
        <w:rPr>
          <w:rFonts w:ascii="Arial" w:hAnsi="Arial" w:cs="Arial"/>
          <w:sz w:val="24"/>
          <w:szCs w:val="24"/>
        </w:rPr>
        <w:t xml:space="preserve"> não-renovação de seu contrato com o Hospital, em março de 1849</w:t>
      </w:r>
      <w:r>
        <w:rPr>
          <w:rFonts w:ascii="Arial" w:hAnsi="Arial" w:cs="Arial"/>
          <w:sz w:val="24"/>
          <w:szCs w:val="24"/>
        </w:rPr>
        <w:t>, por Klein.</w:t>
      </w:r>
    </w:p>
    <w:p w14:paraId="44AF8977" w14:textId="1C7C3364" w:rsidR="004C0B97" w:rsidRDefault="004C0B97" w:rsidP="004C0B97">
      <w:pPr>
        <w:jc w:val="both"/>
        <w:rPr>
          <w:rFonts w:ascii="Arial" w:hAnsi="Arial" w:cs="Arial"/>
          <w:sz w:val="24"/>
          <w:szCs w:val="24"/>
        </w:rPr>
      </w:pPr>
      <w:r w:rsidRPr="004C0B97">
        <w:rPr>
          <w:rFonts w:ascii="Arial" w:hAnsi="Arial" w:cs="Arial"/>
          <w:sz w:val="24"/>
          <w:szCs w:val="24"/>
        </w:rPr>
        <w:t xml:space="preserve">Candidatou-se então ao cargo de diretor honorário </w:t>
      </w:r>
      <w:r>
        <w:rPr>
          <w:rFonts w:ascii="Arial" w:hAnsi="Arial" w:cs="Arial"/>
          <w:sz w:val="24"/>
          <w:szCs w:val="24"/>
        </w:rPr>
        <w:t>do</w:t>
      </w:r>
      <w:r w:rsidRPr="004C0B97">
        <w:rPr>
          <w:rFonts w:ascii="Arial" w:hAnsi="Arial" w:cs="Arial"/>
          <w:sz w:val="24"/>
          <w:szCs w:val="24"/>
        </w:rPr>
        <w:t xml:space="preserve"> Hospital São Roque de Budapeste</w:t>
      </w:r>
      <w:r>
        <w:rPr>
          <w:rFonts w:ascii="Arial" w:hAnsi="Arial" w:cs="Arial"/>
          <w:sz w:val="24"/>
          <w:szCs w:val="24"/>
        </w:rPr>
        <w:t xml:space="preserve"> e</w:t>
      </w:r>
      <w:r w:rsidRPr="004C0B97">
        <w:rPr>
          <w:rFonts w:ascii="Arial" w:hAnsi="Arial" w:cs="Arial"/>
          <w:sz w:val="24"/>
          <w:szCs w:val="24"/>
        </w:rPr>
        <w:t>, quase simultaneamente, como Privatdozent na Universidade de Budapeste.</w:t>
      </w:r>
      <w:r>
        <w:rPr>
          <w:rFonts w:ascii="Arial" w:hAnsi="Arial" w:cs="Arial"/>
          <w:sz w:val="24"/>
          <w:szCs w:val="24"/>
        </w:rPr>
        <w:t xml:space="preserve"> </w:t>
      </w:r>
      <w:r w:rsidRPr="004C0B97">
        <w:rPr>
          <w:rFonts w:ascii="Arial" w:hAnsi="Arial" w:cs="Arial"/>
          <w:sz w:val="24"/>
          <w:szCs w:val="24"/>
        </w:rPr>
        <w:t>No hospital, introduziu a profilaxia com cal clorada no momento mesmo em que assumiu</w:t>
      </w:r>
      <w:r>
        <w:rPr>
          <w:rFonts w:ascii="Arial" w:hAnsi="Arial" w:cs="Arial"/>
          <w:sz w:val="24"/>
          <w:szCs w:val="24"/>
        </w:rPr>
        <w:t>.</w:t>
      </w:r>
    </w:p>
    <w:p w14:paraId="63CC4052" w14:textId="678F6AF2" w:rsidR="004C0B97" w:rsidRDefault="004C0B97" w:rsidP="004C0B97">
      <w:pPr>
        <w:jc w:val="both"/>
        <w:rPr>
          <w:rFonts w:ascii="Arial" w:hAnsi="Arial" w:cs="Arial"/>
          <w:sz w:val="24"/>
          <w:szCs w:val="24"/>
        </w:rPr>
      </w:pPr>
      <w:r w:rsidRPr="004C0B97">
        <w:rPr>
          <w:rFonts w:ascii="Arial" w:hAnsi="Arial" w:cs="Arial"/>
          <w:sz w:val="24"/>
          <w:szCs w:val="24"/>
        </w:rPr>
        <w:t>três falhas metodológicas que, segundo Nuland (2005),</w:t>
      </w:r>
      <w:r>
        <w:rPr>
          <w:rFonts w:ascii="Arial" w:hAnsi="Arial" w:cs="Arial"/>
          <w:sz w:val="24"/>
          <w:szCs w:val="24"/>
        </w:rPr>
        <w:t xml:space="preserve"> </w:t>
      </w:r>
      <w:r w:rsidRPr="004C0B97">
        <w:rPr>
          <w:rFonts w:ascii="Arial" w:hAnsi="Arial" w:cs="Arial"/>
          <w:sz w:val="24"/>
          <w:szCs w:val="24"/>
        </w:rPr>
        <w:t>Semmelweis cometeu.</w:t>
      </w:r>
    </w:p>
    <w:p w14:paraId="0406C0F3" w14:textId="46577D84" w:rsidR="004C0B97" w:rsidRDefault="004C0B97" w:rsidP="004C0B97">
      <w:pPr>
        <w:jc w:val="both"/>
        <w:rPr>
          <w:rFonts w:ascii="Arial" w:hAnsi="Arial" w:cs="Arial"/>
          <w:sz w:val="24"/>
          <w:szCs w:val="24"/>
        </w:rPr>
      </w:pPr>
      <w:r w:rsidRPr="004C0B97">
        <w:rPr>
          <w:rFonts w:ascii="Arial" w:hAnsi="Arial" w:cs="Arial"/>
          <w:sz w:val="24"/>
          <w:szCs w:val="24"/>
        </w:rPr>
        <w:lastRenderedPageBreak/>
        <w:t>Em primeiro lugar, tendo descoberto a causa da febre puerperal e concebido um</w:t>
      </w:r>
      <w:r>
        <w:rPr>
          <w:rFonts w:ascii="Arial" w:hAnsi="Arial" w:cs="Arial"/>
          <w:sz w:val="24"/>
          <w:szCs w:val="24"/>
        </w:rPr>
        <w:t xml:space="preserve"> </w:t>
      </w:r>
      <w:r w:rsidRPr="004C0B97">
        <w:rPr>
          <w:rFonts w:ascii="Arial" w:hAnsi="Arial" w:cs="Arial"/>
          <w:sz w:val="24"/>
          <w:szCs w:val="24"/>
        </w:rPr>
        <w:t>método eficaz para a sua prevenção, seria de esperar que ele realizasse experimentos</w:t>
      </w:r>
      <w:r>
        <w:rPr>
          <w:rFonts w:ascii="Arial" w:hAnsi="Arial" w:cs="Arial"/>
          <w:sz w:val="24"/>
          <w:szCs w:val="24"/>
        </w:rPr>
        <w:t xml:space="preserve"> </w:t>
      </w:r>
      <w:r w:rsidRPr="004C0B97">
        <w:rPr>
          <w:rFonts w:ascii="Arial" w:hAnsi="Arial" w:cs="Arial"/>
          <w:sz w:val="24"/>
          <w:szCs w:val="24"/>
        </w:rPr>
        <w:t>controlados, no laboratório, com o objetivo de comprovar aquilo que já constatara em</w:t>
      </w:r>
      <w:r>
        <w:rPr>
          <w:rFonts w:ascii="Arial" w:hAnsi="Arial" w:cs="Arial"/>
          <w:sz w:val="24"/>
          <w:szCs w:val="24"/>
        </w:rPr>
        <w:t xml:space="preserve"> </w:t>
      </w:r>
      <w:r w:rsidRPr="004C0B97">
        <w:rPr>
          <w:rFonts w:ascii="Arial" w:hAnsi="Arial" w:cs="Arial"/>
          <w:sz w:val="24"/>
          <w:szCs w:val="24"/>
        </w:rPr>
        <w:t>sua prática, na clínica</w:t>
      </w:r>
      <w:r w:rsidR="007B7737">
        <w:rPr>
          <w:rFonts w:ascii="Arial" w:hAnsi="Arial" w:cs="Arial"/>
          <w:sz w:val="24"/>
          <w:szCs w:val="24"/>
        </w:rPr>
        <w:t>.</w:t>
      </w:r>
    </w:p>
    <w:p w14:paraId="25770746" w14:textId="7FF55CE7" w:rsidR="007B7737" w:rsidRDefault="007B7737" w:rsidP="007B7737">
      <w:pPr>
        <w:jc w:val="both"/>
        <w:rPr>
          <w:rFonts w:ascii="Arial" w:hAnsi="Arial" w:cs="Arial"/>
          <w:sz w:val="24"/>
          <w:szCs w:val="24"/>
        </w:rPr>
      </w:pPr>
      <w:r w:rsidRPr="007B7737">
        <w:rPr>
          <w:rFonts w:ascii="Arial" w:hAnsi="Arial" w:cs="Arial"/>
          <w:sz w:val="24"/>
          <w:szCs w:val="24"/>
        </w:rPr>
        <w:t>Outra decisão desfavorável refere-se ao fato de Semmelweis não ter lançado mão</w:t>
      </w:r>
      <w:r>
        <w:rPr>
          <w:rFonts w:ascii="Arial" w:hAnsi="Arial" w:cs="Arial"/>
          <w:sz w:val="24"/>
          <w:szCs w:val="24"/>
        </w:rPr>
        <w:t xml:space="preserve"> </w:t>
      </w:r>
      <w:r w:rsidRPr="007B7737">
        <w:rPr>
          <w:rFonts w:ascii="Arial" w:hAnsi="Arial" w:cs="Arial"/>
          <w:sz w:val="24"/>
          <w:szCs w:val="24"/>
        </w:rPr>
        <w:t>de uma tecnologia em franca expansão: o microscópio – ferramenta que já estava até</w:t>
      </w:r>
      <w:r>
        <w:rPr>
          <w:rFonts w:ascii="Arial" w:hAnsi="Arial" w:cs="Arial"/>
          <w:sz w:val="24"/>
          <w:szCs w:val="24"/>
        </w:rPr>
        <w:t xml:space="preserve"> </w:t>
      </w:r>
      <w:r w:rsidRPr="007B7737">
        <w:rPr>
          <w:rFonts w:ascii="Arial" w:hAnsi="Arial" w:cs="Arial"/>
          <w:sz w:val="24"/>
          <w:szCs w:val="24"/>
        </w:rPr>
        <w:t>mesmo disponível, no próprio Hospital Geral.</w:t>
      </w:r>
    </w:p>
    <w:p w14:paraId="02FA0494" w14:textId="19836BD8" w:rsidR="007B7737" w:rsidRDefault="007B7737" w:rsidP="007B7737">
      <w:pPr>
        <w:jc w:val="both"/>
        <w:rPr>
          <w:rFonts w:ascii="Arial" w:hAnsi="Arial" w:cs="Arial"/>
          <w:sz w:val="24"/>
          <w:szCs w:val="24"/>
        </w:rPr>
      </w:pPr>
      <w:r w:rsidRPr="007B7737">
        <w:rPr>
          <w:rFonts w:ascii="Arial" w:hAnsi="Arial" w:cs="Arial"/>
          <w:sz w:val="24"/>
          <w:szCs w:val="24"/>
        </w:rPr>
        <w:t>O terceiro ponto diz respeito ao problema da divulgação dos resultados encontrados por Semmelweis.</w:t>
      </w:r>
    </w:p>
    <w:p w14:paraId="61CD0493" w14:textId="1247BC15" w:rsidR="007B7737" w:rsidRDefault="007B7737" w:rsidP="007B7737">
      <w:pPr>
        <w:jc w:val="both"/>
        <w:rPr>
          <w:rFonts w:ascii="Arial" w:hAnsi="Arial" w:cs="Arial"/>
          <w:sz w:val="24"/>
          <w:szCs w:val="24"/>
        </w:rPr>
      </w:pPr>
      <w:r w:rsidRPr="007B7737">
        <w:rPr>
          <w:rFonts w:ascii="Arial" w:hAnsi="Arial" w:cs="Arial"/>
          <w:sz w:val="24"/>
          <w:szCs w:val="24"/>
        </w:rPr>
        <w:t>Quatorze</w:t>
      </w:r>
      <w:r>
        <w:rPr>
          <w:rFonts w:ascii="Arial" w:hAnsi="Arial" w:cs="Arial"/>
          <w:sz w:val="24"/>
          <w:szCs w:val="24"/>
        </w:rPr>
        <w:t xml:space="preserve"> </w:t>
      </w:r>
      <w:r w:rsidRPr="007B7737">
        <w:rPr>
          <w:rFonts w:ascii="Arial" w:hAnsi="Arial" w:cs="Arial"/>
          <w:sz w:val="24"/>
          <w:szCs w:val="24"/>
        </w:rPr>
        <w:t>anos após suas primeiras conclusões</w:t>
      </w:r>
      <w:r>
        <w:rPr>
          <w:rFonts w:ascii="Arial" w:hAnsi="Arial" w:cs="Arial"/>
          <w:sz w:val="24"/>
          <w:szCs w:val="24"/>
        </w:rPr>
        <w:t xml:space="preserve">, </w:t>
      </w:r>
      <w:r w:rsidRPr="007B7737">
        <w:rPr>
          <w:rFonts w:ascii="Arial" w:hAnsi="Arial" w:cs="Arial"/>
          <w:sz w:val="24"/>
          <w:szCs w:val="24"/>
        </w:rPr>
        <w:t>Semmelweis finalmente consegue escrever</w:t>
      </w:r>
      <w:r>
        <w:rPr>
          <w:rFonts w:ascii="Arial" w:hAnsi="Arial" w:cs="Arial"/>
          <w:sz w:val="24"/>
          <w:szCs w:val="24"/>
        </w:rPr>
        <w:t xml:space="preserve"> </w:t>
      </w:r>
      <w:r w:rsidRPr="007B7737">
        <w:rPr>
          <w:rFonts w:ascii="Arial" w:hAnsi="Arial" w:cs="Arial"/>
          <w:sz w:val="24"/>
          <w:szCs w:val="24"/>
        </w:rPr>
        <w:t>sobre os resultados de suas pesquisas, num grosso volume intitulado Die Ätiologie, der</w:t>
      </w:r>
      <w:r>
        <w:rPr>
          <w:rFonts w:ascii="Arial" w:hAnsi="Arial" w:cs="Arial"/>
          <w:sz w:val="24"/>
          <w:szCs w:val="24"/>
        </w:rPr>
        <w:t xml:space="preserve"> </w:t>
      </w:r>
      <w:r w:rsidRPr="007B7737">
        <w:rPr>
          <w:rFonts w:ascii="Arial" w:hAnsi="Arial" w:cs="Arial"/>
          <w:sz w:val="24"/>
          <w:szCs w:val="24"/>
        </w:rPr>
        <w:t>Begriff und die Prophylaxis des Kindbettfiebers (A etiologia, o conceito e a profilaxia da febre</w:t>
      </w:r>
      <w:r>
        <w:rPr>
          <w:rFonts w:ascii="Arial" w:hAnsi="Arial" w:cs="Arial"/>
          <w:sz w:val="24"/>
          <w:szCs w:val="24"/>
        </w:rPr>
        <w:t xml:space="preserve"> </w:t>
      </w:r>
      <w:r w:rsidRPr="007B7737">
        <w:rPr>
          <w:rFonts w:ascii="Arial" w:hAnsi="Arial" w:cs="Arial"/>
          <w:sz w:val="24"/>
          <w:szCs w:val="24"/>
        </w:rPr>
        <w:t>puerperal).</w:t>
      </w:r>
    </w:p>
    <w:p w14:paraId="65073F67" w14:textId="0FC74F74" w:rsidR="00023EA2" w:rsidRDefault="00023EA2" w:rsidP="00023EA2">
      <w:pPr>
        <w:jc w:val="both"/>
        <w:rPr>
          <w:rFonts w:ascii="Arial" w:hAnsi="Arial" w:cs="Arial"/>
          <w:sz w:val="24"/>
          <w:szCs w:val="24"/>
        </w:rPr>
      </w:pPr>
      <w:r w:rsidRPr="00023EA2">
        <w:rPr>
          <w:rFonts w:ascii="Arial" w:hAnsi="Arial" w:cs="Arial"/>
          <w:sz w:val="24"/>
          <w:szCs w:val="24"/>
        </w:rPr>
        <w:t>A crítica kuhniana é a mais branda, tem menos o caráter de uma contestação que</w:t>
      </w:r>
      <w:r>
        <w:rPr>
          <w:rFonts w:ascii="Arial" w:hAnsi="Arial" w:cs="Arial"/>
          <w:sz w:val="24"/>
          <w:szCs w:val="24"/>
        </w:rPr>
        <w:t xml:space="preserve"> </w:t>
      </w:r>
      <w:r w:rsidRPr="00023EA2">
        <w:rPr>
          <w:rFonts w:ascii="Arial" w:hAnsi="Arial" w:cs="Arial"/>
          <w:sz w:val="24"/>
          <w:szCs w:val="24"/>
        </w:rPr>
        <w:t>o de uma complementação da historiografia positivista, na medida em que preserva os</w:t>
      </w:r>
      <w:r>
        <w:rPr>
          <w:rFonts w:ascii="Arial" w:hAnsi="Arial" w:cs="Arial"/>
          <w:sz w:val="24"/>
          <w:szCs w:val="24"/>
        </w:rPr>
        <w:t xml:space="preserve"> </w:t>
      </w:r>
      <w:r w:rsidRPr="00023EA2">
        <w:rPr>
          <w:rFonts w:ascii="Arial" w:hAnsi="Arial" w:cs="Arial"/>
          <w:sz w:val="24"/>
          <w:szCs w:val="24"/>
        </w:rPr>
        <w:t>elementos mais fundamentais do positivismo: a valorização da ciência e o caráter racional, objetivo, atribuído a ela.</w:t>
      </w:r>
    </w:p>
    <w:p w14:paraId="7FF770CE" w14:textId="786CC704" w:rsidR="00C82D95" w:rsidRDefault="00C82D95" w:rsidP="00C82D95">
      <w:pPr>
        <w:jc w:val="both"/>
        <w:rPr>
          <w:rFonts w:ascii="Arial" w:hAnsi="Arial" w:cs="Arial"/>
          <w:sz w:val="24"/>
          <w:szCs w:val="24"/>
        </w:rPr>
      </w:pPr>
      <w:r w:rsidRPr="00C82D95">
        <w:rPr>
          <w:rFonts w:ascii="Arial" w:hAnsi="Arial" w:cs="Arial"/>
          <w:sz w:val="24"/>
          <w:szCs w:val="24"/>
        </w:rPr>
        <w:t>terceiro tipo de crítica à historiografia positivista da ciência, que rotulamos de “engajada”, e que propomos como sendo mais completa que a</w:t>
      </w:r>
      <w:r>
        <w:rPr>
          <w:rFonts w:ascii="Arial" w:hAnsi="Arial" w:cs="Arial"/>
          <w:sz w:val="24"/>
          <w:szCs w:val="24"/>
        </w:rPr>
        <w:t xml:space="preserve"> </w:t>
      </w:r>
      <w:r w:rsidRPr="00C82D95">
        <w:rPr>
          <w:rFonts w:ascii="Arial" w:hAnsi="Arial" w:cs="Arial"/>
          <w:sz w:val="24"/>
          <w:szCs w:val="24"/>
        </w:rPr>
        <w:t>kuhniana e, em contraste com a pós-moderna, isenta de paradoxos.</w:t>
      </w:r>
    </w:p>
    <w:p w14:paraId="3FEC531F" w14:textId="084AB39C" w:rsidR="007B7737" w:rsidRDefault="00C82D95" w:rsidP="007B7737">
      <w:pPr>
        <w:jc w:val="both"/>
        <w:rPr>
          <w:rFonts w:ascii="Arial" w:hAnsi="Arial" w:cs="Arial"/>
          <w:sz w:val="24"/>
          <w:szCs w:val="24"/>
        </w:rPr>
      </w:pPr>
      <w:r w:rsidRPr="00C82D95">
        <w:rPr>
          <w:rFonts w:ascii="Arial" w:hAnsi="Arial" w:cs="Arial"/>
          <w:sz w:val="24"/>
          <w:szCs w:val="24"/>
        </w:rPr>
        <w:t>A ciência é imparcial, mas não é neutra.</w:t>
      </w:r>
    </w:p>
    <w:p w14:paraId="34D92BA2" w14:textId="165D28A3" w:rsidR="00FA702F" w:rsidRDefault="00FA702F" w:rsidP="00FA702F">
      <w:pPr>
        <w:jc w:val="both"/>
        <w:rPr>
          <w:rFonts w:ascii="Arial" w:hAnsi="Arial" w:cs="Arial"/>
          <w:sz w:val="24"/>
          <w:szCs w:val="24"/>
        </w:rPr>
      </w:pPr>
      <w:r w:rsidRPr="00FA702F">
        <w:rPr>
          <w:rFonts w:ascii="Arial" w:hAnsi="Arial" w:cs="Arial"/>
          <w:sz w:val="24"/>
          <w:szCs w:val="24"/>
        </w:rPr>
        <w:t>A partir de 1887, primeiro na Hungria, e logo em seguida na Inglaterra e no resto</w:t>
      </w:r>
      <w:r>
        <w:rPr>
          <w:rFonts w:ascii="Arial" w:hAnsi="Arial" w:cs="Arial"/>
          <w:sz w:val="24"/>
          <w:szCs w:val="24"/>
        </w:rPr>
        <w:t xml:space="preserve"> </w:t>
      </w:r>
      <w:r w:rsidRPr="00FA702F">
        <w:rPr>
          <w:rFonts w:ascii="Arial" w:hAnsi="Arial" w:cs="Arial"/>
          <w:sz w:val="24"/>
          <w:szCs w:val="24"/>
        </w:rPr>
        <w:t>da Europa, homenagens póstumas seguiram-se em profusão. Foi promovida uma série</w:t>
      </w:r>
      <w:r>
        <w:rPr>
          <w:rFonts w:ascii="Arial" w:hAnsi="Arial" w:cs="Arial"/>
          <w:sz w:val="24"/>
          <w:szCs w:val="24"/>
        </w:rPr>
        <w:t xml:space="preserve"> </w:t>
      </w:r>
      <w:r w:rsidRPr="00FA702F">
        <w:rPr>
          <w:rFonts w:ascii="Arial" w:hAnsi="Arial" w:cs="Arial"/>
          <w:sz w:val="24"/>
          <w:szCs w:val="24"/>
        </w:rPr>
        <w:t>de encontros acadêmicos em sua memória</w:t>
      </w:r>
      <w:r>
        <w:rPr>
          <w:rFonts w:ascii="Arial" w:hAnsi="Arial" w:cs="Arial"/>
          <w:sz w:val="24"/>
          <w:szCs w:val="24"/>
        </w:rPr>
        <w:t>.</w:t>
      </w:r>
    </w:p>
    <w:p w14:paraId="1BCDDB9C" w14:textId="5010FBF7" w:rsidR="006D2ED8" w:rsidRDefault="00266EE5" w:rsidP="00266EE5">
      <w:pPr>
        <w:jc w:val="both"/>
        <w:rPr>
          <w:rFonts w:ascii="Arial" w:hAnsi="Arial" w:cs="Arial"/>
          <w:sz w:val="24"/>
          <w:szCs w:val="24"/>
        </w:rPr>
      </w:pPr>
      <w:r w:rsidRPr="00266EE5">
        <w:rPr>
          <w:rFonts w:ascii="Arial" w:hAnsi="Arial" w:cs="Arial"/>
          <w:sz w:val="24"/>
          <w:szCs w:val="24"/>
        </w:rPr>
        <w:t>a febre</w:t>
      </w:r>
      <w:r>
        <w:rPr>
          <w:rFonts w:ascii="Arial" w:hAnsi="Arial" w:cs="Arial"/>
          <w:sz w:val="24"/>
          <w:szCs w:val="24"/>
        </w:rPr>
        <w:t xml:space="preserve"> </w:t>
      </w:r>
      <w:r w:rsidRPr="00266EE5">
        <w:rPr>
          <w:rFonts w:ascii="Arial" w:hAnsi="Arial" w:cs="Arial"/>
          <w:sz w:val="24"/>
          <w:szCs w:val="24"/>
        </w:rPr>
        <w:t>puerperal era um efeito colateral do próprio desenvolvimento da ciência. Em outras</w:t>
      </w:r>
      <w:r>
        <w:rPr>
          <w:rFonts w:ascii="Arial" w:hAnsi="Arial" w:cs="Arial"/>
          <w:sz w:val="24"/>
          <w:szCs w:val="24"/>
        </w:rPr>
        <w:t xml:space="preserve"> </w:t>
      </w:r>
      <w:r w:rsidRPr="00266EE5">
        <w:rPr>
          <w:rFonts w:ascii="Arial" w:hAnsi="Arial" w:cs="Arial"/>
          <w:sz w:val="24"/>
          <w:szCs w:val="24"/>
        </w:rPr>
        <w:t>palavras, a febre puerperal epidêmica constituiu um caso de iatrogenia – fenômeno</w:t>
      </w:r>
      <w:r>
        <w:rPr>
          <w:rFonts w:ascii="Arial" w:hAnsi="Arial" w:cs="Arial"/>
          <w:sz w:val="24"/>
          <w:szCs w:val="24"/>
        </w:rPr>
        <w:t xml:space="preserve"> </w:t>
      </w:r>
      <w:r w:rsidRPr="00266EE5">
        <w:rPr>
          <w:rFonts w:ascii="Arial" w:hAnsi="Arial" w:cs="Arial"/>
          <w:sz w:val="24"/>
          <w:szCs w:val="24"/>
        </w:rPr>
        <w:t>em que o tratamento médico causa doenças, em vez de curá-las. Sendo assim, a ciência</w:t>
      </w:r>
      <w:r>
        <w:rPr>
          <w:rFonts w:ascii="Arial" w:hAnsi="Arial" w:cs="Arial"/>
          <w:sz w:val="24"/>
          <w:szCs w:val="24"/>
        </w:rPr>
        <w:t xml:space="preserve"> </w:t>
      </w:r>
      <w:r w:rsidRPr="00266EE5">
        <w:rPr>
          <w:rFonts w:ascii="Arial" w:hAnsi="Arial" w:cs="Arial"/>
          <w:sz w:val="24"/>
          <w:szCs w:val="24"/>
        </w:rPr>
        <w:t>estava apenas consertando um estrago que ela mesma havia feito, apenas equilibrando</w:t>
      </w:r>
      <w:r>
        <w:rPr>
          <w:rFonts w:ascii="Arial" w:hAnsi="Arial" w:cs="Arial"/>
          <w:sz w:val="24"/>
          <w:szCs w:val="24"/>
        </w:rPr>
        <w:t xml:space="preserve"> </w:t>
      </w:r>
      <w:r w:rsidRPr="00266EE5">
        <w:rPr>
          <w:rFonts w:ascii="Arial" w:hAnsi="Arial" w:cs="Arial"/>
          <w:sz w:val="24"/>
          <w:szCs w:val="24"/>
        </w:rPr>
        <w:t>os pratos da balança em que se sopesam seus benefícios e malefícios para a humanidade</w:t>
      </w:r>
      <w:r w:rsidR="00FA702F">
        <w:rPr>
          <w:rFonts w:ascii="Arial" w:hAnsi="Arial" w:cs="Arial"/>
          <w:sz w:val="24"/>
          <w:szCs w:val="24"/>
        </w:rPr>
        <w:t>.</w:t>
      </w:r>
    </w:p>
    <w:p w14:paraId="369F145D" w14:textId="0FDD0144" w:rsidR="00DD0981" w:rsidRDefault="00DD0981" w:rsidP="00266EE5">
      <w:pPr>
        <w:jc w:val="both"/>
        <w:rPr>
          <w:rFonts w:ascii="Arial" w:hAnsi="Arial" w:cs="Arial"/>
          <w:sz w:val="24"/>
          <w:szCs w:val="24"/>
        </w:rPr>
      </w:pPr>
    </w:p>
    <w:p w14:paraId="2C863A23" w14:textId="22E2C1F5" w:rsidR="00DD0981" w:rsidRDefault="003047E3" w:rsidP="00266EE5">
      <w:pPr>
        <w:jc w:val="both"/>
        <w:rPr>
          <w:rFonts w:ascii="Arial" w:hAnsi="Arial" w:cs="Arial"/>
          <w:sz w:val="24"/>
          <w:szCs w:val="24"/>
        </w:rPr>
      </w:pPr>
      <w:hyperlink r:id="rId4" w:history="1">
        <w:r w:rsidRPr="00511567">
          <w:rPr>
            <w:rStyle w:val="Hyperlink"/>
            <w:rFonts w:ascii="Arial" w:hAnsi="Arial" w:cs="Arial"/>
            <w:sz w:val="24"/>
            <w:szCs w:val="24"/>
          </w:rPr>
          <w:t>Selner@kugel.com.br</w:t>
        </w:r>
      </w:hyperlink>
    </w:p>
    <w:p w14:paraId="1341FB4A" w14:textId="6926B59B" w:rsidR="003047E3" w:rsidRDefault="003047E3" w:rsidP="00266EE5">
      <w:pPr>
        <w:jc w:val="both"/>
        <w:rPr>
          <w:rFonts w:ascii="Arial" w:hAnsi="Arial" w:cs="Arial"/>
          <w:sz w:val="24"/>
          <w:szCs w:val="24"/>
        </w:rPr>
      </w:pPr>
      <w:r>
        <w:rPr>
          <w:rFonts w:ascii="Arial" w:hAnsi="Arial" w:cs="Arial"/>
          <w:sz w:val="24"/>
          <w:szCs w:val="24"/>
        </w:rPr>
        <w:t>Assunto:TGSN;VINICIUS DALL OLIVO GONÇALVES;SEMMELWEIS</w:t>
      </w:r>
    </w:p>
    <w:p w14:paraId="0D11D992" w14:textId="2BBCF32F" w:rsidR="00435840" w:rsidRPr="002D1BE0" w:rsidRDefault="00435840" w:rsidP="00266EE5">
      <w:pPr>
        <w:jc w:val="both"/>
        <w:rPr>
          <w:rFonts w:ascii="Arial" w:hAnsi="Arial" w:cs="Arial"/>
          <w:sz w:val="24"/>
          <w:szCs w:val="24"/>
        </w:rPr>
      </w:pPr>
      <w:r>
        <w:rPr>
          <w:rFonts w:ascii="Arial" w:hAnsi="Arial" w:cs="Arial"/>
          <w:sz w:val="24"/>
          <w:szCs w:val="24"/>
        </w:rPr>
        <w:t>Texto no corpo do email.</w:t>
      </w:r>
      <w:bookmarkStart w:id="0" w:name="_GoBack"/>
      <w:bookmarkEnd w:id="0"/>
    </w:p>
    <w:sectPr w:rsidR="00435840" w:rsidRPr="002D1BE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5744"/>
    <w:rsid w:val="00023EA2"/>
    <w:rsid w:val="00033079"/>
    <w:rsid w:val="0003313B"/>
    <w:rsid w:val="00266EE5"/>
    <w:rsid w:val="002D1BE0"/>
    <w:rsid w:val="003047E3"/>
    <w:rsid w:val="00435840"/>
    <w:rsid w:val="004C0B97"/>
    <w:rsid w:val="006D2ED8"/>
    <w:rsid w:val="007B7737"/>
    <w:rsid w:val="007F5038"/>
    <w:rsid w:val="00C15744"/>
    <w:rsid w:val="00C82D95"/>
    <w:rsid w:val="00D75F38"/>
    <w:rsid w:val="00DD0981"/>
    <w:rsid w:val="00F308CF"/>
    <w:rsid w:val="00FA702F"/>
    <w:rsid w:val="00FD668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A8632D"/>
  <w15:chartTrackingRefBased/>
  <w15:docId w15:val="{AF35FCF5-8CAB-4DBE-9879-14E9A72B1F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3047E3"/>
    <w:rPr>
      <w:color w:val="0563C1" w:themeColor="hyperlink"/>
      <w:u w:val="single"/>
    </w:rPr>
  </w:style>
  <w:style w:type="character" w:styleId="MenoPendente">
    <w:name w:val="Unresolved Mention"/>
    <w:basedOn w:val="Fontepargpadro"/>
    <w:uiPriority w:val="99"/>
    <w:semiHidden/>
    <w:unhideWhenUsed/>
    <w:rsid w:val="003047E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elner@kugel.com.br"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1149</TotalTime>
  <Pages>2</Pages>
  <Words>743</Words>
  <Characters>4018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dallvinicius gonçalves</dc:creator>
  <cp:keywords/>
  <dc:description/>
  <cp:lastModifiedBy>dallvinicius gonçalves</cp:lastModifiedBy>
  <cp:revision>13</cp:revision>
  <dcterms:created xsi:type="dcterms:W3CDTF">2020-02-22T17:14:00Z</dcterms:created>
  <dcterms:modified xsi:type="dcterms:W3CDTF">2020-02-27T23:41:00Z</dcterms:modified>
</cp:coreProperties>
</file>