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172C7" w14:textId="7CAE21CF" w:rsidR="007B1595" w:rsidRDefault="00E916A7" w:rsidP="00E916A7">
      <w:pPr>
        <w:jc w:val="center"/>
        <w:rPr>
          <w:b/>
          <w:bCs/>
          <w:sz w:val="44"/>
          <w:szCs w:val="44"/>
        </w:rPr>
      </w:pPr>
      <w:r w:rsidRPr="00E916A7">
        <w:rPr>
          <w:b/>
          <w:bCs/>
          <w:sz w:val="44"/>
          <w:szCs w:val="44"/>
        </w:rPr>
        <w:t>KSA P2P Lending Platform Feasibility</w:t>
      </w:r>
    </w:p>
    <w:p w14:paraId="15485FE9" w14:textId="77777777" w:rsidR="00E916A7" w:rsidRDefault="00E916A7" w:rsidP="00E916A7">
      <w:pPr>
        <w:rPr>
          <w:sz w:val="32"/>
          <w:szCs w:val="32"/>
        </w:rPr>
      </w:pPr>
    </w:p>
    <w:p w14:paraId="10C4BF93" w14:textId="77777777" w:rsidR="00E916A7" w:rsidRDefault="00E916A7" w:rsidP="00E916A7">
      <w:pPr>
        <w:rPr>
          <w:sz w:val="32"/>
          <w:szCs w:val="32"/>
        </w:rPr>
      </w:pPr>
    </w:p>
    <w:p w14:paraId="6C511DFF" w14:textId="36891B81" w:rsidR="00E916A7" w:rsidRPr="00497319" w:rsidRDefault="00E916A7" w:rsidP="00E916A7">
      <w:pPr>
        <w:rPr>
          <w:rFonts w:ascii="Gotham-Rounded-Book" w:hAnsi="Gotham-Rounded-Book"/>
          <w:sz w:val="28"/>
          <w:szCs w:val="28"/>
          <w:u w:val="single"/>
          <w:shd w:val="clear" w:color="auto" w:fill="FFFFFF"/>
        </w:rPr>
      </w:pPr>
      <w:r w:rsidRPr="00497319">
        <w:rPr>
          <w:sz w:val="28"/>
          <w:szCs w:val="28"/>
          <w:u w:val="single"/>
        </w:rPr>
        <w:t>Q</w:t>
      </w:r>
      <w:r w:rsidR="00497319" w:rsidRPr="00497319">
        <w:rPr>
          <w:sz w:val="28"/>
          <w:szCs w:val="28"/>
          <w:u w:val="single"/>
        </w:rPr>
        <w:t>1</w:t>
      </w:r>
      <w:r w:rsidRPr="00497319">
        <w:rPr>
          <w:sz w:val="28"/>
          <w:szCs w:val="28"/>
          <w:u w:val="single"/>
        </w:rPr>
        <w:t xml:space="preserve">- </w:t>
      </w:r>
      <w:r w:rsidRPr="00497319">
        <w:rPr>
          <w:rFonts w:ascii="Gotham-Rounded-Book" w:hAnsi="Gotham-Rounded-Book"/>
          <w:sz w:val="28"/>
          <w:szCs w:val="28"/>
          <w:u w:val="single"/>
          <w:shd w:val="clear" w:color="auto" w:fill="FFFFFF"/>
        </w:rPr>
        <w:t>What challenges do you see in P2P lending platforms in Saudi Arabia</w:t>
      </w:r>
      <w:r w:rsidR="00497319" w:rsidRPr="00497319">
        <w:rPr>
          <w:rFonts w:ascii="Gotham-Rounded-Book" w:hAnsi="Gotham-Rounded-Book"/>
          <w:sz w:val="28"/>
          <w:szCs w:val="28"/>
          <w:u w:val="single"/>
          <w:shd w:val="clear" w:color="auto" w:fill="FFFFFF"/>
        </w:rPr>
        <w:t>?</w:t>
      </w:r>
    </w:p>
    <w:p w14:paraId="2E064DC9" w14:textId="42E2F4DB" w:rsidR="00E916A7" w:rsidRDefault="00E916A7" w:rsidP="00E916A7">
      <w:pPr>
        <w:rPr>
          <w:rFonts w:ascii="Gotham-Rounded-Book" w:hAnsi="Gotham-Rounded-Book"/>
          <w:sz w:val="28"/>
          <w:szCs w:val="28"/>
          <w:shd w:val="clear" w:color="auto" w:fill="FFFFFF"/>
        </w:rPr>
      </w:pPr>
    </w:p>
    <w:p w14:paraId="17D8516C" w14:textId="2E694DE0" w:rsidR="00E916A7" w:rsidRDefault="00497319" w:rsidP="00E916A7">
      <w:pPr>
        <w:rPr>
          <w:rFonts w:ascii="Gotham-Rounded-Book" w:hAnsi="Gotham-Rounded-Book"/>
          <w:sz w:val="24"/>
          <w:szCs w:val="24"/>
          <w:shd w:val="clear" w:color="auto" w:fill="FFFFFF"/>
        </w:rPr>
      </w:pPr>
      <w:r w:rsidRPr="00497319">
        <w:rPr>
          <w:rFonts w:ascii="Gotham-Rounded-Book" w:hAnsi="Gotham-Rounded-Book"/>
          <w:sz w:val="24"/>
          <w:szCs w:val="24"/>
          <w:shd w:val="clear" w:color="auto" w:fill="FFFFFF"/>
        </w:rPr>
        <w:t>The P2P lending system can face some challenges, the most important of which are: Market liquidity as there is no secondary market yet where lenders can sell their investments, rather than holding on to them during their tenures of three years or more. And the second challenge facing the P2P lending system as well: fraud prevention, how platforms identify and prevent fraud is probably of the most important concerns for P2P lending operators especially at the stage where the platforms are still relatively young. The third challenge facing P2P lending platforms is to ensure the integrity of the platform. Regulators can play an essential role in this regard by implementing a system to verify the integrity of the lending platforms, their credit scoring models and their reliability.</w:t>
      </w:r>
      <w:r w:rsidR="00DE5834">
        <w:rPr>
          <w:rFonts w:ascii="Gotham-Rounded-Book" w:hAnsi="Gotham-Rounded-Book"/>
          <w:sz w:val="24"/>
          <w:szCs w:val="24"/>
          <w:shd w:val="clear" w:color="auto" w:fill="FFFFFF"/>
        </w:rPr>
        <w:t>[1]</w:t>
      </w:r>
    </w:p>
    <w:p w14:paraId="528EF674" w14:textId="5191A7FE" w:rsidR="00497319" w:rsidRDefault="00497319" w:rsidP="00E916A7">
      <w:pPr>
        <w:rPr>
          <w:rFonts w:ascii="Gotham-Rounded-Book" w:hAnsi="Gotham-Rounded-Book"/>
          <w:sz w:val="24"/>
          <w:szCs w:val="24"/>
          <w:shd w:val="clear" w:color="auto" w:fill="FFFFFF"/>
        </w:rPr>
      </w:pPr>
    </w:p>
    <w:p w14:paraId="5BE68BAC" w14:textId="2DFE879D" w:rsidR="00497319" w:rsidRDefault="00497319" w:rsidP="00E916A7">
      <w:pPr>
        <w:rPr>
          <w:rFonts w:ascii="Gotham-Rounded-Book" w:hAnsi="Gotham-Rounded-Book"/>
          <w:sz w:val="28"/>
          <w:szCs w:val="28"/>
          <w:u w:val="single"/>
          <w:shd w:val="clear" w:color="auto" w:fill="FFFFFF"/>
        </w:rPr>
      </w:pPr>
      <w:r w:rsidRPr="00497319">
        <w:rPr>
          <w:rFonts w:ascii="Gotham-Rounded-Book" w:hAnsi="Gotham-Rounded-Book"/>
          <w:sz w:val="24"/>
          <w:szCs w:val="24"/>
          <w:u w:val="single"/>
          <w:shd w:val="clear" w:color="auto" w:fill="FFFFFF"/>
        </w:rPr>
        <w:t xml:space="preserve">Q2- </w:t>
      </w:r>
      <w:r w:rsidRPr="00497319">
        <w:rPr>
          <w:rFonts w:ascii="Gotham-Rounded-Book" w:hAnsi="Gotham-Rounded-Book"/>
          <w:sz w:val="28"/>
          <w:szCs w:val="28"/>
          <w:u w:val="single"/>
          <w:shd w:val="clear" w:color="auto" w:fill="FFFFFF"/>
        </w:rPr>
        <w:t>Do you think that if SMEs cannot get a loan from banks, lending platforms like FORUS present a strong case? Justify your response by analyzing digital lending ecosystem in middle east.</w:t>
      </w:r>
      <w:r w:rsidR="00607A2F" w:rsidRPr="00607A2F">
        <w:rPr>
          <w:rFonts w:ascii="Gotham-Rounded-Book" w:hAnsi="Gotham-Rounded-Book"/>
          <w:sz w:val="28"/>
          <w:szCs w:val="28"/>
          <w:u w:val="single"/>
          <w:shd w:val="clear" w:color="auto" w:fill="FFFFFF"/>
        </w:rPr>
        <w:t xml:space="preserve"> </w:t>
      </w:r>
      <w:r w:rsidR="00607A2F" w:rsidRPr="00326C7A">
        <w:rPr>
          <w:rFonts w:ascii="Gotham-Rounded-Book" w:hAnsi="Gotham-Rounded-Book"/>
          <w:sz w:val="28"/>
          <w:szCs w:val="28"/>
          <w:u w:val="single"/>
          <w:shd w:val="clear" w:color="auto" w:fill="FFFFFF"/>
        </w:rPr>
        <w:t>what value proposition they present to the market</w:t>
      </w:r>
      <w:r w:rsidR="00607A2F">
        <w:rPr>
          <w:rFonts w:ascii="Gotham-Rounded-Book" w:hAnsi="Gotham-Rounded-Book"/>
          <w:sz w:val="28"/>
          <w:szCs w:val="28"/>
          <w:u w:val="single"/>
          <w:shd w:val="clear" w:color="auto" w:fill="FFFFFF"/>
        </w:rPr>
        <w:t>?</w:t>
      </w:r>
    </w:p>
    <w:p w14:paraId="0E076A17" w14:textId="4D7DB9F7" w:rsidR="00497319" w:rsidRDefault="00497319" w:rsidP="00E916A7">
      <w:pPr>
        <w:rPr>
          <w:rFonts w:ascii="Gotham-Rounded-Book" w:hAnsi="Gotham-Rounded-Book"/>
          <w:sz w:val="28"/>
          <w:szCs w:val="28"/>
          <w:u w:val="single"/>
          <w:shd w:val="clear" w:color="auto" w:fill="FFFFFF"/>
        </w:rPr>
      </w:pPr>
    </w:p>
    <w:p w14:paraId="6B5408C0" w14:textId="7AF5F0F7" w:rsidR="00497319" w:rsidRDefault="000433BD" w:rsidP="00E916A7">
      <w:pPr>
        <w:rPr>
          <w:rFonts w:ascii="Gotham-Rounded-Book" w:hAnsi="Gotham-Rounded-Book"/>
          <w:sz w:val="24"/>
          <w:szCs w:val="24"/>
          <w:shd w:val="clear" w:color="auto" w:fill="FFFFFF"/>
        </w:rPr>
      </w:pPr>
      <w:r>
        <w:rPr>
          <w:rFonts w:ascii="Gotham-Rounded-Book" w:hAnsi="Gotham-Rounded-Book"/>
          <w:sz w:val="24"/>
          <w:szCs w:val="24"/>
          <w:shd w:val="clear" w:color="auto" w:fill="FFFFFF"/>
        </w:rPr>
        <w:t xml:space="preserve">- </w:t>
      </w:r>
      <w:r w:rsidR="00497319" w:rsidRPr="00497319">
        <w:rPr>
          <w:rFonts w:ascii="Gotham-Rounded-Book" w:hAnsi="Gotham-Rounded-Book"/>
          <w:sz w:val="24"/>
          <w:szCs w:val="24"/>
          <w:shd w:val="clear" w:color="auto" w:fill="FFFFFF"/>
        </w:rPr>
        <w:t>Forus may be a Sharia-compliant P2P lending market authorized by the Central Bank of Saudi Arabia (SAMA) to enter the Sandbox, which enables investors to invest through another loan market targeting SMEs. Our marketplace provides investors with a wide variety of investment options, while the business has the opportunity to grow and expand. We achieve this by reducing friction, simplifying the customer experience, and providing a smooth, secure, and clear platform.</w:t>
      </w:r>
      <w:r w:rsidR="00F1044C">
        <w:rPr>
          <w:rFonts w:ascii="Gotham-Rounded-Book" w:hAnsi="Gotham-Rounded-Book"/>
          <w:sz w:val="24"/>
          <w:szCs w:val="24"/>
          <w:shd w:val="clear" w:color="auto" w:fill="FFFFFF"/>
        </w:rPr>
        <w:t>[2]</w:t>
      </w:r>
    </w:p>
    <w:p w14:paraId="1D90435C" w14:textId="39243794" w:rsidR="006D60C2" w:rsidRPr="00880542" w:rsidRDefault="006D60C2" w:rsidP="00880542">
      <w:pPr>
        <w:pStyle w:val="NormalWeb"/>
        <w:shd w:val="clear" w:color="auto" w:fill="FFFFFF"/>
        <w:spacing w:before="0" w:beforeAutospacing="0" w:after="312" w:afterAutospacing="0"/>
        <w:rPr>
          <w:rFonts w:asciiTheme="majorBidi" w:hAnsiTheme="majorBidi" w:cstheme="majorBidi"/>
          <w:rtl/>
        </w:rPr>
      </w:pPr>
      <w:r w:rsidRPr="00880542">
        <w:rPr>
          <w:rFonts w:asciiTheme="majorBidi" w:hAnsiTheme="majorBidi" w:cstheme="majorBidi"/>
          <w:shd w:val="clear" w:color="auto" w:fill="FFFFFF"/>
        </w:rPr>
        <w:t xml:space="preserve">- </w:t>
      </w:r>
      <w:r w:rsidRPr="00880542">
        <w:rPr>
          <w:rFonts w:asciiTheme="majorBidi" w:hAnsiTheme="majorBidi" w:cstheme="majorBidi"/>
        </w:rPr>
        <w:t>Two fintech firms, Aion Digital and Qarar, have partnered up to accelerate the growth of digital lending across the Middle East.</w:t>
      </w:r>
      <w:r w:rsidR="00880542">
        <w:rPr>
          <w:rFonts w:asciiTheme="majorBidi" w:hAnsiTheme="majorBidi" w:cstheme="majorBidi"/>
        </w:rPr>
        <w:t xml:space="preserve"> </w:t>
      </w:r>
      <w:r w:rsidRPr="00880542">
        <w:rPr>
          <w:rFonts w:asciiTheme="majorBidi" w:hAnsiTheme="majorBidi" w:cstheme="majorBidi"/>
        </w:rPr>
        <w:t>In a first for the region, the paring would allow traditional and challenger banks to offer instant financing to their customers, paving the way for peer-to-peer lending to be introduced in the future.</w:t>
      </w:r>
      <w:r w:rsidR="00880542">
        <w:rPr>
          <w:rFonts w:asciiTheme="majorBidi" w:hAnsiTheme="majorBidi" w:cstheme="majorBidi"/>
        </w:rPr>
        <w:t xml:space="preserve"> </w:t>
      </w:r>
      <w:r w:rsidRPr="00880542">
        <w:rPr>
          <w:rFonts w:asciiTheme="majorBidi" w:hAnsiTheme="majorBidi" w:cstheme="majorBidi"/>
        </w:rPr>
        <w:t>“Qarar welcomes this opportunity join forces with Aion,” said Zaid Kamhawi, chief executive of Qarar.</w:t>
      </w:r>
      <w:r w:rsidR="00880542">
        <w:rPr>
          <w:rFonts w:asciiTheme="majorBidi" w:hAnsiTheme="majorBidi" w:cstheme="majorBidi"/>
        </w:rPr>
        <w:t xml:space="preserve"> </w:t>
      </w:r>
      <w:r w:rsidRPr="00880542">
        <w:rPr>
          <w:rFonts w:asciiTheme="majorBidi" w:hAnsiTheme="majorBidi" w:cstheme="majorBidi"/>
        </w:rPr>
        <w:t>“Digital platforms are the next natural step in the future of financial institutions and will allow banks to onboard, assess and process lending applications in real-time using state of the art cloud-based technology.</w:t>
      </w:r>
      <w:r w:rsidR="002F5A73">
        <w:rPr>
          <w:rFonts w:asciiTheme="majorBidi" w:hAnsiTheme="majorBidi" w:cstheme="majorBidi"/>
        </w:rPr>
        <w:t>[3]</w:t>
      </w:r>
    </w:p>
    <w:p w14:paraId="2F5E7E5F" w14:textId="4274F038" w:rsidR="00326C7A" w:rsidRPr="00326C7A" w:rsidRDefault="00326C7A" w:rsidP="00E916A7">
      <w:pPr>
        <w:rPr>
          <w:rFonts w:ascii="Gotham-Rounded-Book" w:hAnsi="Gotham-Rounded-Book"/>
          <w:sz w:val="24"/>
          <w:szCs w:val="24"/>
          <w:shd w:val="clear" w:color="auto" w:fill="FFFFFF"/>
        </w:rPr>
      </w:pPr>
    </w:p>
    <w:p w14:paraId="3D439394" w14:textId="5EC8BC1D" w:rsidR="003A6138" w:rsidRDefault="00086AF3" w:rsidP="00E916A7">
      <w:pPr>
        <w:rPr>
          <w:rFonts w:ascii="Gotham-Rounded-Book" w:hAnsi="Gotham-Rounded-Book"/>
          <w:sz w:val="28"/>
          <w:szCs w:val="28"/>
          <w:u w:val="single"/>
          <w:shd w:val="clear" w:color="auto" w:fill="FFFFFF"/>
        </w:rPr>
      </w:pPr>
      <w:r>
        <w:rPr>
          <w:rFonts w:ascii="Gotham-Rounded-Book" w:hAnsi="Gotham-Rounded-Book"/>
          <w:sz w:val="28"/>
          <w:szCs w:val="28"/>
          <w:u w:val="single"/>
          <w:shd w:val="clear" w:color="auto" w:fill="FFFFFF"/>
        </w:rPr>
        <w:lastRenderedPageBreak/>
        <w:t>Q</w:t>
      </w:r>
      <w:r w:rsidR="005D65CE">
        <w:rPr>
          <w:rFonts w:ascii="Gotham-Rounded-Book" w:hAnsi="Gotham-Rounded-Book"/>
          <w:sz w:val="28"/>
          <w:szCs w:val="28"/>
          <w:u w:val="single"/>
          <w:shd w:val="clear" w:color="auto" w:fill="FFFFFF"/>
        </w:rPr>
        <w:t xml:space="preserve">3- </w:t>
      </w:r>
      <w:r w:rsidRPr="00086AF3">
        <w:rPr>
          <w:rFonts w:ascii="Gotham-Rounded-Book" w:hAnsi="Gotham-Rounded-Book"/>
          <w:sz w:val="28"/>
          <w:szCs w:val="28"/>
          <w:u w:val="single"/>
          <w:shd w:val="clear" w:color="auto" w:fill="FFFFFF"/>
        </w:rPr>
        <w:t xml:space="preserve">How SMEs and small startups can be </w:t>
      </w:r>
      <w:proofErr w:type="spellStart"/>
      <w:proofErr w:type="gramStart"/>
      <w:r w:rsidRPr="00086AF3">
        <w:rPr>
          <w:rFonts w:ascii="Gotham-Rounded-Book" w:hAnsi="Gotham-Rounded-Book"/>
          <w:sz w:val="28"/>
          <w:szCs w:val="28"/>
          <w:u w:val="single"/>
          <w:shd w:val="clear" w:color="auto" w:fill="FFFFFF"/>
        </w:rPr>
        <w:t>benefitted.In</w:t>
      </w:r>
      <w:proofErr w:type="spellEnd"/>
      <w:proofErr w:type="gramEnd"/>
      <w:r w:rsidRPr="00086AF3">
        <w:rPr>
          <w:rFonts w:ascii="Gotham-Rounded-Book" w:hAnsi="Gotham-Rounded-Book"/>
          <w:sz w:val="28"/>
          <w:szCs w:val="28"/>
          <w:u w:val="single"/>
          <w:shd w:val="clear" w:color="auto" w:fill="FFFFFF"/>
        </w:rPr>
        <w:t xml:space="preserve"> addition, what is the role of regulatory bodies you see, like SAMA or CMA in trying to protect operational risk.</w:t>
      </w:r>
    </w:p>
    <w:p w14:paraId="55E589B0" w14:textId="61E00704" w:rsidR="005D65CE" w:rsidRDefault="005D65CE" w:rsidP="00E916A7">
      <w:pPr>
        <w:rPr>
          <w:rFonts w:ascii="Gotham-Rounded-Book" w:hAnsi="Gotham-Rounded-Book"/>
          <w:sz w:val="28"/>
          <w:szCs w:val="28"/>
          <w:u w:val="single"/>
          <w:shd w:val="clear" w:color="auto" w:fill="FFFFFF"/>
        </w:rPr>
      </w:pPr>
    </w:p>
    <w:p w14:paraId="6A7A1BBD" w14:textId="6F75268D" w:rsidR="005D65CE" w:rsidRPr="005D65CE" w:rsidRDefault="005D65CE" w:rsidP="00E916A7">
      <w:pPr>
        <w:rPr>
          <w:rFonts w:ascii="Gotham-Rounded-Book" w:hAnsi="Gotham-Rounded-Book"/>
          <w:sz w:val="24"/>
          <w:szCs w:val="24"/>
          <w:shd w:val="clear" w:color="auto" w:fill="FFFFFF"/>
        </w:rPr>
      </w:pPr>
      <w:r w:rsidRPr="005D65CE">
        <w:rPr>
          <w:rFonts w:ascii="Gotham-Rounded-Book" w:hAnsi="Gotham-Rounded-Book"/>
          <w:sz w:val="24"/>
          <w:szCs w:val="24"/>
          <w:shd w:val="clear" w:color="auto" w:fill="FFFFFF"/>
        </w:rPr>
        <w:t>The role of the regulatory bodies is to study and improve the financial and administrative procedures and determine the workflow in a way that ensures the activation of the internal control force, as well as testing the technical system from time to time and examining it, activating the role of the internal and external auditors more, linking investors to opportunities and empowering companies by stimulating transformation Digital for a competitive business economy in line with Vision 2030. Forus vision is to be the market leader in Fintech that delivers continuous innovation in computing, machine learning and advances customer experience.</w:t>
      </w:r>
      <w:r w:rsidR="002E008B">
        <w:rPr>
          <w:rFonts w:ascii="Gotham-Rounded-Book" w:hAnsi="Gotham-Rounded-Book"/>
          <w:sz w:val="24"/>
          <w:szCs w:val="24"/>
          <w:shd w:val="clear" w:color="auto" w:fill="FFFFFF"/>
        </w:rPr>
        <w:t>[4]</w:t>
      </w:r>
    </w:p>
    <w:p w14:paraId="37D6B6E2" w14:textId="11FAB573" w:rsidR="00497319" w:rsidRDefault="00497319" w:rsidP="00E916A7">
      <w:pPr>
        <w:rPr>
          <w:rFonts w:ascii="Gotham-Rounded-Book" w:hAnsi="Gotham-Rounded-Book"/>
          <w:sz w:val="28"/>
          <w:szCs w:val="28"/>
          <w:shd w:val="clear" w:color="auto" w:fill="FFFFFF"/>
        </w:rPr>
      </w:pPr>
    </w:p>
    <w:p w14:paraId="5A0FB280" w14:textId="273FBB68" w:rsidR="00DE5834" w:rsidRDefault="00DE5834" w:rsidP="00E916A7">
      <w:pPr>
        <w:rPr>
          <w:rFonts w:ascii="Gotham-Rounded-Book" w:hAnsi="Gotham-Rounded-Book"/>
          <w:sz w:val="28"/>
          <w:szCs w:val="28"/>
          <w:shd w:val="clear" w:color="auto" w:fill="FFFFFF"/>
        </w:rPr>
      </w:pPr>
    </w:p>
    <w:p w14:paraId="530555A1" w14:textId="0EB2DAF5" w:rsidR="00DE5834" w:rsidRDefault="00DE5834" w:rsidP="00E916A7">
      <w:pPr>
        <w:rPr>
          <w:rFonts w:ascii="Gotham-Rounded-Book" w:hAnsi="Gotham-Rounded-Book"/>
          <w:sz w:val="28"/>
          <w:szCs w:val="28"/>
          <w:shd w:val="clear" w:color="auto" w:fill="FFFFFF"/>
        </w:rPr>
      </w:pPr>
    </w:p>
    <w:p w14:paraId="7E8697D5" w14:textId="0C7BB461" w:rsidR="00DE5834" w:rsidRDefault="00DE5834" w:rsidP="00E916A7">
      <w:pPr>
        <w:rPr>
          <w:rFonts w:ascii="Gotham-Rounded-Book" w:hAnsi="Gotham-Rounded-Book"/>
          <w:sz w:val="28"/>
          <w:szCs w:val="28"/>
          <w:shd w:val="clear" w:color="auto" w:fill="FFFFFF"/>
        </w:rPr>
      </w:pPr>
    </w:p>
    <w:p w14:paraId="00C3933B" w14:textId="69F3F56E" w:rsidR="00DE5834" w:rsidRDefault="00DE5834" w:rsidP="00E916A7">
      <w:pPr>
        <w:rPr>
          <w:rFonts w:ascii="Gotham-Rounded-Book" w:hAnsi="Gotham-Rounded-Book"/>
          <w:sz w:val="28"/>
          <w:szCs w:val="28"/>
          <w:shd w:val="clear" w:color="auto" w:fill="FFFFFF"/>
        </w:rPr>
      </w:pPr>
    </w:p>
    <w:p w14:paraId="4F1B633D" w14:textId="68BAFE23" w:rsidR="00DE5834" w:rsidRDefault="00DE5834" w:rsidP="00E916A7">
      <w:pPr>
        <w:rPr>
          <w:rFonts w:ascii="Gotham-Rounded-Book" w:hAnsi="Gotham-Rounded-Book"/>
          <w:sz w:val="28"/>
          <w:szCs w:val="28"/>
          <w:shd w:val="clear" w:color="auto" w:fill="FFFFFF"/>
        </w:rPr>
      </w:pPr>
    </w:p>
    <w:p w14:paraId="68B482E4" w14:textId="700E6088" w:rsidR="00DE5834" w:rsidRDefault="00DE5834" w:rsidP="00E916A7">
      <w:pPr>
        <w:rPr>
          <w:rFonts w:ascii="Gotham-Rounded-Book" w:hAnsi="Gotham-Rounded-Book"/>
          <w:sz w:val="28"/>
          <w:szCs w:val="28"/>
          <w:shd w:val="clear" w:color="auto" w:fill="FFFFFF"/>
        </w:rPr>
      </w:pPr>
    </w:p>
    <w:p w14:paraId="729A3D56" w14:textId="222FF6DE" w:rsidR="00DE5834" w:rsidRDefault="00DE5834" w:rsidP="00E916A7">
      <w:pPr>
        <w:rPr>
          <w:rFonts w:ascii="Gotham-Rounded-Book" w:hAnsi="Gotham-Rounded-Book"/>
          <w:sz w:val="28"/>
          <w:szCs w:val="28"/>
          <w:shd w:val="clear" w:color="auto" w:fill="FFFFFF"/>
        </w:rPr>
      </w:pPr>
    </w:p>
    <w:p w14:paraId="251E6869" w14:textId="1A983BBE" w:rsidR="00DE5834" w:rsidRDefault="00DE5834" w:rsidP="00E916A7">
      <w:pPr>
        <w:rPr>
          <w:rFonts w:ascii="Gotham-Rounded-Book" w:hAnsi="Gotham-Rounded-Book"/>
          <w:sz w:val="28"/>
          <w:szCs w:val="28"/>
          <w:shd w:val="clear" w:color="auto" w:fill="FFFFFF"/>
        </w:rPr>
      </w:pPr>
    </w:p>
    <w:p w14:paraId="5D38B952" w14:textId="642A5BB3" w:rsidR="00DE5834" w:rsidRDefault="00DE5834" w:rsidP="00E916A7">
      <w:pPr>
        <w:rPr>
          <w:rFonts w:ascii="Gotham-Rounded-Book" w:hAnsi="Gotham-Rounded-Book"/>
          <w:sz w:val="28"/>
          <w:szCs w:val="28"/>
          <w:shd w:val="clear" w:color="auto" w:fill="FFFFFF"/>
        </w:rPr>
      </w:pPr>
    </w:p>
    <w:p w14:paraId="480CC4DC" w14:textId="2CE8F5CD" w:rsidR="00DE5834" w:rsidRDefault="00DE5834" w:rsidP="00E916A7">
      <w:pPr>
        <w:rPr>
          <w:rFonts w:ascii="Gotham-Rounded-Book" w:hAnsi="Gotham-Rounded-Book"/>
          <w:sz w:val="28"/>
          <w:szCs w:val="28"/>
          <w:shd w:val="clear" w:color="auto" w:fill="FFFFFF"/>
        </w:rPr>
      </w:pPr>
    </w:p>
    <w:p w14:paraId="002A9710" w14:textId="7CF1EF44" w:rsidR="00DE5834" w:rsidRDefault="00DE5834" w:rsidP="00E916A7">
      <w:pPr>
        <w:rPr>
          <w:rFonts w:ascii="Gotham-Rounded-Book" w:hAnsi="Gotham-Rounded-Book"/>
          <w:sz w:val="28"/>
          <w:szCs w:val="28"/>
          <w:shd w:val="clear" w:color="auto" w:fill="FFFFFF"/>
        </w:rPr>
      </w:pPr>
    </w:p>
    <w:p w14:paraId="6874F538" w14:textId="77777777" w:rsidR="00DE5834" w:rsidRDefault="00DE5834" w:rsidP="00E916A7">
      <w:pPr>
        <w:rPr>
          <w:rFonts w:ascii="Gotham-Rounded-Book" w:hAnsi="Gotham-Rounded-Book"/>
          <w:sz w:val="28"/>
          <w:szCs w:val="28"/>
          <w:shd w:val="clear" w:color="auto" w:fill="FFFFFF"/>
        </w:rPr>
      </w:pPr>
    </w:p>
    <w:p w14:paraId="6E83BCE3" w14:textId="77777777" w:rsidR="00497319" w:rsidRPr="00497319" w:rsidRDefault="00497319" w:rsidP="00E916A7">
      <w:pPr>
        <w:rPr>
          <w:rFonts w:ascii="Gotham-Rounded-Book" w:hAnsi="Gotham-Rounded-Book"/>
          <w:sz w:val="24"/>
          <w:szCs w:val="24"/>
          <w:shd w:val="clear" w:color="auto" w:fill="FFFFFF"/>
        </w:rPr>
      </w:pPr>
    </w:p>
    <w:p w14:paraId="2D02E660" w14:textId="634CAADE" w:rsidR="00E916A7" w:rsidRDefault="00E916A7" w:rsidP="00E916A7">
      <w:pPr>
        <w:rPr>
          <w:rFonts w:ascii="Gotham-Rounded-Book" w:hAnsi="Gotham-Rounded-Book"/>
          <w:sz w:val="28"/>
          <w:szCs w:val="28"/>
          <w:shd w:val="clear" w:color="auto" w:fill="FFFFFF"/>
        </w:rPr>
      </w:pPr>
    </w:p>
    <w:p w14:paraId="0F43F71E" w14:textId="77777777" w:rsidR="00E916A7" w:rsidRPr="00E916A7" w:rsidRDefault="00E916A7" w:rsidP="00E916A7">
      <w:pPr>
        <w:rPr>
          <w:sz w:val="28"/>
          <w:szCs w:val="28"/>
        </w:rPr>
      </w:pPr>
    </w:p>
    <w:p w14:paraId="000BFED7" w14:textId="7D58DBB6" w:rsidR="00E916A7" w:rsidRDefault="00E916A7" w:rsidP="00E916A7">
      <w:pPr>
        <w:ind w:left="360"/>
        <w:rPr>
          <w:sz w:val="28"/>
          <w:szCs w:val="28"/>
        </w:rPr>
      </w:pPr>
    </w:p>
    <w:p w14:paraId="54F1C595" w14:textId="05BE60D4" w:rsidR="00E916A7" w:rsidRDefault="00DE5834" w:rsidP="00E916A7">
      <w:pPr>
        <w:ind w:left="360"/>
        <w:rPr>
          <w:b/>
          <w:bCs/>
          <w:sz w:val="44"/>
          <w:szCs w:val="44"/>
        </w:rPr>
      </w:pPr>
      <w:r w:rsidRPr="00DE5834">
        <w:rPr>
          <w:b/>
          <w:bCs/>
          <w:sz w:val="44"/>
          <w:szCs w:val="44"/>
        </w:rPr>
        <w:lastRenderedPageBreak/>
        <w:t>References</w:t>
      </w:r>
    </w:p>
    <w:p w14:paraId="0AEFA54A" w14:textId="77777777" w:rsidR="008E2F3A" w:rsidRDefault="008E2F3A" w:rsidP="008E2F3A">
      <w:pPr>
        <w:rPr>
          <w:sz w:val="32"/>
          <w:szCs w:val="32"/>
        </w:rPr>
      </w:pPr>
    </w:p>
    <w:p w14:paraId="73F0C544" w14:textId="60DB441D" w:rsidR="00DE5834" w:rsidRDefault="00DE5834" w:rsidP="008E2F3A">
      <w:pPr>
        <w:rPr>
          <w:sz w:val="28"/>
          <w:szCs w:val="28"/>
        </w:rPr>
      </w:pPr>
      <w:r w:rsidRPr="00DE5834">
        <w:rPr>
          <w:sz w:val="28"/>
          <w:szCs w:val="28"/>
        </w:rPr>
        <w:t xml:space="preserve">1- </w:t>
      </w:r>
      <w:r w:rsidR="00E23772" w:rsidRPr="00E23772">
        <w:rPr>
          <w:sz w:val="28"/>
          <w:szCs w:val="28"/>
        </w:rPr>
        <w:t xml:space="preserve">P2P Lending Market: Challenges </w:t>
      </w:r>
      <w:proofErr w:type="gramStart"/>
      <w:r w:rsidR="00E23772" w:rsidRPr="00E23772">
        <w:rPr>
          <w:sz w:val="28"/>
          <w:szCs w:val="28"/>
        </w:rPr>
        <w:t>And</w:t>
      </w:r>
      <w:proofErr w:type="gramEnd"/>
      <w:r w:rsidR="00E23772" w:rsidRPr="00E23772">
        <w:rPr>
          <w:sz w:val="28"/>
          <w:szCs w:val="28"/>
        </w:rPr>
        <w:t xml:space="preserve"> Opportunities</w:t>
      </w:r>
      <w:r w:rsidR="007E69CF">
        <w:rPr>
          <w:sz w:val="28"/>
          <w:szCs w:val="28"/>
        </w:rPr>
        <w:t>. (</w:t>
      </w:r>
      <w:r w:rsidR="008E2F3A" w:rsidRPr="008E2F3A">
        <w:rPr>
          <w:sz w:val="28"/>
          <w:szCs w:val="28"/>
        </w:rPr>
        <w:t>2018 Crowd Valley</w:t>
      </w:r>
      <w:r w:rsidR="008E2F3A">
        <w:rPr>
          <w:sz w:val="28"/>
          <w:szCs w:val="28"/>
        </w:rPr>
        <w:t xml:space="preserve">). </w:t>
      </w:r>
      <w:r w:rsidR="00F1044C">
        <w:rPr>
          <w:sz w:val="28"/>
          <w:szCs w:val="28"/>
        </w:rPr>
        <w:t>(</w:t>
      </w:r>
      <w:r w:rsidR="00F1044C" w:rsidRPr="00F1044C">
        <w:rPr>
          <w:sz w:val="28"/>
          <w:szCs w:val="28"/>
        </w:rPr>
        <w:t>news.crowdvalley.com</w:t>
      </w:r>
      <w:r w:rsidR="00F1044C">
        <w:rPr>
          <w:sz w:val="28"/>
          <w:szCs w:val="28"/>
        </w:rPr>
        <w:t>).</w:t>
      </w:r>
    </w:p>
    <w:p w14:paraId="56D0EE51" w14:textId="77777777" w:rsidR="00F1044C" w:rsidRDefault="00F1044C" w:rsidP="008E2F3A">
      <w:pPr>
        <w:rPr>
          <w:sz w:val="28"/>
          <w:szCs w:val="28"/>
        </w:rPr>
      </w:pPr>
    </w:p>
    <w:p w14:paraId="414C6447" w14:textId="01B980E9" w:rsidR="00F1044C" w:rsidRDefault="00F1044C" w:rsidP="008E2F3A">
      <w:pPr>
        <w:rPr>
          <w:sz w:val="28"/>
          <w:szCs w:val="28"/>
        </w:rPr>
      </w:pPr>
      <w:r>
        <w:rPr>
          <w:sz w:val="28"/>
          <w:szCs w:val="28"/>
        </w:rPr>
        <w:t xml:space="preserve">2- </w:t>
      </w:r>
      <w:r w:rsidR="00BD5F04" w:rsidRPr="00793A4D">
        <w:rPr>
          <w:sz w:val="28"/>
          <w:szCs w:val="28"/>
        </w:rPr>
        <w:t>F</w:t>
      </w:r>
      <w:r w:rsidR="00793A4D">
        <w:rPr>
          <w:sz w:val="28"/>
          <w:szCs w:val="28"/>
        </w:rPr>
        <w:t>ORUS</w:t>
      </w:r>
      <w:r w:rsidR="00BD5F04" w:rsidRPr="00793A4D">
        <w:rPr>
          <w:sz w:val="28"/>
          <w:szCs w:val="28"/>
        </w:rPr>
        <w:t>. (</w:t>
      </w:r>
      <w:hyperlink r:id="rId7" w:history="1">
        <w:r w:rsidR="00BD5F04" w:rsidRPr="00793A4D">
          <w:rPr>
            <w:rStyle w:val="Hyperlink"/>
            <w:sz w:val="28"/>
            <w:szCs w:val="28"/>
          </w:rPr>
          <w:t>(forus.cc)</w:t>
        </w:r>
      </w:hyperlink>
      <w:r w:rsidR="00BD5F04" w:rsidRPr="00793A4D">
        <w:rPr>
          <w:sz w:val="28"/>
          <w:szCs w:val="28"/>
        </w:rPr>
        <w:t>)</w:t>
      </w:r>
      <w:r w:rsidR="00793A4D" w:rsidRPr="00793A4D">
        <w:rPr>
          <w:sz w:val="28"/>
          <w:szCs w:val="28"/>
        </w:rPr>
        <w:t>.</w:t>
      </w:r>
    </w:p>
    <w:p w14:paraId="449321A4" w14:textId="5B7E76DB" w:rsidR="00793A4D" w:rsidRDefault="00793A4D" w:rsidP="008E2F3A">
      <w:pPr>
        <w:rPr>
          <w:sz w:val="28"/>
          <w:szCs w:val="28"/>
        </w:rPr>
      </w:pPr>
    </w:p>
    <w:p w14:paraId="1DA29E15" w14:textId="773DEF15" w:rsidR="00793A4D" w:rsidRDefault="00793A4D" w:rsidP="00FE7C37">
      <w:pPr>
        <w:rPr>
          <w:sz w:val="28"/>
          <w:szCs w:val="28"/>
        </w:rPr>
      </w:pPr>
      <w:r>
        <w:rPr>
          <w:sz w:val="28"/>
          <w:szCs w:val="28"/>
        </w:rPr>
        <w:t xml:space="preserve">3- </w:t>
      </w:r>
      <w:r w:rsidR="004B6164" w:rsidRPr="004B6164">
        <w:rPr>
          <w:sz w:val="28"/>
          <w:szCs w:val="28"/>
        </w:rPr>
        <w:t>MICHAEL LLOYD</w:t>
      </w:r>
      <w:r w:rsidR="004B6164">
        <w:rPr>
          <w:sz w:val="28"/>
          <w:szCs w:val="28"/>
        </w:rPr>
        <w:t xml:space="preserve">. (2020). </w:t>
      </w:r>
      <w:r w:rsidR="00D4417A" w:rsidRPr="005D22D5">
        <w:rPr>
          <w:sz w:val="28"/>
          <w:szCs w:val="28"/>
        </w:rPr>
        <w:t>FinTech’s</w:t>
      </w:r>
      <w:r w:rsidR="005D22D5" w:rsidRPr="005D22D5">
        <w:rPr>
          <w:sz w:val="28"/>
          <w:szCs w:val="28"/>
        </w:rPr>
        <w:t xml:space="preserve"> team up to bring digital lending to the Middle East</w:t>
      </w:r>
      <w:r w:rsidR="00D4417A">
        <w:rPr>
          <w:sz w:val="28"/>
          <w:szCs w:val="28"/>
        </w:rPr>
        <w:t>. (</w:t>
      </w:r>
      <w:proofErr w:type="spellStart"/>
      <w:r w:rsidR="00FE7C37" w:rsidRPr="00FE7C37">
        <w:rPr>
          <w:sz w:val="28"/>
          <w:szCs w:val="28"/>
        </w:rPr>
        <w:fldChar w:fldCharType="begin"/>
      </w:r>
      <w:r w:rsidR="00FE7C37" w:rsidRPr="00FE7C37">
        <w:rPr>
          <w:sz w:val="28"/>
          <w:szCs w:val="28"/>
        </w:rPr>
        <w:instrText xml:space="preserve"> HYPERLINK "https://www.p2pfinancenews.co.uk/2020/03/16/fintechs-team-up-to-bring-digital-lending-to-the-middle-east/" </w:instrText>
      </w:r>
      <w:r w:rsidR="00FE7C37" w:rsidRPr="00FE7C37">
        <w:rPr>
          <w:sz w:val="28"/>
          <w:szCs w:val="28"/>
        </w:rPr>
        <w:fldChar w:fldCharType="separate"/>
      </w:r>
      <w:r w:rsidR="00FE7C37" w:rsidRPr="00FE7C37">
        <w:rPr>
          <w:rStyle w:val="Hyperlink"/>
          <w:sz w:val="28"/>
          <w:szCs w:val="28"/>
        </w:rPr>
        <w:t>Fintechs</w:t>
      </w:r>
      <w:proofErr w:type="spellEnd"/>
      <w:r w:rsidR="00FE7C37" w:rsidRPr="00FE7C37">
        <w:rPr>
          <w:rStyle w:val="Hyperlink"/>
          <w:sz w:val="28"/>
          <w:szCs w:val="28"/>
        </w:rPr>
        <w:t xml:space="preserve"> team up to bring digital lending to the Middle East | Peer2Peer Finance News (p2pfinancenews.co.uk)</w:t>
      </w:r>
      <w:r w:rsidR="00FE7C37" w:rsidRPr="00FE7C37">
        <w:rPr>
          <w:sz w:val="28"/>
          <w:szCs w:val="28"/>
        </w:rPr>
        <w:fldChar w:fldCharType="end"/>
      </w:r>
      <w:r w:rsidR="00FE7C37">
        <w:rPr>
          <w:sz w:val="28"/>
          <w:szCs w:val="28"/>
        </w:rPr>
        <w:t>).</w:t>
      </w:r>
    </w:p>
    <w:p w14:paraId="1E09E654" w14:textId="7C54E981" w:rsidR="00FE7C37" w:rsidRDefault="00FE7C37" w:rsidP="00FE7C37">
      <w:pPr>
        <w:rPr>
          <w:sz w:val="28"/>
          <w:szCs w:val="28"/>
        </w:rPr>
      </w:pPr>
    </w:p>
    <w:p w14:paraId="608EE47C" w14:textId="288695A3" w:rsidR="002E008B" w:rsidRDefault="002E008B" w:rsidP="00C03D9E">
      <w:pPr>
        <w:rPr>
          <w:sz w:val="28"/>
          <w:szCs w:val="28"/>
        </w:rPr>
      </w:pPr>
      <w:r>
        <w:rPr>
          <w:sz w:val="28"/>
          <w:szCs w:val="28"/>
        </w:rPr>
        <w:t xml:space="preserve">4- </w:t>
      </w:r>
      <w:r w:rsidR="00322E75">
        <w:rPr>
          <w:sz w:val="28"/>
          <w:szCs w:val="28"/>
        </w:rPr>
        <w:t>(</w:t>
      </w:r>
      <w:hyperlink r:id="rId8" w:history="1">
        <w:r w:rsidR="00322E75" w:rsidRPr="002F0B66">
          <w:rPr>
            <w:rStyle w:val="Hyperlink"/>
            <w:sz w:val="28"/>
            <w:szCs w:val="28"/>
          </w:rPr>
          <w:t>https://risk.ksu.edu.sa/node/1477</w:t>
        </w:r>
      </w:hyperlink>
      <w:r w:rsidR="00322E75">
        <w:rPr>
          <w:sz w:val="28"/>
          <w:szCs w:val="28"/>
        </w:rPr>
        <w:t>), (</w:t>
      </w:r>
      <w:hyperlink r:id="rId9" w:history="1">
        <w:r w:rsidR="00322E75" w:rsidRPr="00793A4D">
          <w:rPr>
            <w:rStyle w:val="Hyperlink"/>
            <w:sz w:val="28"/>
            <w:szCs w:val="28"/>
          </w:rPr>
          <w:t>(forus.cc)</w:t>
        </w:r>
      </w:hyperlink>
      <w:r w:rsidR="00322E75">
        <w:rPr>
          <w:sz w:val="28"/>
          <w:szCs w:val="28"/>
        </w:rPr>
        <w:t>).</w:t>
      </w:r>
    </w:p>
    <w:tbl>
      <w:tblPr>
        <w:tblStyle w:val="PlainTable1"/>
        <w:tblW w:w="0" w:type="auto"/>
        <w:tblInd w:w="-725" w:type="dxa"/>
        <w:tblBorders>
          <w:bottom w:val="single" w:sz="4" w:space="0" w:color="auto"/>
        </w:tblBorders>
        <w:tblLook w:val="04A0" w:firstRow="1" w:lastRow="0" w:firstColumn="1" w:lastColumn="0" w:noHBand="0" w:noVBand="1"/>
      </w:tblPr>
      <w:tblGrid>
        <w:gridCol w:w="6480"/>
      </w:tblGrid>
      <w:tr w:rsidR="00AC685D" w14:paraId="7AC9BA0C" w14:textId="77777777" w:rsidTr="00E3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53A84E1E" w14:textId="199F7813" w:rsidR="00AC685D" w:rsidRPr="00953317" w:rsidRDefault="00AC685D" w:rsidP="00E305CB">
            <w:pPr>
              <w:jc w:val="center"/>
              <w:rPr>
                <w:rFonts w:asciiTheme="majorHAnsi" w:hAnsiTheme="majorHAnsi" w:cstheme="majorHAnsi"/>
                <w:sz w:val="40"/>
                <w:szCs w:val="40"/>
              </w:rPr>
            </w:pPr>
            <w:r>
              <w:rPr>
                <w:rFonts w:asciiTheme="majorHAnsi" w:hAnsiTheme="majorHAnsi" w:cstheme="majorHAnsi"/>
                <w:sz w:val="40"/>
                <w:szCs w:val="40"/>
              </w:rPr>
              <w:t>Students group6(Fintech Future)</w:t>
            </w:r>
          </w:p>
        </w:tc>
      </w:tr>
      <w:tr w:rsidR="00AC685D" w14:paraId="3FBBBDD5" w14:textId="77777777" w:rsidTr="00E3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27F366CE" w14:textId="23F40545" w:rsidR="00AC685D" w:rsidRPr="00953317" w:rsidRDefault="00AC685D" w:rsidP="00E305CB">
            <w:pPr>
              <w:rPr>
                <w:rFonts w:asciiTheme="majorHAnsi" w:hAnsiTheme="majorHAnsi" w:cstheme="majorHAnsi"/>
                <w:b w:val="0"/>
                <w:bCs w:val="0"/>
                <w:sz w:val="36"/>
                <w:szCs w:val="36"/>
              </w:rPr>
            </w:pPr>
            <w:r>
              <w:rPr>
                <w:rFonts w:asciiTheme="majorHAnsi" w:hAnsiTheme="majorHAnsi" w:cstheme="majorHAnsi"/>
                <w:b w:val="0"/>
                <w:bCs w:val="0"/>
                <w:sz w:val="36"/>
                <w:szCs w:val="36"/>
              </w:rPr>
              <w:t>1-</w:t>
            </w:r>
            <w:r w:rsidRPr="00953317">
              <w:rPr>
                <w:rFonts w:asciiTheme="majorHAnsi" w:hAnsiTheme="majorHAnsi" w:cstheme="majorHAnsi"/>
                <w:b w:val="0"/>
                <w:bCs w:val="0"/>
                <w:sz w:val="36"/>
                <w:szCs w:val="36"/>
              </w:rPr>
              <w:t xml:space="preserve">Amjad </w:t>
            </w:r>
            <w:proofErr w:type="spellStart"/>
            <w:r w:rsidRPr="00953317">
              <w:rPr>
                <w:rFonts w:asciiTheme="majorHAnsi" w:hAnsiTheme="majorHAnsi" w:cstheme="majorHAnsi"/>
                <w:b w:val="0"/>
                <w:bCs w:val="0"/>
                <w:sz w:val="36"/>
                <w:szCs w:val="36"/>
              </w:rPr>
              <w:t>Alqarni</w:t>
            </w:r>
            <w:proofErr w:type="spellEnd"/>
          </w:p>
        </w:tc>
      </w:tr>
      <w:tr w:rsidR="00AC685D" w14:paraId="498F749B" w14:textId="77777777" w:rsidTr="00E305CB">
        <w:tc>
          <w:tcPr>
            <w:cnfStyle w:val="001000000000" w:firstRow="0" w:lastRow="0" w:firstColumn="1" w:lastColumn="0" w:oddVBand="0" w:evenVBand="0" w:oddHBand="0" w:evenHBand="0" w:firstRowFirstColumn="0" w:firstRowLastColumn="0" w:lastRowFirstColumn="0" w:lastRowLastColumn="0"/>
            <w:tcW w:w="6480" w:type="dxa"/>
          </w:tcPr>
          <w:p w14:paraId="206E7BC8" w14:textId="7D8F9AC8" w:rsidR="00AC685D" w:rsidRPr="00953317" w:rsidRDefault="00AC685D" w:rsidP="00E305CB">
            <w:pPr>
              <w:rPr>
                <w:rFonts w:asciiTheme="majorHAnsi" w:hAnsiTheme="majorHAnsi" w:cstheme="majorHAnsi"/>
                <w:b w:val="0"/>
                <w:bCs w:val="0"/>
                <w:sz w:val="36"/>
                <w:szCs w:val="36"/>
              </w:rPr>
            </w:pPr>
            <w:r>
              <w:rPr>
                <w:rFonts w:asciiTheme="majorHAnsi" w:hAnsiTheme="majorHAnsi" w:cstheme="majorHAnsi"/>
                <w:b w:val="0"/>
                <w:bCs w:val="0"/>
                <w:sz w:val="36"/>
                <w:szCs w:val="36"/>
              </w:rPr>
              <w:t>2-</w:t>
            </w:r>
            <w:r w:rsidRPr="00953317">
              <w:rPr>
                <w:rFonts w:asciiTheme="majorHAnsi" w:hAnsiTheme="majorHAnsi" w:cstheme="majorHAnsi"/>
                <w:b w:val="0"/>
                <w:bCs w:val="0"/>
                <w:sz w:val="36"/>
                <w:szCs w:val="36"/>
              </w:rPr>
              <w:t xml:space="preserve">Sarah </w:t>
            </w:r>
            <w:proofErr w:type="spellStart"/>
            <w:r w:rsidRPr="00953317">
              <w:rPr>
                <w:rFonts w:asciiTheme="majorHAnsi" w:hAnsiTheme="majorHAnsi" w:cstheme="majorHAnsi"/>
                <w:b w:val="0"/>
                <w:bCs w:val="0"/>
                <w:sz w:val="36"/>
                <w:szCs w:val="36"/>
              </w:rPr>
              <w:t>Almaghthawi</w:t>
            </w:r>
            <w:proofErr w:type="spellEnd"/>
          </w:p>
        </w:tc>
      </w:tr>
      <w:tr w:rsidR="00AC685D" w14:paraId="0B8DD766" w14:textId="77777777" w:rsidTr="00E3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1F794D0E" w14:textId="5B7906C1" w:rsidR="00AC685D" w:rsidRPr="00953317" w:rsidRDefault="00AC685D" w:rsidP="00E305CB">
            <w:pPr>
              <w:rPr>
                <w:rFonts w:asciiTheme="majorHAnsi" w:hAnsiTheme="majorHAnsi" w:cstheme="majorHAnsi"/>
                <w:b w:val="0"/>
                <w:bCs w:val="0"/>
                <w:sz w:val="36"/>
                <w:szCs w:val="36"/>
              </w:rPr>
            </w:pPr>
            <w:r>
              <w:rPr>
                <w:rFonts w:asciiTheme="majorHAnsi" w:hAnsiTheme="majorHAnsi" w:cstheme="majorHAnsi"/>
                <w:b w:val="0"/>
                <w:bCs w:val="0"/>
                <w:sz w:val="36"/>
                <w:szCs w:val="36"/>
              </w:rPr>
              <w:t>3-</w:t>
            </w:r>
            <w:r w:rsidRPr="00953317">
              <w:rPr>
                <w:rFonts w:asciiTheme="majorHAnsi" w:hAnsiTheme="majorHAnsi" w:cstheme="majorHAnsi"/>
                <w:b w:val="0"/>
                <w:bCs w:val="0"/>
                <w:sz w:val="36"/>
                <w:szCs w:val="36"/>
              </w:rPr>
              <w:t xml:space="preserve">Nada </w:t>
            </w:r>
            <w:proofErr w:type="spellStart"/>
            <w:r w:rsidRPr="00953317">
              <w:rPr>
                <w:rFonts w:asciiTheme="majorHAnsi" w:hAnsiTheme="majorHAnsi" w:cstheme="majorHAnsi"/>
                <w:b w:val="0"/>
                <w:bCs w:val="0"/>
                <w:sz w:val="36"/>
                <w:szCs w:val="36"/>
              </w:rPr>
              <w:t>AlGhamdi</w:t>
            </w:r>
            <w:proofErr w:type="spellEnd"/>
          </w:p>
        </w:tc>
      </w:tr>
      <w:tr w:rsidR="00AC685D" w14:paraId="4EE66CEA" w14:textId="77777777" w:rsidTr="00E305CB">
        <w:tc>
          <w:tcPr>
            <w:cnfStyle w:val="001000000000" w:firstRow="0" w:lastRow="0" w:firstColumn="1" w:lastColumn="0" w:oddVBand="0" w:evenVBand="0" w:oddHBand="0" w:evenHBand="0" w:firstRowFirstColumn="0" w:firstRowLastColumn="0" w:lastRowFirstColumn="0" w:lastRowLastColumn="0"/>
            <w:tcW w:w="6480" w:type="dxa"/>
          </w:tcPr>
          <w:p w14:paraId="5B8D1834" w14:textId="5291037E" w:rsidR="00AC685D" w:rsidRPr="00953317" w:rsidRDefault="00AC685D" w:rsidP="00E305CB">
            <w:pPr>
              <w:rPr>
                <w:rFonts w:asciiTheme="majorHAnsi" w:hAnsiTheme="majorHAnsi" w:cstheme="majorHAnsi"/>
                <w:b w:val="0"/>
                <w:bCs w:val="0"/>
                <w:sz w:val="36"/>
                <w:szCs w:val="36"/>
              </w:rPr>
            </w:pPr>
            <w:r>
              <w:rPr>
                <w:rFonts w:asciiTheme="majorHAnsi" w:hAnsiTheme="majorHAnsi" w:cstheme="majorHAnsi"/>
                <w:b w:val="0"/>
                <w:bCs w:val="0"/>
                <w:sz w:val="36"/>
                <w:szCs w:val="36"/>
              </w:rPr>
              <w:t>4-</w:t>
            </w:r>
            <w:r w:rsidRPr="00953317">
              <w:rPr>
                <w:rFonts w:asciiTheme="majorHAnsi" w:hAnsiTheme="majorHAnsi" w:cstheme="majorHAnsi"/>
                <w:b w:val="0"/>
                <w:bCs w:val="0"/>
                <w:sz w:val="36"/>
                <w:szCs w:val="36"/>
              </w:rPr>
              <w:t xml:space="preserve">Somaya </w:t>
            </w:r>
            <w:proofErr w:type="spellStart"/>
            <w:r w:rsidRPr="00953317">
              <w:rPr>
                <w:rFonts w:asciiTheme="majorHAnsi" w:hAnsiTheme="majorHAnsi" w:cstheme="majorHAnsi"/>
                <w:b w:val="0"/>
                <w:bCs w:val="0"/>
                <w:sz w:val="36"/>
                <w:szCs w:val="36"/>
              </w:rPr>
              <w:t>Abodabeel</w:t>
            </w:r>
            <w:proofErr w:type="spellEnd"/>
          </w:p>
        </w:tc>
      </w:tr>
      <w:tr w:rsidR="00AC685D" w14:paraId="3D17C315" w14:textId="77777777" w:rsidTr="00E3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78ED27AB" w14:textId="4C62B87D" w:rsidR="00AC685D" w:rsidRPr="00953317" w:rsidRDefault="00AC685D" w:rsidP="00E305CB">
            <w:pPr>
              <w:rPr>
                <w:rFonts w:asciiTheme="majorHAnsi" w:hAnsiTheme="majorHAnsi" w:cstheme="majorHAnsi"/>
                <w:b w:val="0"/>
                <w:bCs w:val="0"/>
                <w:sz w:val="36"/>
                <w:szCs w:val="36"/>
              </w:rPr>
            </w:pPr>
            <w:r>
              <w:rPr>
                <w:rFonts w:asciiTheme="majorHAnsi" w:hAnsiTheme="majorHAnsi" w:cstheme="majorHAnsi"/>
                <w:b w:val="0"/>
                <w:bCs w:val="0"/>
                <w:sz w:val="36"/>
                <w:szCs w:val="36"/>
              </w:rPr>
              <w:t>5-</w:t>
            </w:r>
            <w:r w:rsidRPr="00953317">
              <w:rPr>
                <w:rFonts w:asciiTheme="majorHAnsi" w:hAnsiTheme="majorHAnsi" w:cstheme="majorHAnsi"/>
                <w:b w:val="0"/>
                <w:bCs w:val="0"/>
                <w:sz w:val="36"/>
                <w:szCs w:val="36"/>
              </w:rPr>
              <w:t xml:space="preserve">Malak </w:t>
            </w:r>
            <w:proofErr w:type="spellStart"/>
            <w:r w:rsidRPr="00953317">
              <w:rPr>
                <w:rFonts w:asciiTheme="majorHAnsi" w:hAnsiTheme="majorHAnsi" w:cstheme="majorHAnsi"/>
                <w:b w:val="0"/>
                <w:bCs w:val="0"/>
                <w:sz w:val="36"/>
                <w:szCs w:val="36"/>
              </w:rPr>
              <w:t>Asuroor</w:t>
            </w:r>
            <w:proofErr w:type="spellEnd"/>
          </w:p>
        </w:tc>
      </w:tr>
    </w:tbl>
    <w:p w14:paraId="53A3CF20" w14:textId="77777777" w:rsidR="00AC685D" w:rsidRDefault="00AC685D" w:rsidP="00AC685D">
      <w:pPr>
        <w:rPr>
          <w:rFonts w:asciiTheme="majorHAnsi" w:hAnsiTheme="majorHAnsi" w:cstheme="majorHAnsi"/>
          <w:sz w:val="40"/>
          <w:szCs w:val="40"/>
        </w:rPr>
      </w:pPr>
    </w:p>
    <w:p w14:paraId="4E2745A9" w14:textId="77777777" w:rsidR="00AC685D" w:rsidRPr="00DE5834" w:rsidRDefault="00AC685D" w:rsidP="00C03D9E">
      <w:pPr>
        <w:rPr>
          <w:sz w:val="28"/>
          <w:szCs w:val="28"/>
        </w:rPr>
      </w:pPr>
    </w:p>
    <w:sectPr w:rsidR="00AC685D" w:rsidRPr="00DE5834" w:rsidSect="00E916A7">
      <w:footerReference w:type="default" r:id="rId10"/>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2009A" w14:textId="77777777" w:rsidR="007B03F3" w:rsidRDefault="007B03F3" w:rsidP="00E916A7">
      <w:pPr>
        <w:spacing w:after="0" w:line="240" w:lineRule="auto"/>
      </w:pPr>
      <w:r>
        <w:separator/>
      </w:r>
    </w:p>
  </w:endnote>
  <w:endnote w:type="continuationSeparator" w:id="0">
    <w:p w14:paraId="13218B6F" w14:textId="77777777" w:rsidR="007B03F3" w:rsidRDefault="007B03F3" w:rsidP="00E91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Rounded-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532797"/>
      <w:docPartObj>
        <w:docPartGallery w:val="Page Numbers (Bottom of Page)"/>
        <w:docPartUnique/>
      </w:docPartObj>
    </w:sdtPr>
    <w:sdtEndPr/>
    <w:sdtContent>
      <w:p w14:paraId="08308A9C" w14:textId="0D91310E" w:rsidR="00E916A7" w:rsidRDefault="00E916A7">
        <w:pPr>
          <w:pStyle w:val="Footer"/>
          <w:jc w:val="center"/>
        </w:pPr>
        <w:r>
          <w:fldChar w:fldCharType="begin"/>
        </w:r>
        <w:r>
          <w:instrText>PAGE   \* MERGEFORMAT</w:instrText>
        </w:r>
        <w:r>
          <w:fldChar w:fldCharType="separate"/>
        </w:r>
        <w:r>
          <w:rPr>
            <w:rtl/>
            <w:lang w:val="ar-SA"/>
          </w:rPr>
          <w:t>2</w:t>
        </w:r>
        <w:r>
          <w:fldChar w:fldCharType="end"/>
        </w:r>
      </w:p>
    </w:sdtContent>
  </w:sdt>
  <w:p w14:paraId="023826DE" w14:textId="77777777" w:rsidR="00E916A7" w:rsidRDefault="00E91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F74D4" w14:textId="77777777" w:rsidR="007B03F3" w:rsidRDefault="007B03F3" w:rsidP="00E916A7">
      <w:pPr>
        <w:spacing w:after="0" w:line="240" w:lineRule="auto"/>
      </w:pPr>
      <w:r>
        <w:separator/>
      </w:r>
    </w:p>
  </w:footnote>
  <w:footnote w:type="continuationSeparator" w:id="0">
    <w:p w14:paraId="5E229CA8" w14:textId="77777777" w:rsidR="007B03F3" w:rsidRDefault="007B03F3" w:rsidP="00E91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31AF5"/>
    <w:multiLevelType w:val="hybridMultilevel"/>
    <w:tmpl w:val="B25C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A7"/>
    <w:rsid w:val="000433BD"/>
    <w:rsid w:val="00086AF3"/>
    <w:rsid w:val="00140E02"/>
    <w:rsid w:val="0024518E"/>
    <w:rsid w:val="002E008B"/>
    <w:rsid w:val="002F5A73"/>
    <w:rsid w:val="00322E75"/>
    <w:rsid w:val="00326C7A"/>
    <w:rsid w:val="003A6138"/>
    <w:rsid w:val="004533EA"/>
    <w:rsid w:val="00497319"/>
    <w:rsid w:val="004B6164"/>
    <w:rsid w:val="005D22D5"/>
    <w:rsid w:val="005D65CE"/>
    <w:rsid w:val="00607A2F"/>
    <w:rsid w:val="006D60C2"/>
    <w:rsid w:val="00793A4D"/>
    <w:rsid w:val="007B03F3"/>
    <w:rsid w:val="007B1595"/>
    <w:rsid w:val="007E69CF"/>
    <w:rsid w:val="00880542"/>
    <w:rsid w:val="008E2F3A"/>
    <w:rsid w:val="00980CF2"/>
    <w:rsid w:val="00AB2485"/>
    <w:rsid w:val="00AC685D"/>
    <w:rsid w:val="00BD5F04"/>
    <w:rsid w:val="00C03D9E"/>
    <w:rsid w:val="00CB1193"/>
    <w:rsid w:val="00D166A5"/>
    <w:rsid w:val="00D4417A"/>
    <w:rsid w:val="00DE5834"/>
    <w:rsid w:val="00E23772"/>
    <w:rsid w:val="00E916A7"/>
    <w:rsid w:val="00F1044C"/>
    <w:rsid w:val="00FE7C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CE1A"/>
  <w15:chartTrackingRefBased/>
  <w15:docId w15:val="{B5B1B226-DB3B-45F4-9C6E-5AD50A88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6A7"/>
  </w:style>
  <w:style w:type="paragraph" w:styleId="Footer">
    <w:name w:val="footer"/>
    <w:basedOn w:val="Normal"/>
    <w:link w:val="FooterChar"/>
    <w:uiPriority w:val="99"/>
    <w:unhideWhenUsed/>
    <w:rsid w:val="00E91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6A7"/>
  </w:style>
  <w:style w:type="paragraph" w:styleId="ListParagraph">
    <w:name w:val="List Paragraph"/>
    <w:basedOn w:val="Normal"/>
    <w:uiPriority w:val="34"/>
    <w:qFormat/>
    <w:rsid w:val="00E916A7"/>
    <w:pPr>
      <w:ind w:left="720"/>
      <w:contextualSpacing/>
    </w:pPr>
  </w:style>
  <w:style w:type="paragraph" w:styleId="NormalWeb">
    <w:name w:val="Normal (Web)"/>
    <w:basedOn w:val="Normal"/>
    <w:uiPriority w:val="99"/>
    <w:semiHidden/>
    <w:unhideWhenUsed/>
    <w:rsid w:val="006D60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5F04"/>
    <w:rPr>
      <w:color w:val="0000FF"/>
      <w:u w:val="single"/>
    </w:rPr>
  </w:style>
  <w:style w:type="character" w:customStyle="1" w:styleId="author">
    <w:name w:val="author"/>
    <w:basedOn w:val="DefaultParagraphFont"/>
    <w:rsid w:val="004B6164"/>
  </w:style>
  <w:style w:type="character" w:styleId="UnresolvedMention">
    <w:name w:val="Unresolved Mention"/>
    <w:basedOn w:val="DefaultParagraphFont"/>
    <w:uiPriority w:val="99"/>
    <w:semiHidden/>
    <w:unhideWhenUsed/>
    <w:rsid w:val="00FE7C37"/>
    <w:rPr>
      <w:color w:val="605E5C"/>
      <w:shd w:val="clear" w:color="auto" w:fill="E1DFDD"/>
    </w:rPr>
  </w:style>
  <w:style w:type="table" w:styleId="PlainTable1">
    <w:name w:val="Plain Table 1"/>
    <w:basedOn w:val="TableNormal"/>
    <w:uiPriority w:val="41"/>
    <w:rsid w:val="00AC685D"/>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924415">
      <w:bodyDiv w:val="1"/>
      <w:marLeft w:val="0"/>
      <w:marRight w:val="0"/>
      <w:marTop w:val="0"/>
      <w:marBottom w:val="0"/>
      <w:divBdr>
        <w:top w:val="none" w:sz="0" w:space="0" w:color="auto"/>
        <w:left w:val="none" w:sz="0" w:space="0" w:color="auto"/>
        <w:bottom w:val="none" w:sz="0" w:space="0" w:color="auto"/>
        <w:right w:val="none" w:sz="0" w:space="0" w:color="auto"/>
      </w:divBdr>
      <w:divsChild>
        <w:div w:id="1896237090">
          <w:marLeft w:val="0"/>
          <w:marRight w:val="0"/>
          <w:marTop w:val="0"/>
          <w:marBottom w:val="0"/>
          <w:divBdr>
            <w:top w:val="none" w:sz="0" w:space="0" w:color="auto"/>
            <w:left w:val="none" w:sz="0" w:space="0" w:color="auto"/>
            <w:bottom w:val="none" w:sz="0" w:space="0" w:color="auto"/>
            <w:right w:val="none" w:sz="0" w:space="0" w:color="auto"/>
          </w:divBdr>
          <w:divsChild>
            <w:div w:id="697200711">
              <w:marLeft w:val="0"/>
              <w:marRight w:val="0"/>
              <w:marTop w:val="0"/>
              <w:marBottom w:val="0"/>
              <w:divBdr>
                <w:top w:val="none" w:sz="0" w:space="0" w:color="auto"/>
                <w:left w:val="none" w:sz="0" w:space="0" w:color="auto"/>
                <w:bottom w:val="none" w:sz="0" w:space="0" w:color="auto"/>
                <w:right w:val="none" w:sz="0" w:space="0" w:color="auto"/>
              </w:divBdr>
              <w:divsChild>
                <w:div w:id="1964731424">
                  <w:marLeft w:val="0"/>
                  <w:marRight w:val="0"/>
                  <w:marTop w:val="0"/>
                  <w:marBottom w:val="0"/>
                  <w:divBdr>
                    <w:top w:val="none" w:sz="0" w:space="0" w:color="auto"/>
                    <w:left w:val="none" w:sz="0" w:space="0" w:color="auto"/>
                    <w:bottom w:val="none" w:sz="0" w:space="0" w:color="auto"/>
                    <w:right w:val="none" w:sz="0" w:space="0" w:color="auto"/>
                  </w:divBdr>
                  <w:divsChild>
                    <w:div w:id="17256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4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sk.ksu.edu.sa/node/1477" TargetMode="External"/><Relationship Id="rId3" Type="http://schemas.openxmlformats.org/officeDocument/2006/relationships/settings" Target="settings.xml"/><Relationship Id="rId7" Type="http://schemas.openxmlformats.org/officeDocument/2006/relationships/hyperlink" Target="https://forus.c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orus.cc/"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3295</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f</dc:creator>
  <cp:keywords/>
  <dc:description/>
  <cp:lastModifiedBy>150080864 Malak Abdulrahman Alsuroor</cp:lastModifiedBy>
  <cp:revision>2</cp:revision>
  <dcterms:created xsi:type="dcterms:W3CDTF">2021-10-19T05:46:00Z</dcterms:created>
  <dcterms:modified xsi:type="dcterms:W3CDTF">2021-10-19T05:46:00Z</dcterms:modified>
</cp:coreProperties>
</file>