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F5" w:rsidRPr="009638F5" w:rsidRDefault="009638F5" w:rsidP="00274CB9">
      <w:pPr>
        <w:pStyle w:val="Heading1"/>
      </w:pPr>
      <w:r w:rsidRPr="009638F5">
        <w:t xml:space="preserve">Project Pipeline: </w:t>
      </w:r>
    </w:p>
    <w:p w:rsidR="009638F5" w:rsidRPr="009638F5" w:rsidRDefault="00DB6618" w:rsidP="00274CB9">
      <w:pPr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5943600" cy="3896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pe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F5" w:rsidRPr="009638F5" w:rsidRDefault="009638F5" w:rsidP="00274CB9">
      <w:pPr>
        <w:pStyle w:val="Heading1"/>
      </w:pPr>
      <w:r w:rsidRPr="009638F5">
        <w:t>A detailed description of each phase in your pipeline</w:t>
      </w:r>
    </w:p>
    <w:p w:rsidR="00A24152" w:rsidRPr="00274CB9" w:rsidRDefault="009638F5" w:rsidP="00274CB9">
      <w:pPr>
        <w:pStyle w:val="Heading2"/>
        <w:rPr>
          <w:rtl/>
        </w:rPr>
      </w:pPr>
      <w:r w:rsidRPr="00274CB9">
        <w:t>Data preprocessing:</w:t>
      </w:r>
    </w:p>
    <w:p w:rsidR="000B6B37" w:rsidRPr="00274CB9" w:rsidRDefault="000B6B37" w:rsidP="00274CB9">
      <w:pPr>
        <w:ind w:left="1080"/>
      </w:pPr>
      <w:r w:rsidRPr="00274CB9">
        <w:t xml:space="preserve">In data pre-processing we </w:t>
      </w:r>
      <w:r w:rsidR="005C10AE" w:rsidRPr="00274CB9">
        <w:t>try to remove any unrelated characters; like links, tags (&lt;LF&gt;), stop-words, hash-tags, punctuation, …</w:t>
      </w:r>
    </w:p>
    <w:p w:rsidR="005C10AE" w:rsidRPr="00274CB9" w:rsidRDefault="005C10AE" w:rsidP="006076E1">
      <w:pPr>
        <w:ind w:left="1080"/>
      </w:pPr>
      <w:r w:rsidRPr="00274CB9">
        <w:t>Then</w:t>
      </w:r>
      <w:r w:rsidR="006076E1">
        <w:t>,</w:t>
      </w:r>
      <w:r w:rsidRPr="00274CB9">
        <w:t xml:space="preserve"> we used</w:t>
      </w:r>
      <w:r w:rsidR="006076E1">
        <w:t xml:space="preserve"> lemmatization to get the roots.</w:t>
      </w:r>
      <w:r w:rsidRPr="00274CB9">
        <w:t xml:space="preserve"> </w:t>
      </w:r>
      <w:r w:rsidR="006076E1">
        <w:t>W</w:t>
      </w:r>
      <w:r w:rsidRPr="00274CB9">
        <w:t>e tr</w:t>
      </w:r>
      <w:r w:rsidR="006076E1">
        <w:t>ied</w:t>
      </w:r>
      <w:r w:rsidRPr="00274CB9">
        <w:t xml:space="preserve"> </w:t>
      </w:r>
      <w:r w:rsidR="007F016C" w:rsidRPr="00274CB9">
        <w:t>more than one Lemmatizer but we didn’t find a huge difference</w:t>
      </w:r>
      <w:r w:rsidR="006076E1">
        <w:t>.</w:t>
      </w:r>
    </w:p>
    <w:p w:rsidR="009638F5" w:rsidRPr="00274CB9" w:rsidRDefault="009638F5" w:rsidP="00274CB9">
      <w:pPr>
        <w:pStyle w:val="Heading2"/>
        <w:rPr>
          <w:color w:val="538135" w:themeColor="accent6" w:themeShade="BF"/>
        </w:rPr>
      </w:pPr>
      <w:r w:rsidRPr="00274CB9">
        <w:rPr>
          <w:color w:val="538135" w:themeColor="accent6" w:themeShade="BF"/>
        </w:rPr>
        <w:t>Feature extraction:</w:t>
      </w:r>
    </w:p>
    <w:p w:rsidR="007F016C" w:rsidRDefault="006076E1" w:rsidP="006076E1">
      <w:pPr>
        <w:ind w:left="1080"/>
      </w:pPr>
      <w:r>
        <w:t>In this phase we tried</w:t>
      </w:r>
      <w:r w:rsidR="00466CE5">
        <w:t xml:space="preserve"> </w:t>
      </w:r>
      <w:r w:rsidR="00274CB9">
        <w:t xml:space="preserve">TF-IDF as </w:t>
      </w:r>
      <w:r>
        <w:t xml:space="preserve">a </w:t>
      </w:r>
      <w:r w:rsidR="00274CB9">
        <w:t>powerful feature</w:t>
      </w:r>
      <w:r>
        <w:t>,</w:t>
      </w:r>
      <w:r w:rsidR="00274CB9">
        <w:t xml:space="preserve"> especially</w:t>
      </w:r>
      <w:r>
        <w:t>,</w:t>
      </w:r>
      <w:r w:rsidR="00274CB9">
        <w:t xml:space="preserve"> with classical machine learning algorithm (e.g. Naïve Bayes, SVC, …)</w:t>
      </w:r>
      <w:r w:rsidR="00466CE5">
        <w:t>.</w:t>
      </w:r>
    </w:p>
    <w:p w:rsidR="00DB6618" w:rsidRDefault="00DB6618" w:rsidP="00DB6618">
      <w:pPr>
        <w:ind w:left="1080"/>
      </w:pPr>
      <w:r>
        <w:t>Also we tried Bag of Words and it was less than or similar to TF-IDF</w:t>
      </w:r>
      <w:r w:rsidR="006076E1">
        <w:t>.</w:t>
      </w:r>
    </w:p>
    <w:p w:rsidR="00466CE5" w:rsidRDefault="00AB0FA2" w:rsidP="00670F99">
      <w:pPr>
        <w:ind w:left="1080"/>
      </w:pPr>
      <w:r>
        <w:t>In word</w:t>
      </w:r>
      <w:r w:rsidR="006076E1">
        <w:t>-</w:t>
      </w:r>
      <w:r>
        <w:t>embedding</w:t>
      </w:r>
      <w:r w:rsidR="00466CE5">
        <w:t>,</w:t>
      </w:r>
      <w:r w:rsidR="006076E1">
        <w:t xml:space="preserve"> we try to use pre-trained word-</w:t>
      </w:r>
      <w:r w:rsidR="00274CB9">
        <w:t>embedding</w:t>
      </w:r>
      <w:r w:rsidR="006076E1">
        <w:t xml:space="preserve"> feature,</w:t>
      </w:r>
      <w:r w:rsidR="00274CB9">
        <w:t xml:space="preserve"> </w:t>
      </w:r>
      <w:r w:rsidR="006076E1">
        <w:t>such as</w:t>
      </w:r>
      <w:r w:rsidR="00274CB9">
        <w:t xml:space="preserve"> Word2Vec</w:t>
      </w:r>
      <w:r w:rsidR="006076E1">
        <w:t>.</w:t>
      </w:r>
      <w:r w:rsidR="00274CB9">
        <w:t xml:space="preserve"> </w:t>
      </w:r>
      <w:r w:rsidR="006076E1">
        <w:t>T</w:t>
      </w:r>
      <w:r w:rsidR="00274CB9">
        <w:t xml:space="preserve">hen we found pre-trained model </w:t>
      </w:r>
      <w:r w:rsidR="00466CE5">
        <w:t>on Arabic tweets</w:t>
      </w:r>
      <w:r w:rsidR="00670F99">
        <w:t>.</w:t>
      </w:r>
      <w:r w:rsidR="00466CE5">
        <w:t xml:space="preserve"> </w:t>
      </w:r>
      <w:r w:rsidR="00670F99">
        <w:t>T</w:t>
      </w:r>
      <w:r w:rsidR="00466CE5">
        <w:t xml:space="preserve">hese </w:t>
      </w:r>
      <w:r w:rsidR="00670F99">
        <w:t>word-</w:t>
      </w:r>
      <w:proofErr w:type="spellStart"/>
      <w:r w:rsidR="00466CE5">
        <w:t>embedding</w:t>
      </w:r>
      <w:r w:rsidR="00670F99">
        <w:t>s</w:t>
      </w:r>
      <w:proofErr w:type="spellEnd"/>
      <w:r w:rsidR="00466CE5">
        <w:t xml:space="preserve"> help our models to learn faster. </w:t>
      </w:r>
    </w:p>
    <w:p w:rsidR="00AB0FA2" w:rsidRPr="007F016C" w:rsidRDefault="00AB0FA2" w:rsidP="00466CE5">
      <w:pPr>
        <w:ind w:left="1080"/>
      </w:pPr>
      <w:r>
        <w:t xml:space="preserve">Finally, we use contextual </w:t>
      </w:r>
      <w:r w:rsidR="0089105F">
        <w:t>embedding</w:t>
      </w:r>
      <w:r>
        <w:t xml:space="preserve"> in pre-trained transformer.</w:t>
      </w:r>
    </w:p>
    <w:p w:rsidR="009638F5" w:rsidRDefault="009638F5" w:rsidP="00274CB9">
      <w:pPr>
        <w:pStyle w:val="Heading2"/>
        <w:rPr>
          <w:color w:val="C00000"/>
        </w:rPr>
      </w:pPr>
      <w:r w:rsidRPr="00274CB9">
        <w:rPr>
          <w:color w:val="C00000"/>
        </w:rPr>
        <w:lastRenderedPageBreak/>
        <w:t>Model training:</w:t>
      </w:r>
    </w:p>
    <w:p w:rsidR="0089105F" w:rsidRDefault="00AB0FA2" w:rsidP="0089105F">
      <w:pPr>
        <w:ind w:left="1080"/>
      </w:pPr>
      <w:r>
        <w:t xml:space="preserve">Classical models: we tried SVC, Random Forest and Naïve </w:t>
      </w:r>
      <w:r w:rsidR="0089105F">
        <w:t>Bayes, and with each model we tried all the features mentioned above.</w:t>
      </w:r>
    </w:p>
    <w:p w:rsidR="0089105F" w:rsidRDefault="0089105F" w:rsidP="0089105F">
      <w:pPr>
        <w:ind w:left="1080"/>
      </w:pPr>
      <w:r>
        <w:t>For Recursive models: we try LSTM and GRU, we try them with one hot encoding first</w:t>
      </w:r>
      <w:r w:rsidR="00670F99">
        <w:t>,</w:t>
      </w:r>
      <w:r>
        <w:t xml:space="preserve"> then we use Ara2Vec embedding as an initial hidden layer, finally we choose GRU.</w:t>
      </w:r>
    </w:p>
    <w:p w:rsidR="00034AFF" w:rsidRPr="00034AFF" w:rsidRDefault="0089105F" w:rsidP="00670F99">
      <w:pPr>
        <w:ind w:left="1080"/>
      </w:pPr>
      <w:r>
        <w:t xml:space="preserve">For </w:t>
      </w:r>
      <w:r w:rsidR="00D261A7">
        <w:t>Deep L</w:t>
      </w:r>
      <w:r>
        <w:t xml:space="preserve">earning Recursive models: we used </w:t>
      </w:r>
      <w:r w:rsidR="00034AFF">
        <w:t>transformers, we try “</w:t>
      </w:r>
      <w:proofErr w:type="spellStart"/>
      <w:r w:rsidR="00034AFF">
        <w:t>asafaya</w:t>
      </w:r>
      <w:proofErr w:type="spellEnd"/>
      <w:r w:rsidR="00034AFF">
        <w:t>/</w:t>
      </w:r>
      <w:proofErr w:type="spellStart"/>
      <w:r w:rsidR="00034AFF">
        <w:t>bert-</w:t>
      </w:r>
      <w:r w:rsidR="00034AFF" w:rsidRPr="00034AFF">
        <w:t>arabic</w:t>
      </w:r>
      <w:proofErr w:type="spellEnd"/>
      <w:r w:rsidR="00034AFF">
        <w:t>”</w:t>
      </w:r>
      <w:r w:rsidR="00670F99">
        <w:t>.</w:t>
      </w:r>
      <w:r w:rsidR="00034AFF">
        <w:t xml:space="preserve"> </w:t>
      </w:r>
      <w:r w:rsidR="00670F99">
        <w:t>There were</w:t>
      </w:r>
      <w:r w:rsidR="00034AFF">
        <w:t xml:space="preserve"> </w:t>
      </w:r>
      <w:r w:rsidR="00743C6E">
        <w:t>types</w:t>
      </w:r>
      <w:r w:rsidR="00670F99">
        <w:t xml:space="preserve"> of this model such as</w:t>
      </w:r>
      <w:r w:rsidR="00743C6E">
        <w:t xml:space="preserve"> (mini, medium, …).</w:t>
      </w:r>
    </w:p>
    <w:p w:rsidR="00466CE5" w:rsidRPr="00466CE5" w:rsidRDefault="00466CE5" w:rsidP="00743C6E">
      <w:pPr>
        <w:ind w:left="0"/>
      </w:pPr>
    </w:p>
    <w:p w:rsidR="009638F5" w:rsidRDefault="009638F5" w:rsidP="00274CB9">
      <w:pPr>
        <w:pStyle w:val="Heading1"/>
      </w:pPr>
      <w:r w:rsidRPr="009638F5">
        <w:t xml:space="preserve">Evaluation: Report the macro F1-score (and all other metrics you tried) for all trials you did. </w:t>
      </w:r>
    </w:p>
    <w:p w:rsidR="006A51DA" w:rsidRPr="006A51DA" w:rsidRDefault="006A51DA" w:rsidP="006A51DA">
      <w:pPr>
        <w:pStyle w:val="Caption"/>
        <w:keepNext/>
        <w:jc w:val="center"/>
        <w:rPr>
          <w:color w:val="000000" w:themeColor="text1"/>
        </w:rPr>
      </w:pPr>
      <w:r w:rsidRPr="006A51DA">
        <w:rPr>
          <w:color w:val="000000" w:themeColor="text1"/>
        </w:rPr>
        <w:t xml:space="preserve">Table </w:t>
      </w:r>
      <w:r w:rsidRPr="006A51DA">
        <w:rPr>
          <w:color w:val="000000" w:themeColor="text1"/>
        </w:rPr>
        <w:fldChar w:fldCharType="begin"/>
      </w:r>
      <w:r w:rsidRPr="006A51DA">
        <w:rPr>
          <w:color w:val="000000" w:themeColor="text1"/>
        </w:rPr>
        <w:instrText xml:space="preserve"> SEQ Table \* ARABIC </w:instrText>
      </w:r>
      <w:r w:rsidRPr="006A51DA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6A51DA">
        <w:rPr>
          <w:color w:val="000000" w:themeColor="text1"/>
        </w:rPr>
        <w:fldChar w:fldCharType="end"/>
      </w:r>
      <w:r w:rsidRPr="006A51DA">
        <w:rPr>
          <w:color w:val="000000" w:themeColor="text1"/>
        </w:rPr>
        <w:t xml:space="preserve"> for "</w:t>
      </w:r>
      <w:r>
        <w:rPr>
          <w:color w:val="000000" w:themeColor="text1"/>
        </w:rPr>
        <w:t>category</w:t>
      </w:r>
      <w:r w:rsidRPr="006A51DA">
        <w:rPr>
          <w:color w:val="000000" w:themeColor="text1"/>
        </w:rPr>
        <w:t>"  problem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22"/>
        <w:gridCol w:w="1386"/>
        <w:gridCol w:w="1532"/>
        <w:gridCol w:w="1572"/>
        <w:gridCol w:w="1601"/>
        <w:gridCol w:w="1447"/>
      </w:tblGrid>
      <w:tr w:rsidR="00D55DDB" w:rsidTr="00D5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</w:p>
        </w:tc>
        <w:tc>
          <w:tcPr>
            <w:tcW w:w="1386" w:type="dxa"/>
          </w:tcPr>
          <w:p w:rsidR="00D55DDB" w:rsidRDefault="00D55DDB" w:rsidP="006A136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TF-IDF</w:t>
            </w:r>
          </w:p>
        </w:tc>
        <w:tc>
          <w:tcPr>
            <w:tcW w:w="1532" w:type="dxa"/>
          </w:tcPr>
          <w:p w:rsidR="00D55DDB" w:rsidRDefault="00D55DDB" w:rsidP="006A136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BoW</w:t>
            </w:r>
          </w:p>
        </w:tc>
        <w:tc>
          <w:tcPr>
            <w:tcW w:w="1572" w:type="dxa"/>
          </w:tcPr>
          <w:p w:rsidR="00D55DDB" w:rsidRDefault="00D55DDB" w:rsidP="006A136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CBOW</w:t>
            </w:r>
          </w:p>
        </w:tc>
        <w:tc>
          <w:tcPr>
            <w:tcW w:w="1601" w:type="dxa"/>
          </w:tcPr>
          <w:p w:rsidR="00D55DDB" w:rsidRDefault="00D55DDB" w:rsidP="006A136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Ara2Vec</w:t>
            </w:r>
          </w:p>
        </w:tc>
        <w:tc>
          <w:tcPr>
            <w:tcW w:w="1447" w:type="dxa"/>
          </w:tcPr>
          <w:p w:rsidR="00D55DDB" w:rsidRDefault="00D55DDB" w:rsidP="00D55DD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Bert-Arabic</w:t>
            </w:r>
          </w:p>
        </w:tc>
      </w:tr>
      <w:tr w:rsidR="00D55DDB" w:rsidTr="00D5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LinearSVC</w:t>
            </w:r>
          </w:p>
        </w:tc>
        <w:tc>
          <w:tcPr>
            <w:tcW w:w="1386" w:type="dxa"/>
          </w:tcPr>
          <w:p w:rsidR="00D55DDB" w:rsidRDefault="006A51DA" w:rsidP="006A51D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1DA">
              <w:t>0.32</w:t>
            </w:r>
          </w:p>
        </w:tc>
        <w:tc>
          <w:tcPr>
            <w:tcW w:w="1532" w:type="dxa"/>
          </w:tcPr>
          <w:p w:rsidR="00D55DDB" w:rsidRDefault="006A136A" w:rsidP="006A136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</w:t>
            </w:r>
          </w:p>
        </w:tc>
        <w:tc>
          <w:tcPr>
            <w:tcW w:w="1572" w:type="dxa"/>
          </w:tcPr>
          <w:p w:rsidR="00D55DDB" w:rsidRDefault="00EB51CF" w:rsidP="006A136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6A51DA" w:rsidRPr="006A51DA">
              <w:t>5</w:t>
            </w:r>
          </w:p>
        </w:tc>
        <w:tc>
          <w:tcPr>
            <w:tcW w:w="1601" w:type="dxa"/>
          </w:tcPr>
          <w:p w:rsidR="00D55DDB" w:rsidRDefault="00EB51CF" w:rsidP="006A136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DDB" w:rsidTr="00D5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Random Forest</w:t>
            </w:r>
          </w:p>
        </w:tc>
        <w:tc>
          <w:tcPr>
            <w:tcW w:w="1386" w:type="dxa"/>
          </w:tcPr>
          <w:p w:rsidR="00D55DDB" w:rsidRDefault="00EB51CF" w:rsidP="006A51D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</w:t>
            </w:r>
          </w:p>
        </w:tc>
        <w:tc>
          <w:tcPr>
            <w:tcW w:w="1532" w:type="dxa"/>
          </w:tcPr>
          <w:p w:rsidR="00D55DDB" w:rsidRDefault="00EB51CF" w:rsidP="006A136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</w:t>
            </w:r>
          </w:p>
        </w:tc>
        <w:tc>
          <w:tcPr>
            <w:tcW w:w="1572" w:type="dxa"/>
          </w:tcPr>
          <w:p w:rsidR="00D55DDB" w:rsidRDefault="00EB51CF" w:rsidP="006A136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</w:t>
            </w:r>
          </w:p>
        </w:tc>
        <w:tc>
          <w:tcPr>
            <w:tcW w:w="1601" w:type="dxa"/>
          </w:tcPr>
          <w:p w:rsidR="00D55DDB" w:rsidRDefault="0026319E" w:rsidP="006A136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9E">
              <w:t>0.18</w:t>
            </w: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DDB" w:rsidTr="00D5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Complement NB</w:t>
            </w:r>
          </w:p>
        </w:tc>
        <w:tc>
          <w:tcPr>
            <w:tcW w:w="1386" w:type="dxa"/>
          </w:tcPr>
          <w:p w:rsidR="00D55DDB" w:rsidRDefault="006A51DA" w:rsidP="006A51D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1DA">
              <w:t>0.25</w:t>
            </w:r>
          </w:p>
        </w:tc>
        <w:tc>
          <w:tcPr>
            <w:tcW w:w="1532" w:type="dxa"/>
          </w:tcPr>
          <w:p w:rsidR="00D55DDB" w:rsidRDefault="006A136A" w:rsidP="006A136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0.28</w:t>
            </w:r>
          </w:p>
        </w:tc>
        <w:tc>
          <w:tcPr>
            <w:tcW w:w="1572" w:type="dxa"/>
          </w:tcPr>
          <w:p w:rsidR="00D55DDB" w:rsidRDefault="00D55DDB" w:rsidP="006A136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D55DDB" w:rsidP="006A136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DDB" w:rsidTr="00D5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LSTM</w:t>
            </w:r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D55DDB" w:rsidP="006A136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DDB" w:rsidTr="00D5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GRU</w:t>
            </w:r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E350A1" w:rsidP="00E52DB5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0</w:t>
            </w:r>
            <w:r w:rsidR="0026319E">
              <w:t>.</w:t>
            </w:r>
            <w:r w:rsidR="00E52DB5">
              <w:t>30</w:t>
            </w: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DDB" w:rsidTr="00D5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Transformers</w:t>
            </w:r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D55DDB" w:rsidRDefault="004F7550" w:rsidP="004F755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.34</w:t>
            </w:r>
          </w:p>
        </w:tc>
      </w:tr>
    </w:tbl>
    <w:p w:rsidR="000F10E4" w:rsidRDefault="000F10E4" w:rsidP="000F10E4"/>
    <w:p w:rsidR="006A51DA" w:rsidRPr="006A51DA" w:rsidRDefault="006A51DA" w:rsidP="006A51DA">
      <w:pPr>
        <w:pStyle w:val="Caption"/>
        <w:keepNext/>
        <w:jc w:val="center"/>
        <w:rPr>
          <w:color w:val="000000" w:themeColor="text1"/>
        </w:rPr>
      </w:pPr>
      <w:r w:rsidRPr="006A51DA">
        <w:rPr>
          <w:color w:val="000000" w:themeColor="text1"/>
        </w:rPr>
        <w:t xml:space="preserve">Table </w:t>
      </w:r>
      <w:r w:rsidRPr="006A51DA">
        <w:rPr>
          <w:color w:val="000000" w:themeColor="text1"/>
        </w:rPr>
        <w:fldChar w:fldCharType="begin"/>
      </w:r>
      <w:r w:rsidRPr="006A51DA">
        <w:rPr>
          <w:color w:val="000000" w:themeColor="text1"/>
        </w:rPr>
        <w:instrText xml:space="preserve"> SEQ Table \* ARABIC </w:instrText>
      </w:r>
      <w:r w:rsidRPr="006A51DA">
        <w:rPr>
          <w:color w:val="000000" w:themeColor="text1"/>
        </w:rPr>
        <w:fldChar w:fldCharType="separate"/>
      </w:r>
      <w:r w:rsidRPr="006A51DA">
        <w:rPr>
          <w:noProof/>
          <w:color w:val="000000" w:themeColor="text1"/>
        </w:rPr>
        <w:t>2</w:t>
      </w:r>
      <w:r w:rsidRPr="006A51DA">
        <w:rPr>
          <w:color w:val="000000" w:themeColor="text1"/>
        </w:rPr>
        <w:fldChar w:fldCharType="end"/>
      </w:r>
      <w:r w:rsidRPr="006A51DA">
        <w:rPr>
          <w:color w:val="000000" w:themeColor="text1"/>
        </w:rPr>
        <w:t xml:space="preserve">  for "</w:t>
      </w:r>
      <w:r>
        <w:rPr>
          <w:color w:val="000000" w:themeColor="text1"/>
        </w:rPr>
        <w:t>stance</w:t>
      </w:r>
      <w:r w:rsidRPr="006A51DA">
        <w:rPr>
          <w:color w:val="000000" w:themeColor="text1"/>
        </w:rPr>
        <w:t>"  problem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22"/>
        <w:gridCol w:w="1386"/>
        <w:gridCol w:w="1532"/>
        <w:gridCol w:w="1572"/>
        <w:gridCol w:w="1601"/>
        <w:gridCol w:w="1447"/>
      </w:tblGrid>
      <w:tr w:rsidR="006A51DA" w:rsidTr="00607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</w:p>
        </w:tc>
        <w:tc>
          <w:tcPr>
            <w:tcW w:w="1386" w:type="dxa"/>
          </w:tcPr>
          <w:p w:rsidR="006A51DA" w:rsidRDefault="006A51DA" w:rsidP="0049638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TF-IDF</w:t>
            </w:r>
          </w:p>
        </w:tc>
        <w:tc>
          <w:tcPr>
            <w:tcW w:w="1532" w:type="dxa"/>
          </w:tcPr>
          <w:p w:rsidR="006A51DA" w:rsidRDefault="006A51DA" w:rsidP="0049638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BoW</w:t>
            </w:r>
          </w:p>
        </w:tc>
        <w:tc>
          <w:tcPr>
            <w:tcW w:w="1572" w:type="dxa"/>
          </w:tcPr>
          <w:p w:rsidR="006A51DA" w:rsidRDefault="006A51DA" w:rsidP="0049638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CBOW</w:t>
            </w:r>
          </w:p>
        </w:tc>
        <w:tc>
          <w:tcPr>
            <w:tcW w:w="1601" w:type="dxa"/>
          </w:tcPr>
          <w:p w:rsidR="006A51DA" w:rsidRDefault="006A51DA" w:rsidP="0049638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Ara2Vec</w:t>
            </w: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Bert-Arabic</w:t>
            </w:r>
          </w:p>
        </w:tc>
      </w:tr>
      <w:tr w:rsidR="006A51DA" w:rsidTr="0060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r>
              <w:t>LinearSVC</w:t>
            </w:r>
          </w:p>
        </w:tc>
        <w:tc>
          <w:tcPr>
            <w:tcW w:w="1386" w:type="dxa"/>
          </w:tcPr>
          <w:p w:rsidR="006A51DA" w:rsidRDefault="0049638B" w:rsidP="0049638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38B">
              <w:t>0.50</w:t>
            </w:r>
          </w:p>
        </w:tc>
        <w:tc>
          <w:tcPr>
            <w:tcW w:w="1532" w:type="dxa"/>
          </w:tcPr>
          <w:p w:rsidR="006A51DA" w:rsidRDefault="0049638B" w:rsidP="0049638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38B">
              <w:t>0.50</w:t>
            </w:r>
          </w:p>
        </w:tc>
        <w:tc>
          <w:tcPr>
            <w:tcW w:w="1572" w:type="dxa"/>
          </w:tcPr>
          <w:p w:rsidR="006A51DA" w:rsidRDefault="0049638B" w:rsidP="0049638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38B">
              <w:t>0.30</w:t>
            </w:r>
          </w:p>
        </w:tc>
        <w:tc>
          <w:tcPr>
            <w:tcW w:w="1601" w:type="dxa"/>
          </w:tcPr>
          <w:p w:rsidR="006A51DA" w:rsidRDefault="0049638B" w:rsidP="0049638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38B">
              <w:t>0.33</w:t>
            </w: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1DA" w:rsidTr="0060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r>
              <w:t>Random Forest</w:t>
            </w:r>
          </w:p>
        </w:tc>
        <w:tc>
          <w:tcPr>
            <w:tcW w:w="1386" w:type="dxa"/>
          </w:tcPr>
          <w:p w:rsidR="006A51DA" w:rsidRDefault="0049638B" w:rsidP="0049638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38B">
              <w:t>0.48</w:t>
            </w:r>
          </w:p>
        </w:tc>
        <w:tc>
          <w:tcPr>
            <w:tcW w:w="1532" w:type="dxa"/>
          </w:tcPr>
          <w:p w:rsidR="006A51DA" w:rsidRDefault="0049638B" w:rsidP="0049638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38B">
              <w:t>0.49</w:t>
            </w:r>
          </w:p>
        </w:tc>
        <w:tc>
          <w:tcPr>
            <w:tcW w:w="1572" w:type="dxa"/>
          </w:tcPr>
          <w:p w:rsidR="006A51DA" w:rsidRDefault="0049638B" w:rsidP="0049638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38B">
              <w:t>0.38</w:t>
            </w:r>
          </w:p>
        </w:tc>
        <w:tc>
          <w:tcPr>
            <w:tcW w:w="1601" w:type="dxa"/>
          </w:tcPr>
          <w:p w:rsidR="006A51DA" w:rsidRDefault="0049638B" w:rsidP="0049638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38B">
              <w:t>0.37</w:t>
            </w: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1DA" w:rsidTr="0060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r>
              <w:t>Complement NB</w:t>
            </w:r>
          </w:p>
        </w:tc>
        <w:tc>
          <w:tcPr>
            <w:tcW w:w="1386" w:type="dxa"/>
          </w:tcPr>
          <w:p w:rsidR="006A51DA" w:rsidRDefault="0049638B" w:rsidP="0049638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38B">
              <w:t>0.53</w:t>
            </w:r>
          </w:p>
        </w:tc>
        <w:tc>
          <w:tcPr>
            <w:tcW w:w="1532" w:type="dxa"/>
          </w:tcPr>
          <w:p w:rsidR="006A51DA" w:rsidRDefault="0049638B" w:rsidP="0049638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38B">
              <w:t>0.52</w:t>
            </w:r>
          </w:p>
        </w:tc>
        <w:tc>
          <w:tcPr>
            <w:tcW w:w="1572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6A51DA" w:rsidRDefault="006A51DA" w:rsidP="0049638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1DA" w:rsidTr="0060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r>
              <w:t>LSTM</w:t>
            </w:r>
          </w:p>
        </w:tc>
        <w:tc>
          <w:tcPr>
            <w:tcW w:w="1386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6A51DA" w:rsidRDefault="006A51DA" w:rsidP="0049638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6A51DA" w:rsidRDefault="006A51DA" w:rsidP="0049638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1DA" w:rsidTr="0060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r>
              <w:t>GRU</w:t>
            </w:r>
          </w:p>
        </w:tc>
        <w:tc>
          <w:tcPr>
            <w:tcW w:w="1386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6A51DA" w:rsidRDefault="006C35C8" w:rsidP="0049638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0.53</w:t>
            </w:r>
          </w:p>
        </w:tc>
        <w:tc>
          <w:tcPr>
            <w:tcW w:w="1447" w:type="dxa"/>
          </w:tcPr>
          <w:p w:rsidR="006A51DA" w:rsidRDefault="006A51DA" w:rsidP="004F7550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1DA" w:rsidTr="0060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r>
              <w:t>Transformers</w:t>
            </w:r>
          </w:p>
        </w:tc>
        <w:tc>
          <w:tcPr>
            <w:tcW w:w="1386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6A51DA" w:rsidRDefault="004F7550" w:rsidP="004F755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.62</w:t>
            </w:r>
          </w:p>
        </w:tc>
      </w:tr>
    </w:tbl>
    <w:p w:rsidR="006A51DA" w:rsidRPr="000F10E4" w:rsidRDefault="006A51DA" w:rsidP="000F10E4"/>
    <w:p w:rsidR="001B1E58" w:rsidRDefault="009638F5" w:rsidP="00274CB9">
      <w:pPr>
        <w:pStyle w:val="Heading1"/>
      </w:pPr>
      <w:r w:rsidRPr="009638F5">
        <w:t>Specify what model you used for the test set submission on Kaggle and the reason for choosing it.</w:t>
      </w:r>
    </w:p>
    <w:p w:rsidR="00253359" w:rsidRDefault="00253359" w:rsidP="004F7550">
      <w:r>
        <w:t>Our Trials</w:t>
      </w:r>
      <w:r w:rsidR="00D721FB">
        <w:t xml:space="preserve"> for final module</w:t>
      </w:r>
      <w:r>
        <w:t>:</w:t>
      </w:r>
    </w:p>
    <w:p w:rsidR="00253359" w:rsidRDefault="00253359" w:rsidP="00670F99">
      <w:pPr>
        <w:pStyle w:val="ListParagraph"/>
        <w:numPr>
          <w:ilvl w:val="0"/>
          <w:numId w:val="7"/>
        </w:numPr>
      </w:pPr>
      <w:r>
        <w:t>We were trying in three different ways</w:t>
      </w:r>
      <w:r w:rsidR="00670F99">
        <w:t>;</w:t>
      </w:r>
      <w:r>
        <w:t xml:space="preserve"> classical models, </w:t>
      </w:r>
      <w:r w:rsidR="00C77C86">
        <w:t>recursive</w:t>
      </w:r>
      <w:r>
        <w:t xml:space="preserve"> learning model, deep learning model </w:t>
      </w:r>
      <w:r w:rsidR="00670F99">
        <w:t>as shown</w:t>
      </w:r>
      <w:r>
        <w:t xml:space="preserve"> above.</w:t>
      </w:r>
    </w:p>
    <w:p w:rsidR="004F7550" w:rsidRDefault="00253359" w:rsidP="008764E4">
      <w:pPr>
        <w:pStyle w:val="ListParagraph"/>
        <w:numPr>
          <w:ilvl w:val="0"/>
          <w:numId w:val="7"/>
        </w:numPr>
      </w:pPr>
      <w:r>
        <w:t>A</w:t>
      </w:r>
      <w:r>
        <w:t>fter that</w:t>
      </w:r>
      <w:r w:rsidR="00670F99">
        <w:t>,</w:t>
      </w:r>
      <w:r>
        <w:t xml:space="preserve"> we want to concatenate best three or four models in voting system</w:t>
      </w:r>
      <w:r w:rsidR="00724155">
        <w:t xml:space="preserve">; in this system we sum the probabilities for given class from all modules, then take </w:t>
      </w:r>
      <w:r w:rsidR="00724155">
        <w:lastRenderedPageBreak/>
        <w:t xml:space="preserve">the </w:t>
      </w:r>
      <w:proofErr w:type="spellStart"/>
      <w:r w:rsidR="00724155">
        <w:t>argmax</w:t>
      </w:r>
      <w:proofErr w:type="spellEnd"/>
      <w:r w:rsidR="00724155">
        <w:t xml:space="preserve"> for </w:t>
      </w:r>
      <w:r w:rsidR="008764E4">
        <w:t>classes</w:t>
      </w:r>
      <w:r w:rsidR="00724155">
        <w:t xml:space="preserve"> probabilities</w:t>
      </w:r>
      <w:r w:rsidR="00C77C86">
        <w:t xml:space="preserve">. In merging three models </w:t>
      </w:r>
      <w:r w:rsidR="008764E4">
        <w:t>(</w:t>
      </w:r>
      <w:r w:rsidR="00C77C86">
        <w:t>two classical and the recursive model</w:t>
      </w:r>
      <w:r w:rsidR="008764E4">
        <w:t>)</w:t>
      </w:r>
      <w:r w:rsidR="00C77C86">
        <w:t xml:space="preserve"> it increases the f1-score by 1~2% and it was good for us.</w:t>
      </w:r>
    </w:p>
    <w:p w:rsidR="00C77C86" w:rsidRDefault="00C77C86" w:rsidP="00C77C86">
      <w:pPr>
        <w:pStyle w:val="ListParagraph"/>
        <w:ind w:left="1500"/>
      </w:pPr>
      <w:r>
        <w:t>Then we try to merge this model with transformer model but it decreases the f1-score.</w:t>
      </w:r>
    </w:p>
    <w:p w:rsidR="00C77C86" w:rsidRDefault="00C77C86" w:rsidP="008764E4">
      <w:pPr>
        <w:pStyle w:val="ListParagraph"/>
        <w:numPr>
          <w:ilvl w:val="0"/>
          <w:numId w:val="7"/>
        </w:numPr>
      </w:pPr>
      <w:r>
        <w:t xml:space="preserve">The final conclusion </w:t>
      </w:r>
      <w:r w:rsidR="00670F99">
        <w:t xml:space="preserve">is that </w:t>
      </w:r>
      <w:r w:rsidR="008764E4">
        <w:t>we used only transformer to build the final output</w:t>
      </w:r>
    </w:p>
    <w:p w:rsidR="003139EC" w:rsidRPr="003139EC" w:rsidRDefault="003139EC" w:rsidP="00134889">
      <w:pPr>
        <w:pStyle w:val="ListParagraph"/>
        <w:ind w:left="1500"/>
      </w:pPr>
      <w:r>
        <w:t xml:space="preserve">Using pre trained model </w:t>
      </w:r>
      <w:proofErr w:type="spellStart"/>
      <w:r>
        <w:t>asafaya</w:t>
      </w:r>
      <w:proofErr w:type="spellEnd"/>
      <w:r>
        <w:t>/</w:t>
      </w:r>
      <w:proofErr w:type="spellStart"/>
      <w:r>
        <w:t>bert-</w:t>
      </w:r>
      <w:r w:rsidRPr="00034AFF">
        <w:t>arabic</w:t>
      </w:r>
      <w:proofErr w:type="spellEnd"/>
      <w:r>
        <w:t xml:space="preserve">, we used model type </w:t>
      </w:r>
      <w:r w:rsidR="00134889">
        <w:t>“</w:t>
      </w:r>
      <w:r>
        <w:t>mini</w:t>
      </w:r>
      <w:r w:rsidR="00134889">
        <w:t>”</w:t>
      </w:r>
      <w:r>
        <w:t>, number of epochs</w:t>
      </w:r>
      <w:r w:rsidR="00134889">
        <w:t xml:space="preserve"> =</w:t>
      </w:r>
      <w:r>
        <w:t xml:space="preserve"> 3, learning rate = </w:t>
      </w:r>
      <w:r w:rsidRPr="003139EC">
        <w:t>0.0001</w:t>
      </w:r>
      <w:r>
        <w:t>,</w:t>
      </w:r>
      <w:r w:rsidR="00134889">
        <w:t xml:space="preserve"> and</w:t>
      </w:r>
      <w:r>
        <w:t xml:space="preserve"> maximum length = 80</w:t>
      </w:r>
      <w:r w:rsidR="00134889">
        <w:t>.</w:t>
      </w:r>
    </w:p>
    <w:p w:rsidR="003139EC" w:rsidRDefault="003139EC" w:rsidP="003139EC">
      <w:pPr>
        <w:pStyle w:val="ListParagraph"/>
        <w:ind w:left="1500"/>
      </w:pPr>
    </w:p>
    <w:p w:rsidR="008764E4" w:rsidRDefault="008764E4" w:rsidP="008764E4">
      <w:pPr>
        <w:pStyle w:val="Heading1"/>
      </w:pPr>
      <w:r>
        <w:t>Trials.</w:t>
      </w:r>
    </w:p>
    <w:p w:rsidR="00DA619C" w:rsidRPr="006076E1" w:rsidRDefault="00DA619C" w:rsidP="00DA619C">
      <w:pPr>
        <w:rPr>
          <w:b/>
          <w:bCs/>
        </w:rPr>
      </w:pPr>
      <w:r w:rsidRPr="006076E1">
        <w:rPr>
          <w:b/>
          <w:bCs/>
        </w:rPr>
        <w:t>For unbalanced data:</w:t>
      </w:r>
    </w:p>
    <w:p w:rsidR="00DA619C" w:rsidRDefault="00DA619C" w:rsidP="00670F99">
      <w:pPr>
        <w:ind w:left="1440"/>
      </w:pPr>
      <w:r>
        <w:t>We tried different approaches</w:t>
      </w:r>
      <w:r w:rsidR="00670F99">
        <w:t xml:space="preserve"> to oversample</w:t>
      </w:r>
      <w:r>
        <w:t xml:space="preserve"> the data but it all failed</w:t>
      </w:r>
      <w:r w:rsidR="00670F99">
        <w:t>,</w:t>
      </w:r>
      <w:r>
        <w:t xml:space="preserve"> so we go to train the model with weighted classes using attribute “class_weight” we can assign the weights or just pass “balanced” to it and the model calculate</w:t>
      </w:r>
      <w:r w:rsidR="00F426C2">
        <w:t>s</w:t>
      </w:r>
      <w:r>
        <w:t xml:space="preserve"> the weights depending on classes distribution.</w:t>
      </w:r>
    </w:p>
    <w:p w:rsidR="00EB51CF" w:rsidRDefault="00EB51CF" w:rsidP="00F426C2">
      <w:pPr>
        <w:ind w:left="1440"/>
      </w:pPr>
      <w:r>
        <w:t xml:space="preserve">In Naïve Bayes model we found that complement </w:t>
      </w:r>
      <w:r>
        <w:t>Naïve Bayes</w:t>
      </w:r>
      <w:r>
        <w:t xml:space="preserve"> can handle </w:t>
      </w:r>
      <w:r w:rsidR="003728F6">
        <w:t>biased</w:t>
      </w:r>
      <w:r>
        <w:t xml:space="preserve"> data</w:t>
      </w:r>
      <w:r w:rsidR="00F426C2">
        <w:t>. We try m</w:t>
      </w:r>
      <w:r w:rsidR="003728F6">
        <w:t xml:space="preserve">ultinomial </w:t>
      </w:r>
      <w:r w:rsidR="003728F6">
        <w:t>Naïve Bayes</w:t>
      </w:r>
      <w:r w:rsidR="003728F6">
        <w:t xml:space="preserve"> and complement</w:t>
      </w:r>
      <w:r w:rsidR="00F426C2">
        <w:t>, yet complement</w:t>
      </w:r>
      <w:r w:rsidR="003728F6">
        <w:t xml:space="preserve"> make</w:t>
      </w:r>
      <w:r w:rsidR="00F426C2">
        <w:t>s</w:t>
      </w:r>
      <w:r w:rsidR="003728F6">
        <w:t xml:space="preserve"> </w:t>
      </w:r>
      <w:r w:rsidR="00B17C71">
        <w:t>a better prediction</w:t>
      </w:r>
      <w:r w:rsidR="003728F6">
        <w:t>.</w:t>
      </w:r>
    </w:p>
    <w:p w:rsidR="00DA619C" w:rsidRPr="006076E1" w:rsidRDefault="00DA619C" w:rsidP="00DA619C">
      <w:pPr>
        <w:rPr>
          <w:b/>
          <w:bCs/>
        </w:rPr>
      </w:pPr>
      <w:r w:rsidRPr="006076E1">
        <w:rPr>
          <w:b/>
          <w:bCs/>
        </w:rPr>
        <w:t>For recursive models:</w:t>
      </w:r>
    </w:p>
    <w:p w:rsidR="00DA619C" w:rsidRDefault="00DA619C" w:rsidP="00EB51CF">
      <w:pPr>
        <w:ind w:left="1440"/>
      </w:pPr>
      <w:r>
        <w:t>We tried first LSTM model</w:t>
      </w:r>
      <w:r w:rsidR="00F426C2">
        <w:t>,</w:t>
      </w:r>
      <w:r>
        <w:t xml:space="preserve"> but we face</w:t>
      </w:r>
      <w:r w:rsidR="00F426C2">
        <w:t>d</w:t>
      </w:r>
      <w:r>
        <w:t xml:space="preserve"> a problem with this model </w:t>
      </w:r>
      <w:r w:rsidR="00D721FB">
        <w:t>which</w:t>
      </w:r>
      <w:r>
        <w:t xml:space="preserve"> </w:t>
      </w:r>
      <w:r w:rsidR="00F426C2">
        <w:t xml:space="preserve">is that </w:t>
      </w:r>
      <w:r>
        <w:t xml:space="preserve">it can’t learn </w:t>
      </w:r>
      <w:r w:rsidR="00D721FB">
        <w:t>the problem, the model just gets stuck in specific accuracy and it didn’t increase</w:t>
      </w:r>
      <w:r w:rsidR="00F426C2">
        <w:t>,</w:t>
      </w:r>
      <w:r w:rsidR="00D721FB">
        <w:t xml:space="preserve"> even </w:t>
      </w:r>
      <w:r w:rsidR="00F426C2">
        <w:t xml:space="preserve">if </w:t>
      </w:r>
      <w:r w:rsidR="00D721FB">
        <w:t>we change any related parameters (e.g. learning rate, number of epochs, …)</w:t>
      </w:r>
    </w:p>
    <w:p w:rsidR="00D721FB" w:rsidRPr="00DA619C" w:rsidRDefault="00D721FB" w:rsidP="00EB51CF">
      <w:pPr>
        <w:ind w:left="1440"/>
      </w:pPr>
      <w:r>
        <w:t xml:space="preserve">Then we tried GRU which </w:t>
      </w:r>
      <w:r w:rsidR="00EB51CF">
        <w:t>was</w:t>
      </w:r>
      <w:r w:rsidR="00F426C2">
        <w:t xml:space="preserve"> a</w:t>
      </w:r>
      <w:r w:rsidR="00EB51CF">
        <w:t xml:space="preserve"> better choice and with parameter tuning the model can over-fit the train data.</w:t>
      </w:r>
    </w:p>
    <w:p w:rsidR="008764E4" w:rsidRPr="006076E1" w:rsidRDefault="008764E4" w:rsidP="008764E4">
      <w:pPr>
        <w:rPr>
          <w:b/>
          <w:bCs/>
        </w:rPr>
      </w:pPr>
      <w:r w:rsidRPr="006076E1">
        <w:rPr>
          <w:b/>
          <w:bCs/>
        </w:rPr>
        <w:t xml:space="preserve">For </w:t>
      </w:r>
      <w:r w:rsidR="00EB51CF" w:rsidRPr="006076E1">
        <w:rPr>
          <w:b/>
          <w:bCs/>
        </w:rPr>
        <w:t>the voting system:</w:t>
      </w:r>
    </w:p>
    <w:p w:rsidR="00EB51CF" w:rsidRDefault="00EB51CF" w:rsidP="00EB51CF">
      <w:pPr>
        <w:ind w:left="1440"/>
      </w:pPr>
      <w:r>
        <w:t>We choose top 3 models in f1-score</w:t>
      </w:r>
    </w:p>
    <w:p w:rsidR="008764E4" w:rsidRDefault="008764E4" w:rsidP="00EB51CF">
      <w:pPr>
        <w:pStyle w:val="ListParagraph"/>
        <w:numPr>
          <w:ilvl w:val="0"/>
          <w:numId w:val="8"/>
        </w:numPr>
        <w:ind w:left="1440"/>
      </w:pPr>
      <w:r>
        <w:t>stance problem</w:t>
      </w:r>
    </w:p>
    <w:p w:rsidR="008764E4" w:rsidRDefault="00E52DB5" w:rsidP="00E52DB5">
      <w:pPr>
        <w:pStyle w:val="ListParagraph"/>
        <w:ind w:left="1440"/>
      </w:pPr>
      <w:r>
        <w:t xml:space="preserve">we use complement Naïve Bayes train on TF-IDF, </w:t>
      </w:r>
      <w:r>
        <w:t xml:space="preserve">complement Naïve </w:t>
      </w:r>
      <w:r>
        <w:t>Bayes train on Bag of Words, and GRU trained on Ara2Vec embedding.</w:t>
      </w:r>
    </w:p>
    <w:p w:rsidR="00E52DB5" w:rsidRDefault="00E52DB5" w:rsidP="00E52DB5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7620</wp:posOffset>
            </wp:positionV>
            <wp:extent cx="4972050" cy="1821815"/>
            <wp:effectExtent l="0" t="0" r="0" b="6985"/>
            <wp:wrapTight wrapText="bothSides">
              <wp:wrapPolygon edited="0">
                <wp:start x="11586" y="0"/>
                <wp:lineTo x="7531" y="226"/>
                <wp:lineTo x="6041" y="1129"/>
                <wp:lineTo x="6041" y="3614"/>
                <wp:lineTo x="3972" y="5195"/>
                <wp:lineTo x="2069" y="6776"/>
                <wp:lineTo x="2069" y="7228"/>
                <wp:lineTo x="166" y="8583"/>
                <wp:lineTo x="166" y="9260"/>
                <wp:lineTo x="2069" y="10841"/>
                <wp:lineTo x="2069" y="11293"/>
                <wp:lineTo x="4966" y="14455"/>
                <wp:lineTo x="5297" y="14455"/>
                <wp:lineTo x="5297" y="16262"/>
                <wp:lineTo x="6290" y="18069"/>
                <wp:lineTo x="10676" y="21457"/>
                <wp:lineTo x="11586" y="21457"/>
                <wp:lineTo x="12910" y="21457"/>
                <wp:lineTo x="14648" y="21457"/>
                <wp:lineTo x="16717" y="19650"/>
                <wp:lineTo x="16717" y="14455"/>
                <wp:lineTo x="17379" y="10841"/>
                <wp:lineTo x="21517" y="9938"/>
                <wp:lineTo x="21517" y="8131"/>
                <wp:lineTo x="16966" y="7228"/>
                <wp:lineTo x="16138" y="3614"/>
                <wp:lineTo x="16303" y="2033"/>
                <wp:lineTo x="15807" y="1581"/>
                <wp:lineTo x="12910" y="0"/>
                <wp:lineTo x="1158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oting_pipeline_stan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2DB5" w:rsidRDefault="00E52DB5" w:rsidP="00E52DB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220164" cy="210531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C4602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89" w:rsidRDefault="00134889" w:rsidP="00134889">
      <w:pPr>
        <w:pStyle w:val="ListParagraph"/>
        <w:ind w:left="1440"/>
      </w:pPr>
      <w:bookmarkStart w:id="0" w:name="_GoBack"/>
      <w:bookmarkEnd w:id="0"/>
    </w:p>
    <w:p w:rsidR="00B17C71" w:rsidRDefault="008764E4" w:rsidP="00C31F19">
      <w:pPr>
        <w:pStyle w:val="ListParagraph"/>
        <w:numPr>
          <w:ilvl w:val="0"/>
          <w:numId w:val="8"/>
        </w:numPr>
        <w:ind w:left="1440"/>
      </w:pPr>
      <w:r>
        <w:t>category problem</w:t>
      </w:r>
    </w:p>
    <w:p w:rsidR="00C31F19" w:rsidRDefault="00C31F19" w:rsidP="00C31F19">
      <w:pPr>
        <w:pStyle w:val="ListParagraph"/>
        <w:ind w:left="1440"/>
      </w:pPr>
      <w:r>
        <w:t xml:space="preserve">we use </w:t>
      </w:r>
      <w:r>
        <w:t>Linear SVC</w:t>
      </w:r>
      <w:r>
        <w:t xml:space="preserve"> train on TF-IDF, </w:t>
      </w:r>
      <w:r>
        <w:t>Random Forest</w:t>
      </w:r>
      <w:r>
        <w:t xml:space="preserve"> train on Bag of Words, and GRU trained on Ara2Vec embedding.</w:t>
      </w:r>
    </w:p>
    <w:p w:rsidR="006076E1" w:rsidRDefault="006076E1" w:rsidP="00C31F19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7F047E" wp14:editId="0FDC4F3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435600" cy="2038350"/>
            <wp:effectExtent l="0" t="0" r="0" b="0"/>
            <wp:wrapTight wrapText="bothSides">
              <wp:wrapPolygon edited="0">
                <wp:start x="11658" y="0"/>
                <wp:lineTo x="7494" y="202"/>
                <wp:lineTo x="6056" y="1009"/>
                <wp:lineTo x="6056" y="6460"/>
                <wp:lineTo x="227" y="6864"/>
                <wp:lineTo x="151" y="9690"/>
                <wp:lineTo x="1590" y="9690"/>
                <wp:lineTo x="1590" y="11103"/>
                <wp:lineTo x="3785" y="12920"/>
                <wp:lineTo x="5299" y="12920"/>
                <wp:lineTo x="5375" y="16553"/>
                <wp:lineTo x="8251" y="19581"/>
                <wp:lineTo x="11431" y="21398"/>
                <wp:lineTo x="11658" y="21398"/>
                <wp:lineTo x="12869" y="21398"/>
                <wp:lineTo x="13096" y="21398"/>
                <wp:lineTo x="16579" y="19581"/>
                <wp:lineTo x="16654" y="12920"/>
                <wp:lineTo x="17033" y="12920"/>
                <wp:lineTo x="21499" y="9892"/>
                <wp:lineTo x="21499" y="8680"/>
                <wp:lineTo x="20893" y="8277"/>
                <wp:lineTo x="16124" y="6460"/>
                <wp:lineTo x="16200" y="2019"/>
                <wp:lineTo x="15746" y="1615"/>
                <wp:lineTo x="12869" y="0"/>
                <wp:lineTo x="11658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ting_pipeline_c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F19" w:rsidRDefault="00C31F19" w:rsidP="006076E1">
      <w:pPr>
        <w:ind w:left="0"/>
      </w:pPr>
    </w:p>
    <w:p w:rsidR="00C31F19" w:rsidRDefault="00C31F19" w:rsidP="00C31F19">
      <w:pPr>
        <w:pStyle w:val="ListParagraph"/>
        <w:ind w:left="1440"/>
      </w:pPr>
    </w:p>
    <w:p w:rsidR="006076E1" w:rsidRDefault="006076E1" w:rsidP="00B17C71"/>
    <w:p w:rsidR="006076E1" w:rsidRDefault="006076E1" w:rsidP="00B17C71"/>
    <w:p w:rsidR="006076E1" w:rsidRDefault="006076E1" w:rsidP="00B17C71"/>
    <w:p w:rsidR="006076E1" w:rsidRDefault="006076E1" w:rsidP="00B17C71"/>
    <w:p w:rsidR="006076E1" w:rsidRDefault="006076E1" w:rsidP="00B17C7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3D79C6" wp14:editId="73755839">
            <wp:simplePos x="0" y="0"/>
            <wp:positionH relativeFrom="column">
              <wp:posOffset>1047750</wp:posOffset>
            </wp:positionH>
            <wp:positionV relativeFrom="paragraph">
              <wp:posOffset>5715</wp:posOffset>
            </wp:positionV>
            <wp:extent cx="403860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98" y="21465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C4537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6E1" w:rsidRDefault="006076E1" w:rsidP="00B17C71"/>
    <w:p w:rsidR="006076E1" w:rsidRDefault="006076E1" w:rsidP="00B17C71"/>
    <w:p w:rsidR="006076E1" w:rsidRDefault="006076E1" w:rsidP="00B17C71"/>
    <w:p w:rsidR="006076E1" w:rsidRDefault="006076E1" w:rsidP="00B17C71"/>
    <w:p w:rsidR="006076E1" w:rsidRDefault="006076E1" w:rsidP="00B17C71"/>
    <w:p w:rsidR="006076E1" w:rsidRDefault="006076E1" w:rsidP="00B17C71"/>
    <w:p w:rsidR="006076E1" w:rsidRDefault="006076E1" w:rsidP="00B17C71"/>
    <w:p w:rsidR="006076E1" w:rsidRDefault="006076E1" w:rsidP="00B17C71"/>
    <w:p w:rsidR="006076E1" w:rsidRDefault="006076E1" w:rsidP="00B17C71"/>
    <w:p w:rsidR="006076E1" w:rsidRDefault="006076E1" w:rsidP="00B17C71"/>
    <w:p w:rsidR="006076E1" w:rsidRDefault="006076E1" w:rsidP="00B17C71"/>
    <w:p w:rsidR="00B17C71" w:rsidRPr="006076E1" w:rsidRDefault="00B17C71" w:rsidP="00B17C71">
      <w:pPr>
        <w:rPr>
          <w:b/>
          <w:bCs/>
        </w:rPr>
      </w:pPr>
      <w:r w:rsidRPr="006076E1">
        <w:rPr>
          <w:b/>
          <w:bCs/>
        </w:rPr>
        <w:t>For transformer:</w:t>
      </w:r>
    </w:p>
    <w:p w:rsidR="00B17C71" w:rsidRDefault="00B17C71" w:rsidP="00B17C71">
      <w:pPr>
        <w:ind w:left="1440"/>
      </w:pPr>
      <w:r>
        <w:t xml:space="preserve">We tried </w:t>
      </w:r>
      <w:proofErr w:type="spellStart"/>
      <w:r>
        <w:t>aub</w:t>
      </w:r>
      <w:proofErr w:type="spellEnd"/>
      <w:r>
        <w:t xml:space="preserve">-mind/bert-base-arabertv02-twitter but </w:t>
      </w:r>
      <w:r w:rsidR="00F426C2">
        <w:t xml:space="preserve">the </w:t>
      </w:r>
      <w:r>
        <w:t>number of parameters was huge, it was crashing in training.</w:t>
      </w:r>
    </w:p>
    <w:p w:rsidR="00B17C71" w:rsidRDefault="00B17C71" w:rsidP="00B17C71">
      <w:pPr>
        <w:ind w:left="1440"/>
      </w:pPr>
      <w:r>
        <w:t xml:space="preserve">And we tried </w:t>
      </w:r>
      <w:proofErr w:type="spellStart"/>
      <w:r>
        <w:t>asafaya</w:t>
      </w:r>
      <w:proofErr w:type="spellEnd"/>
      <w:r>
        <w:t>/</w:t>
      </w:r>
      <w:proofErr w:type="spellStart"/>
      <w:r>
        <w:t>bert-</w:t>
      </w:r>
      <w:r w:rsidRPr="00034AFF">
        <w:t>arabic</w:t>
      </w:r>
      <w:proofErr w:type="spellEnd"/>
      <w:r>
        <w:t xml:space="preserve">, from model types we tried mini and medium; depending on </w:t>
      </w:r>
      <w:r w:rsidR="00F426C2">
        <w:t xml:space="preserve">the </w:t>
      </w:r>
      <w:r>
        <w:t>number of parameters and our data size</w:t>
      </w:r>
      <w:r w:rsidR="00F426C2">
        <w:t>,</w:t>
      </w:r>
      <w:r>
        <w:t xml:space="preserve"> the performance was suitable with mini.</w:t>
      </w:r>
    </w:p>
    <w:p w:rsidR="00B17C71" w:rsidRPr="008764E4" w:rsidRDefault="00B17C71" w:rsidP="003139EC">
      <w:pPr>
        <w:ind w:left="1440"/>
      </w:pPr>
      <w:r>
        <w:t>Length of tweet, number of epochs</w:t>
      </w:r>
      <w:r w:rsidR="00B97065">
        <w:t>,</w:t>
      </w:r>
      <w:r>
        <w:t xml:space="preserve"> and learning rate</w:t>
      </w:r>
      <w:r w:rsidR="00B97065">
        <w:t>,</w:t>
      </w:r>
      <w:r w:rsidR="00F426C2">
        <w:t xml:space="preserve"> are the parameters</w:t>
      </w:r>
      <w:r>
        <w:t xml:space="preserve"> we </w:t>
      </w:r>
      <w:r w:rsidR="00B97065">
        <w:t>follow</w:t>
      </w:r>
      <w:r w:rsidR="00F426C2">
        <w:t>ed in</w:t>
      </w:r>
      <w:r w:rsidR="00B97065">
        <w:t xml:space="preserve"> the papers and people</w:t>
      </w:r>
      <w:r w:rsidR="00F426C2">
        <w:t>’s</w:t>
      </w:r>
      <w:r w:rsidR="00B97065">
        <w:t xml:space="preserve"> opinion</w:t>
      </w:r>
      <w:r w:rsidR="00F426C2">
        <w:t xml:space="preserve">s. </w:t>
      </w:r>
      <w:r w:rsidR="003139EC">
        <w:t xml:space="preserve">It was the </w:t>
      </w:r>
      <w:r w:rsidR="00B97065">
        <w:t>start point</w:t>
      </w:r>
      <w:r w:rsidR="003139EC">
        <w:t>, but</w:t>
      </w:r>
      <w:r w:rsidR="00B97065">
        <w:t xml:space="preserve"> then </w:t>
      </w:r>
      <w:r w:rsidR="003139EC">
        <w:t xml:space="preserve">we </w:t>
      </w:r>
      <w:r w:rsidR="00B97065">
        <w:t>tuned it by tr</w:t>
      </w:r>
      <w:r w:rsidR="003139EC">
        <w:t>ial</w:t>
      </w:r>
      <w:r w:rsidR="00B97065">
        <w:t xml:space="preserve"> and error</w:t>
      </w:r>
      <w:r w:rsidR="003139EC">
        <w:t>.</w:t>
      </w:r>
      <w:r w:rsidR="00B97065">
        <w:t xml:space="preserve"> </w:t>
      </w:r>
    </w:p>
    <w:p w:rsidR="008764E4" w:rsidRPr="008764E4" w:rsidRDefault="008764E4" w:rsidP="00EB51CF">
      <w:pPr>
        <w:ind w:left="1080"/>
      </w:pPr>
    </w:p>
    <w:sectPr w:rsidR="008764E4" w:rsidRPr="00876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457"/>
    <w:multiLevelType w:val="hybridMultilevel"/>
    <w:tmpl w:val="08C6DF76"/>
    <w:lvl w:ilvl="0" w:tplc="7422D6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74F9D"/>
    <w:multiLevelType w:val="hybridMultilevel"/>
    <w:tmpl w:val="B28088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A476535"/>
    <w:multiLevelType w:val="hybridMultilevel"/>
    <w:tmpl w:val="B8BEC872"/>
    <w:lvl w:ilvl="0" w:tplc="04090013">
      <w:start w:val="1"/>
      <w:numFmt w:val="upperRoman"/>
      <w:lvlText w:val="%1."/>
      <w:lvlJc w:val="righ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54087FDD"/>
    <w:multiLevelType w:val="hybridMultilevel"/>
    <w:tmpl w:val="BD142D5E"/>
    <w:lvl w:ilvl="0" w:tplc="DE32A77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794FA2"/>
    <w:multiLevelType w:val="hybridMultilevel"/>
    <w:tmpl w:val="A1864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C7903"/>
    <w:multiLevelType w:val="hybridMultilevel"/>
    <w:tmpl w:val="6E52D794"/>
    <w:lvl w:ilvl="0" w:tplc="E9DC582A">
      <w:start w:val="1"/>
      <w:numFmt w:val="upperRoman"/>
      <w:pStyle w:val="Heading2"/>
      <w:lvlText w:val="%1."/>
      <w:lvlJc w:val="right"/>
      <w:pPr>
        <w:ind w:left="1440" w:hanging="360"/>
      </w:pPr>
      <w:rPr>
        <w:rFonts w:asciiTheme="majorBidi" w:hAnsiTheme="majorBidi" w:cstheme="maj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869F5"/>
    <w:multiLevelType w:val="hybridMultilevel"/>
    <w:tmpl w:val="8DD480D4"/>
    <w:lvl w:ilvl="0" w:tplc="ED1031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007B61"/>
    <w:multiLevelType w:val="hybridMultilevel"/>
    <w:tmpl w:val="2F1E146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86"/>
    <w:rsid w:val="00034AFF"/>
    <w:rsid w:val="000B6B37"/>
    <w:rsid w:val="000F10E4"/>
    <w:rsid w:val="00134889"/>
    <w:rsid w:val="001B1E58"/>
    <w:rsid w:val="0022109B"/>
    <w:rsid w:val="00253359"/>
    <w:rsid w:val="0026319E"/>
    <w:rsid w:val="00274CB9"/>
    <w:rsid w:val="003139EC"/>
    <w:rsid w:val="003728F6"/>
    <w:rsid w:val="00466CE5"/>
    <w:rsid w:val="0049638B"/>
    <w:rsid w:val="004F7550"/>
    <w:rsid w:val="005C10AE"/>
    <w:rsid w:val="006076E1"/>
    <w:rsid w:val="00670F99"/>
    <w:rsid w:val="006A136A"/>
    <w:rsid w:val="006A51DA"/>
    <w:rsid w:val="006C35C8"/>
    <w:rsid w:val="00724155"/>
    <w:rsid w:val="00743C6E"/>
    <w:rsid w:val="007A4D86"/>
    <w:rsid w:val="007F016C"/>
    <w:rsid w:val="008764E4"/>
    <w:rsid w:val="0089105F"/>
    <w:rsid w:val="009638F5"/>
    <w:rsid w:val="00A24152"/>
    <w:rsid w:val="00AB0FA2"/>
    <w:rsid w:val="00B17C71"/>
    <w:rsid w:val="00B97065"/>
    <w:rsid w:val="00C31F19"/>
    <w:rsid w:val="00C77C86"/>
    <w:rsid w:val="00D261A7"/>
    <w:rsid w:val="00D55DDB"/>
    <w:rsid w:val="00D721FB"/>
    <w:rsid w:val="00DA619C"/>
    <w:rsid w:val="00DB6618"/>
    <w:rsid w:val="00E350A1"/>
    <w:rsid w:val="00E52DB5"/>
    <w:rsid w:val="00EB51CF"/>
    <w:rsid w:val="00F4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74D4"/>
  <w15:chartTrackingRefBased/>
  <w15:docId w15:val="{0211E7BF-E044-4FC5-8F34-22FC32EA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CB9"/>
    <w:pPr>
      <w:ind w:left="720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8F5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CB9"/>
    <w:pPr>
      <w:keepNext/>
      <w:keepLines/>
      <w:numPr>
        <w:numId w:val="6"/>
      </w:numPr>
      <w:spacing w:before="40" w:after="0"/>
      <w:outlineLvl w:val="1"/>
    </w:pPr>
    <w:rPr>
      <w:rFonts w:eastAsiaTheme="majorEastAsia"/>
      <w:b/>
      <w:bCs/>
      <w:color w:val="ED7D31" w:themeColor="accent2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8F5"/>
    <w:rPr>
      <w:rFonts w:asciiTheme="majorBidi" w:eastAsiaTheme="majorEastAsia" w:hAnsiTheme="majorBid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638F5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CB9"/>
    <w:rPr>
      <w:rFonts w:asciiTheme="majorBidi" w:eastAsiaTheme="majorEastAsia" w:hAnsiTheme="majorBidi" w:cstheme="majorBidi"/>
      <w:b/>
      <w:bCs/>
      <w:color w:val="ED7D31" w:themeColor="accent2"/>
      <w:sz w:val="28"/>
      <w:szCs w:val="28"/>
    </w:rPr>
  </w:style>
  <w:style w:type="table" w:styleId="TableGrid">
    <w:name w:val="Table Grid"/>
    <w:basedOn w:val="TableNormal"/>
    <w:uiPriority w:val="39"/>
    <w:rsid w:val="000F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F10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A51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</dc:creator>
  <cp:keywords/>
  <dc:description/>
  <cp:lastModifiedBy>Nada</cp:lastModifiedBy>
  <cp:revision>7</cp:revision>
  <dcterms:created xsi:type="dcterms:W3CDTF">2022-12-25T08:48:00Z</dcterms:created>
  <dcterms:modified xsi:type="dcterms:W3CDTF">2022-12-27T00:37:00Z</dcterms:modified>
</cp:coreProperties>
</file>