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A55089" w14:textId="7A232626"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b/>
          <w:sz w:val="20"/>
          <w:szCs w:val="20"/>
        </w:rPr>
        <w:t>Temporal genomic structure of the Iranian Plateau reveals shared ancestry and layered regional connectivity</w:t>
      </w:r>
    </w:p>
    <w:p w14:paraId="53DAF65A" w14:textId="77777777" w:rsidR="003622DC" w:rsidRPr="0069194B" w:rsidRDefault="003622DC" w:rsidP="0069194B">
      <w:pPr>
        <w:pStyle w:val="DraftNote"/>
        <w:spacing w:after="0"/>
        <w:jc w:val="both"/>
        <w:rPr>
          <w:rFonts w:asciiTheme="minorBidi" w:hAnsiTheme="minorBidi"/>
          <w:sz w:val="20"/>
          <w:szCs w:val="20"/>
        </w:rPr>
      </w:pPr>
    </w:p>
    <w:p w14:paraId="2B87C2B9" w14:textId="0B81F985" w:rsidR="003622DC" w:rsidRPr="0069194B" w:rsidRDefault="003622DC" w:rsidP="0069194B">
      <w:pPr>
        <w:pStyle w:val="DraftNote"/>
        <w:spacing w:after="0"/>
        <w:jc w:val="both"/>
        <w:rPr>
          <w:rFonts w:asciiTheme="minorBidi" w:hAnsiTheme="minorBidi"/>
          <w:i w:val="0"/>
          <w:iCs/>
          <w:sz w:val="20"/>
          <w:szCs w:val="20"/>
        </w:rPr>
      </w:pPr>
      <w:r w:rsidRPr="0069194B">
        <w:rPr>
          <w:rFonts w:asciiTheme="minorBidi" w:hAnsiTheme="minorBidi"/>
          <w:b/>
          <w:bCs/>
          <w:i w:val="0"/>
          <w:iCs/>
          <w:sz w:val="20"/>
          <w:szCs w:val="20"/>
        </w:rPr>
        <w:t xml:space="preserve">Author name: </w:t>
      </w:r>
      <w:r w:rsidRPr="0069194B">
        <w:rPr>
          <w:rFonts w:asciiTheme="minorBidi" w:hAnsiTheme="minorBidi"/>
          <w:i w:val="0"/>
          <w:iCs/>
          <w:sz w:val="20"/>
          <w:szCs w:val="20"/>
        </w:rPr>
        <w:t xml:space="preserve"> Nada, </w:t>
      </w:r>
      <w:proofErr w:type="spellStart"/>
      <w:r w:rsidRPr="0069194B">
        <w:rPr>
          <w:rFonts w:asciiTheme="minorBidi" w:hAnsiTheme="minorBidi"/>
          <w:i w:val="0"/>
          <w:iCs/>
          <w:sz w:val="20"/>
          <w:szCs w:val="20"/>
        </w:rPr>
        <w:t>Rokshana</w:t>
      </w:r>
      <w:proofErr w:type="spellEnd"/>
      <w:r w:rsidRPr="0069194B">
        <w:rPr>
          <w:rFonts w:asciiTheme="minorBidi" w:hAnsiTheme="minorBidi"/>
          <w:i w:val="0"/>
          <w:iCs/>
          <w:sz w:val="20"/>
          <w:szCs w:val="20"/>
        </w:rPr>
        <w:t>, Alex, Aashish</w:t>
      </w:r>
    </w:p>
    <w:p w14:paraId="11D046CD" w14:textId="28D8F33F" w:rsidR="003622DC" w:rsidRPr="0069194B" w:rsidRDefault="003622DC" w:rsidP="0069194B">
      <w:pPr>
        <w:pStyle w:val="DraftNote"/>
        <w:spacing w:after="0"/>
        <w:jc w:val="both"/>
        <w:rPr>
          <w:rFonts w:asciiTheme="minorBidi" w:hAnsiTheme="minorBidi"/>
          <w:b/>
          <w:bCs/>
          <w:i w:val="0"/>
          <w:iCs/>
          <w:sz w:val="20"/>
          <w:szCs w:val="20"/>
        </w:rPr>
      </w:pPr>
      <w:r w:rsidRPr="0069194B">
        <w:rPr>
          <w:rFonts w:asciiTheme="minorBidi" w:hAnsiTheme="minorBidi"/>
          <w:b/>
          <w:bCs/>
          <w:i w:val="0"/>
          <w:iCs/>
          <w:sz w:val="20"/>
          <w:szCs w:val="20"/>
        </w:rPr>
        <w:t xml:space="preserve">Author Affiliation: </w:t>
      </w:r>
    </w:p>
    <w:p w14:paraId="4B630519" w14:textId="77777777" w:rsidR="003622DC" w:rsidRPr="0069194B" w:rsidRDefault="003622DC" w:rsidP="0069194B">
      <w:pPr>
        <w:pStyle w:val="DraftNote"/>
        <w:spacing w:after="0"/>
        <w:jc w:val="both"/>
        <w:rPr>
          <w:rFonts w:asciiTheme="minorBidi" w:hAnsiTheme="minorBidi"/>
          <w:b/>
          <w:bCs/>
          <w:i w:val="0"/>
          <w:iCs/>
          <w:sz w:val="20"/>
          <w:szCs w:val="20"/>
        </w:rPr>
      </w:pPr>
    </w:p>
    <w:p w14:paraId="63A50027" w14:textId="2DE4546E" w:rsidR="00904596" w:rsidRPr="0069194B" w:rsidRDefault="00000000" w:rsidP="0069194B">
      <w:pPr>
        <w:pStyle w:val="DraftNote"/>
        <w:spacing w:after="0"/>
        <w:jc w:val="both"/>
        <w:rPr>
          <w:rFonts w:asciiTheme="minorBidi" w:hAnsiTheme="minorBidi"/>
          <w:b/>
          <w:bCs/>
          <w:sz w:val="20"/>
          <w:szCs w:val="20"/>
        </w:rPr>
      </w:pPr>
      <w:r w:rsidRPr="0069194B">
        <w:rPr>
          <w:rFonts w:asciiTheme="minorBidi" w:hAnsiTheme="minorBidi"/>
          <w:b/>
          <w:bCs/>
          <w:sz w:val="20"/>
          <w:szCs w:val="20"/>
        </w:rPr>
        <w:t>Abstract</w:t>
      </w:r>
    </w:p>
    <w:p w14:paraId="1845662B" w14:textId="77777777" w:rsidR="003622DC"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The Iranian Plateau occupies a central position between Anatolia and the Caucasus, the Levant and Arabia, Central Asia, and South Asia, yet its population history remains incompletely resolved at whole-genome scale. Here we analyze whole-genome sequences from 73 previously unpublished contemporary Iranian individuals in the context of a global reference panel and a large set of ancient Eurasian genomes. Unsupervised analysis of the modern Iranian genomes identifies reproducible internal genetic structure superimposed on a broadly shared West Eurasian background. Principal-component and ADMIXTURE analyses place the Iranian samples along gradients linking western and central/southern Eurasian variation, while data-driven clusters differ in ancestry-component proportions. A Turk-associated cluster is repeatedly differentiated from the remaining Iranian groups, whereas a Jewish/Azeri-associated cluster also shows a distinct affinity profile in several comparisons. Broad modern-reference f4 scans yielded counterintuitive patterns consistent with the recently described sister-repulsion phenomenon, indicating that such statistics cannot be interpreted as simple measures of population closeness in this system. Ancient-genome integration, enabled by GLIMPSE2 imputation of low-coverage genomes, provides the temporal framework for resolving these patterns: preliminary PCA and ADMIXTURE analyses support substantial differentiation of early Iranian-related ancestry followed by increasing regional genetic convergence through later Holocene periods. IBD-based analyses further indicate broadly similar demographic trajectories across the modern Iranian clusters. Together, the results support a model in which the Iranian Plateau preserves a substantial shared ancestry background while also recording geographically and temporally layered connectivity with surrounding regions. </w:t>
      </w:r>
    </w:p>
    <w:p w14:paraId="315EA8F0" w14:textId="77777777" w:rsidR="003622DC" w:rsidRPr="0069194B" w:rsidRDefault="003622DC" w:rsidP="0069194B">
      <w:pPr>
        <w:spacing w:after="0" w:line="276" w:lineRule="auto"/>
        <w:jc w:val="both"/>
        <w:rPr>
          <w:rFonts w:asciiTheme="minorBidi" w:hAnsiTheme="minorBidi"/>
          <w:sz w:val="20"/>
          <w:szCs w:val="20"/>
        </w:rPr>
      </w:pPr>
    </w:p>
    <w:p w14:paraId="6AF77B76" w14:textId="05888AA5" w:rsidR="003622DC" w:rsidRPr="0069194B" w:rsidRDefault="003622DC" w:rsidP="0069194B">
      <w:pPr>
        <w:spacing w:after="0" w:line="276" w:lineRule="auto"/>
        <w:jc w:val="both"/>
        <w:rPr>
          <w:rFonts w:asciiTheme="minorBidi" w:hAnsiTheme="minorBidi"/>
          <w:sz w:val="20"/>
          <w:szCs w:val="20"/>
        </w:rPr>
      </w:pPr>
      <w:r w:rsidRPr="0069194B">
        <w:rPr>
          <w:rFonts w:asciiTheme="minorBidi" w:hAnsiTheme="minorBidi"/>
          <w:sz w:val="20"/>
          <w:szCs w:val="20"/>
          <w:highlight w:val="yellow"/>
        </w:rPr>
        <w:t xml:space="preserve">[[This is where the results are pointing towards but we need to confirm that this is the case. Formal </w:t>
      </w:r>
      <w:proofErr w:type="spellStart"/>
      <w:r w:rsidRPr="0069194B">
        <w:rPr>
          <w:rFonts w:asciiTheme="minorBidi" w:hAnsiTheme="minorBidi"/>
          <w:sz w:val="20"/>
          <w:szCs w:val="20"/>
          <w:highlight w:val="yellow"/>
        </w:rPr>
        <w:t>qpWave</w:t>
      </w:r>
      <w:proofErr w:type="spellEnd"/>
      <w:r w:rsidRPr="0069194B">
        <w:rPr>
          <w:rFonts w:asciiTheme="minorBidi" w:hAnsiTheme="minorBidi"/>
          <w:sz w:val="20"/>
          <w:szCs w:val="20"/>
          <w:highlight w:val="yellow"/>
        </w:rPr>
        <w:t>/</w:t>
      </w:r>
      <w:proofErr w:type="spellStart"/>
      <w:r w:rsidRPr="0069194B">
        <w:rPr>
          <w:rFonts w:asciiTheme="minorBidi" w:hAnsiTheme="minorBidi"/>
          <w:sz w:val="20"/>
          <w:szCs w:val="20"/>
          <w:highlight w:val="yellow"/>
        </w:rPr>
        <w:t>qpAdm</w:t>
      </w:r>
      <w:proofErr w:type="spellEnd"/>
      <w:r w:rsidRPr="0069194B">
        <w:rPr>
          <w:rFonts w:asciiTheme="minorBidi" w:hAnsiTheme="minorBidi"/>
          <w:sz w:val="20"/>
          <w:szCs w:val="20"/>
          <w:highlight w:val="yellow"/>
        </w:rPr>
        <w:t>, targeted f-statistics, temporal continuity tests, and pairwise IBD-sharing analyses are required to determine which ancestry streams generated the observed modern structure and when they entered the Plateau. A l</w:t>
      </w:r>
      <w:r w:rsidRPr="0069194B">
        <w:rPr>
          <w:rFonts w:asciiTheme="minorBidi" w:hAnsiTheme="minorBidi"/>
          <w:sz w:val="20"/>
          <w:szCs w:val="20"/>
          <w:highlight w:val="yellow"/>
        </w:rPr>
        <w:t>i</w:t>
      </w:r>
      <w:r w:rsidRPr="0069194B">
        <w:rPr>
          <w:rFonts w:asciiTheme="minorBidi" w:hAnsiTheme="minorBidi"/>
          <w:sz w:val="20"/>
          <w:szCs w:val="20"/>
          <w:highlight w:val="yellow"/>
        </w:rPr>
        <w:t>st of analyses that are needed is included at the end of the document]]</w:t>
      </w:r>
    </w:p>
    <w:p w14:paraId="6E91815D" w14:textId="77777777" w:rsidR="003622DC" w:rsidRPr="0069194B" w:rsidRDefault="003622DC" w:rsidP="0069194B">
      <w:pPr>
        <w:spacing w:after="0" w:line="276" w:lineRule="auto"/>
        <w:jc w:val="both"/>
        <w:rPr>
          <w:rFonts w:asciiTheme="minorBidi" w:hAnsiTheme="minorBidi"/>
          <w:sz w:val="20"/>
          <w:szCs w:val="20"/>
        </w:rPr>
      </w:pPr>
    </w:p>
    <w:p w14:paraId="45D93C80" w14:textId="2EB8473B" w:rsidR="00904596" w:rsidRPr="0069194B" w:rsidRDefault="00000000" w:rsidP="0069194B">
      <w:pPr>
        <w:spacing w:after="0" w:line="276" w:lineRule="auto"/>
        <w:jc w:val="both"/>
        <w:rPr>
          <w:rFonts w:asciiTheme="minorBidi" w:hAnsiTheme="minorBidi"/>
          <w:b/>
          <w:bCs/>
          <w:sz w:val="20"/>
          <w:szCs w:val="20"/>
        </w:rPr>
      </w:pPr>
      <w:r w:rsidRPr="0069194B">
        <w:rPr>
          <w:rFonts w:asciiTheme="minorBidi" w:hAnsiTheme="minorBidi"/>
          <w:b/>
          <w:bCs/>
          <w:sz w:val="20"/>
          <w:szCs w:val="20"/>
        </w:rPr>
        <w:t>Introduction</w:t>
      </w:r>
    </w:p>
    <w:p w14:paraId="39F2D86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Iranian Plateau lies at the intersection of several major corridors of Eurasian population movement. To its northwest are Anatolia and the Caucasus; to the southwest, the Levant and Arabia; to the northeast, Central Asia; and to the southeast, South Asia. This geographic position has made the Plateau important to multiple phases of human population history, from the early settlement of Eurasia to the spread of farming, Bronze Age mobility, and historically documented movements of Indo-European-, Semitic-, and Turkic-speaking peoples.</w:t>
      </w:r>
    </w:p>
    <w:p w14:paraId="247DB093" w14:textId="77777777" w:rsidR="003622DC" w:rsidRPr="0069194B" w:rsidRDefault="003622DC" w:rsidP="0069194B">
      <w:pPr>
        <w:spacing w:after="0" w:line="276" w:lineRule="auto"/>
        <w:jc w:val="both"/>
        <w:rPr>
          <w:rFonts w:asciiTheme="minorBidi" w:hAnsiTheme="minorBidi"/>
          <w:sz w:val="20"/>
          <w:szCs w:val="20"/>
        </w:rPr>
      </w:pPr>
    </w:p>
    <w:p w14:paraId="3464184B" w14:textId="6559CE1C"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Ancient-DNA studies have established that the early populations of the Near East were strongly structured. Early farmers of the Zagros and southern Levant were genetically differentiated, and subsequent interactions among Iranian-, Anatolian-, Levantine-, Caucasus-, steppe-, and hunter-gatherer-related populations progressively reduced that differentiation during the Holocene (Lazaridis et al., 2016; Narasimhan et al., 2019). Iranian-related ancestry also became an important component of populations farther north and east, including groups in Central and South Asia. More recently, the Persian Plateau has also been proposed as an important geographic hub during the early stages of modern-human expansion outside Africa (Vallini et al., 2024).</w:t>
      </w:r>
    </w:p>
    <w:p w14:paraId="0B06DA1C" w14:textId="77777777" w:rsidR="003622DC" w:rsidRPr="0069194B" w:rsidRDefault="003622DC" w:rsidP="0069194B">
      <w:pPr>
        <w:spacing w:after="0" w:line="276" w:lineRule="auto"/>
        <w:jc w:val="both"/>
        <w:rPr>
          <w:rFonts w:asciiTheme="minorBidi" w:hAnsiTheme="minorBidi"/>
          <w:sz w:val="20"/>
          <w:szCs w:val="20"/>
        </w:rPr>
      </w:pPr>
    </w:p>
    <w:p w14:paraId="2015F793" w14:textId="15D27E1E" w:rsid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Modern population-genetic data show that Iran is neither genetically homogeneous nor simply partitioned according to present-day ethnolinguistic labels. In a genome-wide study of 1,021 individuals from 11 Iranian ethnic groups, Mehrjoo et al. (2019) identified a broad cluster of overlapping Iranian populations alongside more strongly admixed groups such as Turkmen, Baluchi, Sistani, and Persian Gulf Islanders. These findings demonstrated both substantial shared ancestry and meaningful internal heterogeneity, but most modern Iranian studies have relied on SNP-array or exome-scale data and have not fully integrated fine-scale modern whole-</w:t>
      </w:r>
      <w:r w:rsidRPr="0069194B">
        <w:rPr>
          <w:rFonts w:asciiTheme="minorBidi" w:hAnsiTheme="minorBidi"/>
          <w:sz w:val="20"/>
          <w:szCs w:val="20"/>
        </w:rPr>
        <w:lastRenderedPageBreak/>
        <w:t>genome structure with temporally ordered ancient genomes.</w:t>
      </w:r>
      <w:r w:rsidR="0069194B" w:rsidRPr="0069194B">
        <w:rPr>
          <w:rFonts w:asciiTheme="minorBidi" w:hAnsiTheme="minorBidi"/>
          <w:sz w:val="20"/>
          <w:szCs w:val="20"/>
        </w:rPr>
        <w:t xml:space="preserve"> </w:t>
      </w:r>
      <w:r w:rsidR="0069194B" w:rsidRPr="0069194B">
        <w:rPr>
          <w:rFonts w:asciiTheme="minorBidi" w:hAnsiTheme="minorBidi"/>
          <w:sz w:val="20"/>
          <w:szCs w:val="20"/>
          <w:highlight w:val="yellow"/>
        </w:rPr>
        <w:t>[[</w:t>
      </w:r>
      <w:proofErr w:type="gramStart"/>
      <w:r w:rsidR="0069194B" w:rsidRPr="0069194B">
        <w:rPr>
          <w:rFonts w:asciiTheme="minorBidi" w:hAnsiTheme="minorBidi"/>
          <w:sz w:val="20"/>
          <w:szCs w:val="20"/>
          <w:highlight w:val="yellow"/>
        </w:rPr>
        <w:t>Also</w:t>
      </w:r>
      <w:proofErr w:type="gramEnd"/>
      <w:r w:rsidR="0069194B" w:rsidRPr="0069194B">
        <w:rPr>
          <w:rFonts w:asciiTheme="minorBidi" w:hAnsiTheme="minorBidi"/>
          <w:sz w:val="20"/>
          <w:szCs w:val="20"/>
          <w:highlight w:val="yellow"/>
        </w:rPr>
        <w:t xml:space="preserve"> data is not publicly available for researchers: as a </w:t>
      </w:r>
      <w:proofErr w:type="gramStart"/>
      <w:r w:rsidR="0069194B" w:rsidRPr="0069194B">
        <w:rPr>
          <w:rFonts w:asciiTheme="minorBidi" w:hAnsiTheme="minorBidi"/>
          <w:sz w:val="20"/>
          <w:szCs w:val="20"/>
          <w:highlight w:val="yellow"/>
        </w:rPr>
        <w:t>result</w:t>
      </w:r>
      <w:proofErr w:type="gramEnd"/>
      <w:r w:rsidR="0069194B" w:rsidRPr="0069194B">
        <w:rPr>
          <w:rFonts w:asciiTheme="minorBidi" w:hAnsiTheme="minorBidi"/>
          <w:sz w:val="20"/>
          <w:szCs w:val="20"/>
          <w:highlight w:val="yellow"/>
        </w:rPr>
        <w:t xml:space="preserve"> despite the perceived importance of Iran in global human demographic history, people have not been able to experimentally test their hypothesis—e.g. Reich Lab]]</w:t>
      </w:r>
    </w:p>
    <w:p w14:paraId="5B742FA9" w14:textId="77777777" w:rsidR="0069194B" w:rsidRPr="0069194B" w:rsidRDefault="0069194B" w:rsidP="0069194B">
      <w:pPr>
        <w:spacing w:after="0" w:line="276" w:lineRule="auto"/>
        <w:jc w:val="both"/>
        <w:rPr>
          <w:rFonts w:asciiTheme="minorBidi" w:hAnsiTheme="minorBidi"/>
          <w:sz w:val="20"/>
          <w:szCs w:val="20"/>
        </w:rPr>
      </w:pPr>
    </w:p>
    <w:p w14:paraId="779D443F"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This distinction is important because present-day patterns alone cannot determine when regional ancestry entered Iran, whether apparently similar affinities arose through the same demographic processes, or whether modern differences reflect recent gene flow superimposed on older shared ancestry. Moreover, simple allele-sharing statistics can be difficult to interpret in heavily reticulated demographic histories. The recently formalized 'sister repulsion' effect shows that f-statistics can yield counterintuitive population affinities when closely related populations have experienced low-level gene flow from external lineages (Atağ et al., 2024). Thus, resolving Iranian population history requires explicit admixture models anchored by ancient sources rather than ranking modern populations by apparent pairwise affinity.</w:t>
      </w:r>
    </w:p>
    <w:p w14:paraId="4AE114B3" w14:textId="77777777" w:rsidR="0069194B" w:rsidRPr="0069194B" w:rsidRDefault="0069194B" w:rsidP="0069194B">
      <w:pPr>
        <w:spacing w:after="0" w:line="276" w:lineRule="auto"/>
        <w:jc w:val="both"/>
        <w:rPr>
          <w:rFonts w:asciiTheme="minorBidi" w:hAnsiTheme="minorBidi"/>
          <w:sz w:val="20"/>
          <w:szCs w:val="20"/>
        </w:rPr>
      </w:pPr>
    </w:p>
    <w:p w14:paraId="51898111"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Here we analyze 73 previously unpublished Iranian whole genomes together with thousands of modern comparative genomes and hundreds of ancient Eurasian genomes. We first characterize internal structure using PCA, hierarchical clustering, ADMIXTURE, and IBD-based analyses. We then integrate imputed ancient genomes to establish a temporal framework for the observed structure. The current results motivate a central hypothesis: the sampled Iranian populations share a substantial common ancestry background, while a smaller number of geographically structured ancestry streams generated the modern differences among groups. The remaining formal analyses are designed to identify those ancestry streams, test continuity through time, and determine when regional connectivity reshaped the Plateau.</w:t>
      </w:r>
    </w:p>
    <w:p w14:paraId="7F507564" w14:textId="77777777" w:rsidR="006D53C8" w:rsidRDefault="006D53C8" w:rsidP="006D53C8">
      <w:pPr>
        <w:spacing w:after="0" w:line="276" w:lineRule="auto"/>
        <w:jc w:val="both"/>
        <w:rPr>
          <w:rFonts w:asciiTheme="minorBidi" w:hAnsiTheme="minorBidi"/>
          <w:sz w:val="20"/>
          <w:szCs w:val="20"/>
        </w:rPr>
      </w:pPr>
    </w:p>
    <w:p w14:paraId="55DD46FB" w14:textId="77777777" w:rsidR="006D53C8"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Results</w:t>
      </w:r>
    </w:p>
    <w:p w14:paraId="1933B0BD" w14:textId="4337FC77" w:rsidR="00904596" w:rsidRPr="006D53C8" w:rsidRDefault="00000000" w:rsidP="006D53C8">
      <w:pPr>
        <w:spacing w:after="0" w:line="276" w:lineRule="auto"/>
        <w:jc w:val="both"/>
        <w:rPr>
          <w:rFonts w:asciiTheme="minorBidi" w:hAnsiTheme="minorBidi"/>
          <w:b/>
          <w:bCs/>
          <w:i/>
          <w:iCs/>
          <w:sz w:val="20"/>
          <w:szCs w:val="20"/>
        </w:rPr>
      </w:pPr>
      <w:r w:rsidRPr="006D53C8">
        <w:rPr>
          <w:rFonts w:asciiTheme="minorBidi" w:hAnsiTheme="minorBidi"/>
          <w:b/>
          <w:bCs/>
          <w:i/>
          <w:iCs/>
          <w:sz w:val="20"/>
          <w:szCs w:val="20"/>
        </w:rPr>
        <w:t>A data-driven analysis identifies reproducible structure within the modern Iranian genomes</w:t>
      </w:r>
    </w:p>
    <w:p w14:paraId="6F0FF5AF"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modern dataset comprises 73 previously unpublished Iranian whole-genome sequences merged with a global reference panel assembled from 1000 Genomes, HGDP, SGDP, GenomeAsia, and additional Central Asian references. Modern-sample quality control included missingness filtering, minor-allele-frequency filtering, exclusion of first-degree relatives and duplicate samples, strand alignment, removal of ambiguous SNPs, and LD pruning for structure analyses. After global PCA, the Iranian samples were also analyzed independently to derive data-driven population labels rather than imposing self-reported ethnicity as the primary grouping variable.</w:t>
      </w:r>
    </w:p>
    <w:p w14:paraId="6F58AFBE" w14:textId="77777777" w:rsidR="006D53C8" w:rsidRPr="0069194B" w:rsidRDefault="006D53C8" w:rsidP="0069194B">
      <w:pPr>
        <w:spacing w:after="0" w:line="276" w:lineRule="auto"/>
        <w:jc w:val="both"/>
        <w:rPr>
          <w:rFonts w:asciiTheme="minorBidi" w:hAnsiTheme="minorBidi"/>
          <w:sz w:val="20"/>
          <w:szCs w:val="20"/>
        </w:rPr>
      </w:pPr>
    </w:p>
    <w:p w14:paraId="32523EB8"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Hierarchical clustering of the leading Iranian principal components identified five empirical clusters (Groups 0–4). These clusters are not equivalent to ethnic groups: self-reported labels were examined only after clustering. Nevertheless, some clusters show clear enrichment for particular sample categories. In the corrected cluster assignment, Group 0 contains a Jewish/Azeri-associated set of samples, whereas Group 2 is dominated by Turk-associated samples. The remaining groups contain mixed Iranian labels. The existence of reproducible clusters within only 73 genomes argues against treating the sampled Iranians as a single undifferentiated population.</w:t>
      </w:r>
    </w:p>
    <w:p w14:paraId="7131E38B" w14:textId="77777777" w:rsidR="006D53C8" w:rsidRDefault="006D53C8" w:rsidP="006D53C8">
      <w:pPr>
        <w:spacing w:after="0" w:line="276" w:lineRule="auto"/>
        <w:jc w:val="both"/>
        <w:rPr>
          <w:rFonts w:asciiTheme="minorBidi" w:hAnsiTheme="minorBidi"/>
          <w:sz w:val="20"/>
          <w:szCs w:val="20"/>
        </w:rPr>
      </w:pPr>
    </w:p>
    <w:p w14:paraId="0F8B2A03" w14:textId="183CD7DC"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Modern Iranian genomes occupy a shared Eurasian genetic space but differ along regional ancestry gradients</w:t>
      </w:r>
    </w:p>
    <w:p w14:paraId="68D7811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PCA with global and regional reference populations places the Iranian samples within the broader West/Central/South Eurasian genetic continuum. The current figures support internal differentiation among the Iranian genomes, but they do not by themselves identify the historical source, timing, or direction of the underlying gene flow. The most defensible interpretation is therefore that the sampled Iranians share a broad regional genetic background while differing quantitatively along ancestry gradients that connect Iran to surrounding Eurasian populations.</w:t>
      </w:r>
    </w:p>
    <w:p w14:paraId="0A7B8882" w14:textId="77777777" w:rsidR="006D53C8" w:rsidRDefault="006D53C8" w:rsidP="0069194B">
      <w:pPr>
        <w:spacing w:after="0" w:line="276" w:lineRule="auto"/>
        <w:jc w:val="both"/>
        <w:rPr>
          <w:rFonts w:asciiTheme="minorBidi" w:hAnsiTheme="minorBidi"/>
          <w:sz w:val="20"/>
          <w:szCs w:val="20"/>
        </w:rPr>
      </w:pPr>
    </w:p>
    <w:p w14:paraId="46041688" w14:textId="77777777" w:rsidR="00E40CB1" w:rsidRDefault="00000000" w:rsidP="00E40CB1">
      <w:pPr>
        <w:spacing w:after="0" w:line="276" w:lineRule="auto"/>
        <w:jc w:val="both"/>
        <w:rPr>
          <w:rFonts w:asciiTheme="minorBidi" w:hAnsiTheme="minorBidi"/>
          <w:sz w:val="20"/>
          <w:szCs w:val="20"/>
        </w:rPr>
      </w:pPr>
      <w:r w:rsidRPr="0069194B">
        <w:rPr>
          <w:rFonts w:asciiTheme="minorBidi" w:hAnsiTheme="minorBidi"/>
          <w:sz w:val="20"/>
          <w:szCs w:val="20"/>
        </w:rPr>
        <w:t xml:space="preserve">ADMIXTURE analyses reinforce this pattern. At K=7, selected because it minimized or approached the minimum cross-validation error in the modern analysis, the five Iranian clusters share the major inferred ancestry components but differ in their relative proportions. ANOVA in the capstone analysis indicated that the </w:t>
      </w:r>
      <w:r w:rsidRPr="0069194B">
        <w:rPr>
          <w:rFonts w:asciiTheme="minorBidi" w:hAnsiTheme="minorBidi"/>
          <w:sz w:val="20"/>
          <w:szCs w:val="20"/>
        </w:rPr>
        <w:lastRenderedPageBreak/>
        <w:t>data-driven groups were associated with most inferred ancestry components, with the African-associated component being the main exception. These results are consistent with shared ancestry plus subgroup-specific shifts rather than five deeply separated populations.</w:t>
      </w:r>
    </w:p>
    <w:p w14:paraId="4E88BE99" w14:textId="77777777" w:rsidR="00E40CB1" w:rsidRDefault="00E40CB1" w:rsidP="00E40CB1">
      <w:pPr>
        <w:spacing w:after="0" w:line="276" w:lineRule="auto"/>
        <w:jc w:val="both"/>
        <w:rPr>
          <w:rFonts w:asciiTheme="minorBidi" w:hAnsiTheme="minorBidi"/>
          <w:sz w:val="20"/>
          <w:szCs w:val="20"/>
        </w:rPr>
      </w:pPr>
    </w:p>
    <w:p w14:paraId="065588BB" w14:textId="6F04D73C" w:rsidR="00E40CB1" w:rsidRPr="00E40CB1" w:rsidRDefault="00E40CB1" w:rsidP="00E40CB1">
      <w:pPr>
        <w:spacing w:after="0" w:line="276" w:lineRule="auto"/>
        <w:jc w:val="both"/>
        <w:rPr>
          <w:rFonts w:asciiTheme="minorBidi" w:hAnsiTheme="minorBidi"/>
          <w:b/>
          <w:bCs/>
          <w:sz w:val="20"/>
          <w:szCs w:val="20"/>
        </w:rPr>
      </w:pPr>
      <w:r w:rsidRPr="00E40CB1">
        <w:rPr>
          <w:rFonts w:asciiTheme="minorBidi" w:hAnsiTheme="minorBidi"/>
          <w:b/>
          <w:bCs/>
          <w:sz w:val="20"/>
          <w:szCs w:val="20"/>
        </w:rPr>
        <w:t>O</w:t>
      </w:r>
      <w:r w:rsidRPr="00E40CB1">
        <w:rPr>
          <w:rFonts w:asciiTheme="minorBidi" w:hAnsiTheme="minorBidi"/>
          <w:b/>
          <w:bCs/>
          <w:sz w:val="20"/>
          <w:szCs w:val="20"/>
        </w:rPr>
        <w:t>utgroup-f3 defines the broad modern affinity profile of the pooled Iranian sample</w:t>
      </w:r>
    </w:p>
    <w:p w14:paraId="1A6B28E8" w14:textId="77777777" w:rsidR="00E40CB1" w:rsidRDefault="00E40CB1" w:rsidP="00E40CB1">
      <w:pPr>
        <w:spacing w:after="0" w:line="276" w:lineRule="auto"/>
        <w:jc w:val="both"/>
        <w:rPr>
          <w:rFonts w:asciiTheme="minorBidi" w:hAnsiTheme="minorBidi"/>
          <w:sz w:val="20"/>
          <w:szCs w:val="20"/>
        </w:rPr>
      </w:pPr>
      <w:r w:rsidRPr="0069194B">
        <w:rPr>
          <w:rFonts w:asciiTheme="minorBidi" w:hAnsiTheme="minorBidi"/>
          <w:sz w:val="20"/>
          <w:szCs w:val="20"/>
        </w:rPr>
        <w:t>Outgroup-f3 statistics were calculated in ADMIXTOOLS/qp3Pop using 338,211 SNPs and 548 block-jackknife blocks. The current parameterization is equivalent to f3(Esan; Iran, X), where all 73 study Iranians are pooled as '</w:t>
      </w:r>
      <w:proofErr w:type="spellStart"/>
      <w:r w:rsidRPr="0069194B">
        <w:rPr>
          <w:rFonts w:asciiTheme="minorBidi" w:hAnsiTheme="minorBidi"/>
          <w:sz w:val="20"/>
          <w:szCs w:val="20"/>
        </w:rPr>
        <w:t>iran</w:t>
      </w:r>
      <w:proofErr w:type="spellEnd"/>
      <w:r w:rsidRPr="0069194B">
        <w:rPr>
          <w:rFonts w:asciiTheme="minorBidi" w:hAnsiTheme="minorBidi"/>
          <w:sz w:val="20"/>
          <w:szCs w:val="20"/>
        </w:rPr>
        <w:t>' and X cycles through a broad global reference panel. The output contains 1,313 listed triples, but many are exact duplicates; these duplicates should be removed before plotting or publication. The statistic should be interpreted as the amount of genetic drift shared by pooled Iranians and X after divergence from the Esan outgroup, not as a literal phylogenetic distance.</w:t>
      </w:r>
    </w:p>
    <w:p w14:paraId="59DEC26C" w14:textId="77777777" w:rsidR="00E40CB1" w:rsidRPr="0069194B" w:rsidRDefault="00E40CB1" w:rsidP="00E40CB1">
      <w:pPr>
        <w:spacing w:after="0" w:line="276" w:lineRule="auto"/>
        <w:jc w:val="both"/>
        <w:rPr>
          <w:rFonts w:asciiTheme="minorBidi" w:hAnsiTheme="minorBidi"/>
          <w:sz w:val="20"/>
          <w:szCs w:val="20"/>
        </w:rPr>
      </w:pPr>
    </w:p>
    <w:p w14:paraId="1C0CFDE3" w14:textId="77777777" w:rsidR="00E40CB1" w:rsidRDefault="00E40CB1" w:rsidP="00E40CB1">
      <w:pPr>
        <w:spacing w:after="0" w:line="276" w:lineRule="auto"/>
        <w:jc w:val="both"/>
        <w:rPr>
          <w:rFonts w:asciiTheme="minorBidi" w:hAnsiTheme="minorBidi"/>
          <w:sz w:val="20"/>
          <w:szCs w:val="20"/>
        </w:rPr>
      </w:pPr>
      <w:r w:rsidRPr="0069194B">
        <w:rPr>
          <w:rFonts w:asciiTheme="minorBidi" w:hAnsiTheme="minorBidi"/>
          <w:sz w:val="20"/>
          <w:szCs w:val="20"/>
        </w:rPr>
        <w:t xml:space="preserve">The strongest values in the current output occur among western Eurasian and Caucasus-associated populations. Examples include Italy (f3 = 0.158812), Albanian (0.158647), Bergamo Italian (0.158624), French (0.158432), Greek (0.158416), Russia (0.158109), Tuscan (0.158072), Sardinian (0.157922), Abkhasian (0.157737), Armenian (0.157468), </w:t>
      </w:r>
      <w:proofErr w:type="spellStart"/>
      <w:r w:rsidRPr="0069194B">
        <w:rPr>
          <w:rFonts w:asciiTheme="minorBidi" w:hAnsiTheme="minorBidi"/>
          <w:sz w:val="20"/>
          <w:szCs w:val="20"/>
        </w:rPr>
        <w:t>Adygei</w:t>
      </w:r>
      <w:proofErr w:type="spellEnd"/>
      <w:r w:rsidRPr="0069194B">
        <w:rPr>
          <w:rFonts w:asciiTheme="minorBidi" w:hAnsiTheme="minorBidi"/>
          <w:sz w:val="20"/>
          <w:szCs w:val="20"/>
        </w:rPr>
        <w:t xml:space="preserve"> (0.157315), Lezgin (0.156877), Georgian Mingrelian (0.156550), and Chechen (0.156286). West Asian and Central/South Asian populations occupy somewhat lower positions, including Iraqi Jew (0.154798), Turkish Cappadocia (0.154265), Druze (0.153702), Samaritan (0.153119), Tajik (0.152960), an external Iranian reference (0.152352), Kalash (0.151190), Hazara (0.149091), Khatri (0.149309), Gujjar (0.148181), </w:t>
      </w:r>
      <w:proofErr w:type="spellStart"/>
      <w:r w:rsidRPr="0069194B">
        <w:rPr>
          <w:rFonts w:asciiTheme="minorBidi" w:hAnsiTheme="minorBidi"/>
          <w:sz w:val="20"/>
          <w:szCs w:val="20"/>
        </w:rPr>
        <w:t>Burusho</w:t>
      </w:r>
      <w:proofErr w:type="spellEnd"/>
      <w:r w:rsidRPr="0069194B">
        <w:rPr>
          <w:rFonts w:asciiTheme="minorBidi" w:hAnsiTheme="minorBidi"/>
          <w:sz w:val="20"/>
          <w:szCs w:val="20"/>
        </w:rPr>
        <w:t xml:space="preserve"> (0.147812), Brahui (0.147743), Balochi (0.147586), Gujarati (0.147077), Jordanian (0.145336), Indian Telugu (0.139676), and broader India (0.136588). East Asian references are lower still, for example Han Chinese (0.129337), Korean (0.128983), and Japanese (0.127865).</w:t>
      </w:r>
    </w:p>
    <w:p w14:paraId="07FB171A" w14:textId="77777777" w:rsidR="00E40CB1" w:rsidRPr="0069194B" w:rsidRDefault="00E40CB1" w:rsidP="00E40CB1">
      <w:pPr>
        <w:spacing w:after="0" w:line="276" w:lineRule="auto"/>
        <w:jc w:val="both"/>
        <w:rPr>
          <w:rFonts w:asciiTheme="minorBidi" w:hAnsiTheme="minorBidi"/>
          <w:sz w:val="20"/>
          <w:szCs w:val="20"/>
        </w:rPr>
      </w:pPr>
    </w:p>
    <w:p w14:paraId="24251B1A" w14:textId="77777777" w:rsidR="00E40CB1" w:rsidRDefault="00E40CB1" w:rsidP="00E40CB1">
      <w:pPr>
        <w:spacing w:after="0" w:line="276" w:lineRule="auto"/>
        <w:jc w:val="both"/>
        <w:rPr>
          <w:rFonts w:asciiTheme="minorBidi" w:hAnsiTheme="minorBidi"/>
          <w:sz w:val="20"/>
          <w:szCs w:val="20"/>
        </w:rPr>
      </w:pPr>
      <w:r w:rsidRPr="0069194B">
        <w:rPr>
          <w:rFonts w:asciiTheme="minorBidi" w:hAnsiTheme="minorBidi"/>
          <w:sz w:val="20"/>
          <w:szCs w:val="20"/>
        </w:rPr>
        <w:t>The defensible conclusion is therefore that the pooled Iranian genomes share substantial drift with populations across western Eurasia and the Caucasus, with extended affinity toward Central and South Asia. The ranking of closely spaced western Eurasian values should not be interpreted as evidence that Iranians are literally 'closer' to Italians or Greeks than to neighboring populations; outgroup-f3 is sensitive to lineage-specific drift and demographic history. Its role in the paper should be descriptive: it establishes the broad ancestry space in which the Iranian samples sit.</w:t>
      </w:r>
    </w:p>
    <w:p w14:paraId="529C119C" w14:textId="77777777" w:rsidR="00E40CB1" w:rsidRDefault="00E40CB1" w:rsidP="00E40CB1">
      <w:pPr>
        <w:spacing w:after="0" w:line="276" w:lineRule="auto"/>
        <w:jc w:val="both"/>
        <w:rPr>
          <w:rFonts w:asciiTheme="minorBidi" w:hAnsiTheme="minorBidi"/>
          <w:sz w:val="20"/>
          <w:szCs w:val="20"/>
        </w:rPr>
      </w:pPr>
    </w:p>
    <w:p w14:paraId="4BB93EED" w14:textId="50CB3647" w:rsidR="00E40CB1" w:rsidRDefault="00E40CB1" w:rsidP="00E40CB1">
      <w:pPr>
        <w:spacing w:after="0" w:line="276" w:lineRule="auto"/>
        <w:jc w:val="both"/>
        <w:rPr>
          <w:rFonts w:asciiTheme="minorBidi" w:hAnsiTheme="minorBidi"/>
          <w:b/>
          <w:bCs/>
          <w:sz w:val="20"/>
          <w:szCs w:val="20"/>
        </w:rPr>
      </w:pPr>
      <w:r w:rsidRPr="006D53C8">
        <w:rPr>
          <w:rFonts w:asciiTheme="minorBidi" w:hAnsiTheme="minorBidi"/>
          <w:b/>
          <w:bCs/>
          <w:sz w:val="20"/>
          <w:szCs w:val="20"/>
        </w:rPr>
        <w:t>Broad modern-reference f4 scans reveal differential allele sharing but are confounded by sister repulsion</w:t>
      </w:r>
    </w:p>
    <w:p w14:paraId="3002E363" w14:textId="77777777" w:rsidR="00E40CB1" w:rsidRPr="00E40CB1" w:rsidRDefault="00E40CB1" w:rsidP="00E40CB1">
      <w:pPr>
        <w:spacing w:after="0" w:line="276" w:lineRule="auto"/>
        <w:jc w:val="both"/>
        <w:rPr>
          <w:rFonts w:asciiTheme="minorBidi" w:hAnsiTheme="minorBidi"/>
          <w:b/>
          <w:bCs/>
          <w:sz w:val="20"/>
          <w:szCs w:val="20"/>
        </w:rPr>
      </w:pPr>
    </w:p>
    <w:p w14:paraId="1CAFF553" w14:textId="2E7B5D4E" w:rsidR="00E40CB1" w:rsidRPr="0069194B" w:rsidRDefault="00E40CB1" w:rsidP="00E40CB1">
      <w:pPr>
        <w:spacing w:after="0" w:line="276" w:lineRule="auto"/>
        <w:jc w:val="both"/>
        <w:rPr>
          <w:rFonts w:asciiTheme="minorBidi" w:hAnsiTheme="minorBidi"/>
          <w:sz w:val="20"/>
          <w:szCs w:val="20"/>
        </w:rPr>
      </w:pPr>
      <w:r>
        <w:rPr>
          <w:rFonts w:asciiTheme="minorBidi" w:hAnsiTheme="minorBidi"/>
          <w:sz w:val="20"/>
          <w:szCs w:val="20"/>
        </w:rPr>
        <w:t xml:space="preserve">I </w:t>
      </w:r>
      <w:proofErr w:type="spellStart"/>
      <w:r>
        <w:rPr>
          <w:rFonts w:asciiTheme="minorBidi" w:hAnsiTheme="minorBidi"/>
          <w:sz w:val="20"/>
          <w:szCs w:val="20"/>
        </w:rPr>
        <w:t>understand</w:t>
      </w:r>
      <w:proofErr w:type="spellEnd"/>
      <w:r>
        <w:rPr>
          <w:rFonts w:asciiTheme="minorBidi" w:hAnsiTheme="minorBidi"/>
          <w:sz w:val="20"/>
          <w:szCs w:val="20"/>
        </w:rPr>
        <w:t xml:space="preserve"> that</w:t>
      </w:r>
      <w:r w:rsidRPr="0069194B">
        <w:rPr>
          <w:rFonts w:asciiTheme="minorBidi" w:hAnsiTheme="minorBidi"/>
          <w:sz w:val="20"/>
          <w:szCs w:val="20"/>
        </w:rPr>
        <w:t xml:space="preserve"> the existing f4 design</w:t>
      </w:r>
      <w:r>
        <w:rPr>
          <w:rFonts w:asciiTheme="minorBidi" w:hAnsiTheme="minorBidi"/>
          <w:sz w:val="20"/>
          <w:szCs w:val="20"/>
        </w:rPr>
        <w:t xml:space="preserve"> is this:</w:t>
      </w:r>
      <w:r w:rsidRPr="0069194B">
        <w:rPr>
          <w:rFonts w:asciiTheme="minorBidi" w:hAnsiTheme="minorBidi"/>
          <w:sz w:val="20"/>
          <w:szCs w:val="20"/>
        </w:rPr>
        <w:t xml:space="preserve"> Pop1 = San, Pop2 = each Iranian empirical cluster (Groups 0-4) plus selected modern reference populations, Pop3 = Sardinian, and Pop4 drawn from Kyrgyzstan, Kalash, Esan, Indian Telugu, </w:t>
      </w:r>
      <w:proofErr w:type="spellStart"/>
      <w:r w:rsidRPr="0069194B">
        <w:rPr>
          <w:rFonts w:asciiTheme="minorBidi" w:hAnsiTheme="minorBidi"/>
          <w:sz w:val="20"/>
          <w:szCs w:val="20"/>
        </w:rPr>
        <w:t>Karitiana</w:t>
      </w:r>
      <w:proofErr w:type="spellEnd"/>
      <w:r w:rsidRPr="0069194B">
        <w:rPr>
          <w:rFonts w:asciiTheme="minorBidi" w:hAnsiTheme="minorBidi"/>
          <w:sz w:val="20"/>
          <w:szCs w:val="20"/>
        </w:rPr>
        <w:t>, Sardinian, and Balochi. In other words, the analysis asked whether each Pop2 had asymmetric allele sharing relative to a fixed Sardinian-versus-modern-reference contrast.</w:t>
      </w:r>
    </w:p>
    <w:p w14:paraId="3E7A5C41" w14:textId="77777777" w:rsidR="00E40CB1" w:rsidRDefault="00E40CB1" w:rsidP="00E40CB1">
      <w:pPr>
        <w:spacing w:after="0" w:line="276" w:lineRule="auto"/>
        <w:jc w:val="both"/>
        <w:rPr>
          <w:rFonts w:asciiTheme="minorBidi" w:hAnsiTheme="minorBidi"/>
          <w:sz w:val="20"/>
          <w:szCs w:val="20"/>
        </w:rPr>
      </w:pPr>
    </w:p>
    <w:p w14:paraId="256321DC" w14:textId="79DA1591" w:rsidR="00E40CB1" w:rsidRDefault="00E40CB1" w:rsidP="00E40CB1">
      <w:pPr>
        <w:spacing w:after="0" w:line="276" w:lineRule="auto"/>
        <w:jc w:val="both"/>
        <w:rPr>
          <w:rFonts w:asciiTheme="minorBidi" w:hAnsiTheme="minorBidi"/>
          <w:sz w:val="20"/>
          <w:szCs w:val="20"/>
        </w:rPr>
      </w:pPr>
      <w:r w:rsidRPr="0069194B">
        <w:rPr>
          <w:rFonts w:asciiTheme="minorBidi" w:hAnsiTheme="minorBidi"/>
          <w:sz w:val="20"/>
          <w:szCs w:val="20"/>
        </w:rPr>
        <w:t xml:space="preserve">This is a valid exploratory screen, and it demonstrates that some Iranian clusters do not behave identically. However, because both sides of the comparison include complex modern populations, the biological interpretation is vulnerable to reticulation and sister-repulsion effects. The current plots should therefore be retained in the Supplement as evidence of differential allele sharing, but they should not be used to label specific modern components as the causal ancestry source. The main-text f4 analysis should be replaced by a small hypothesis-driven panel using ancient sources selected after </w:t>
      </w:r>
      <w:proofErr w:type="spellStart"/>
      <w:r w:rsidRPr="0069194B">
        <w:rPr>
          <w:rFonts w:asciiTheme="minorBidi" w:hAnsiTheme="minorBidi"/>
          <w:sz w:val="20"/>
          <w:szCs w:val="20"/>
        </w:rPr>
        <w:t>qpWave</w:t>
      </w:r>
      <w:proofErr w:type="spellEnd"/>
      <w:r w:rsidRPr="0069194B">
        <w:rPr>
          <w:rFonts w:asciiTheme="minorBidi" w:hAnsiTheme="minorBidi"/>
          <w:sz w:val="20"/>
          <w:szCs w:val="20"/>
        </w:rPr>
        <w:t>/</w:t>
      </w:r>
      <w:proofErr w:type="spellStart"/>
      <w:r w:rsidRPr="0069194B">
        <w:rPr>
          <w:rFonts w:asciiTheme="minorBidi" w:hAnsiTheme="minorBidi"/>
          <w:sz w:val="20"/>
          <w:szCs w:val="20"/>
        </w:rPr>
        <w:t>qpAdm</w:t>
      </w:r>
      <w:proofErr w:type="spellEnd"/>
      <w:r w:rsidRPr="0069194B">
        <w:rPr>
          <w:rFonts w:asciiTheme="minorBidi" w:hAnsiTheme="minorBidi"/>
          <w:sz w:val="20"/>
          <w:szCs w:val="20"/>
        </w:rPr>
        <w:t>.</w:t>
      </w:r>
    </w:p>
    <w:p w14:paraId="0B8627F7" w14:textId="77777777" w:rsidR="00E40CB1" w:rsidRDefault="00E40CB1" w:rsidP="00E40CB1">
      <w:pPr>
        <w:spacing w:after="0" w:line="276" w:lineRule="auto"/>
        <w:jc w:val="both"/>
        <w:rPr>
          <w:rFonts w:asciiTheme="minorBidi" w:hAnsiTheme="minorBidi"/>
          <w:sz w:val="20"/>
          <w:szCs w:val="20"/>
        </w:rPr>
      </w:pPr>
    </w:p>
    <w:p w14:paraId="6448F5F7" w14:textId="68284020" w:rsidR="00904596" w:rsidRPr="006D53C8" w:rsidRDefault="00904596" w:rsidP="006D53C8">
      <w:pPr>
        <w:spacing w:after="0" w:line="276" w:lineRule="auto"/>
        <w:jc w:val="both"/>
        <w:rPr>
          <w:rFonts w:asciiTheme="minorBidi" w:hAnsiTheme="minorBidi"/>
          <w:b/>
          <w:bCs/>
          <w:sz w:val="20"/>
          <w:szCs w:val="20"/>
        </w:rPr>
      </w:pPr>
    </w:p>
    <w:p w14:paraId="5E1100B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 large exploratory set of f4 statistics was generated to test allele-sharing asymmetry between the Iranian clusters and modern reference populations. Many comparisons yielded similar signals across all five Iranian clusters, indicating that much of the affinity to surrounding Eurasian populations is shared. A smaller number of contrasts repeatedly separated Group 2 and, in some cases, Group 0 from the other clusters.</w:t>
      </w:r>
    </w:p>
    <w:p w14:paraId="6C9FF222"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 xml:space="preserve">However, the exploratory f4 analyses also produced counterintuitive results in which Iranian samples appeared more closely related to relatively distant modern populations than to other Iranian references. Nada's capstone </w:t>
      </w:r>
      <w:r w:rsidRPr="0069194B">
        <w:rPr>
          <w:rFonts w:asciiTheme="minorBidi" w:hAnsiTheme="minorBidi"/>
          <w:sz w:val="20"/>
          <w:szCs w:val="20"/>
        </w:rPr>
        <w:lastRenderedPageBreak/>
        <w:t>correctly identified this as potentially consistent with the 'sister repulsion' phenomenon. Because f4 statistics average allele-frequency covariance across reticulate histories, external gene flow into one or both members of a closely related pair can reverse an apparently simple affinity ranking. We therefore treat the current broad f4 scan as hypothesis-generating rather than as a direct ancestry decomposition. The biologically important observation is that some clusters show reproducible allele-sharing asymmetries; the historical interpretation of those asymmetries remains unresolved.</w:t>
      </w:r>
    </w:p>
    <w:p w14:paraId="0E10ACED" w14:textId="77777777" w:rsidR="006D53C8" w:rsidRDefault="006D53C8" w:rsidP="006D53C8">
      <w:pPr>
        <w:spacing w:after="0" w:line="276" w:lineRule="auto"/>
        <w:jc w:val="both"/>
        <w:rPr>
          <w:rFonts w:asciiTheme="minorBidi" w:hAnsiTheme="minorBidi"/>
          <w:b/>
          <w:bCs/>
          <w:sz w:val="20"/>
          <w:szCs w:val="20"/>
        </w:rPr>
      </w:pPr>
    </w:p>
    <w:p w14:paraId="7BBFB5A5" w14:textId="4F19063A"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Local ancestry inference with modern proxies does not reliably resolve closely related Eurasian sources</w:t>
      </w:r>
    </w:p>
    <w:p w14:paraId="04A880E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capstone implemented G-Nomix local ancestry inference using modern individuals selected to represent seven broad ancestry categories. The model achieved high overall training and validation accuracy, but confusion matrices showed substantial misclassification among closely related Eurasian components, particularly the labels intended to represent European hunter-gatherer-, farmer-, and ancestral North Indian-related ancestry. This limitation is expected when modern reference individuals are themselves admixed and when the proposed source populations share substantial deep history.</w:t>
      </w:r>
    </w:p>
    <w:p w14:paraId="714FBFB5"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These results argue against using the current local-ancestry assignments as a principal result of the paper. Instead, they motivated the move toward ancient genomes as temporally closer reference populations and toward formal mixture modeling rather than segment-by-segment classification with modern proxies.</w:t>
      </w:r>
    </w:p>
    <w:p w14:paraId="42166FC2" w14:textId="77777777" w:rsidR="006D53C8" w:rsidRDefault="006D53C8" w:rsidP="006D53C8">
      <w:pPr>
        <w:spacing w:after="0" w:line="276" w:lineRule="auto"/>
        <w:jc w:val="both"/>
        <w:rPr>
          <w:rFonts w:asciiTheme="minorBidi" w:hAnsiTheme="minorBidi"/>
          <w:sz w:val="20"/>
          <w:szCs w:val="20"/>
        </w:rPr>
      </w:pPr>
    </w:p>
    <w:p w14:paraId="25D06782" w14:textId="1B7A68E2"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Imputation enables dense joint analysis of low-coverage ancient Eurasian genomes</w:t>
      </w:r>
    </w:p>
    <w:p w14:paraId="471FAAF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To add a temporal dimension, the project assembled hundreds of ancient genomes spanning Iran, the Caucasus, Anatolia, the steppe, and the broader Near East. The second capstone reports 640 ancient whole-genome samples with raw coverage &gt;0.1× from multiple published studies. Ancient genomes were processed separately from the modern data and imputed using GLIMPSE2 in a parallelized 5-Mb-window workflow.</w:t>
      </w:r>
    </w:p>
    <w:p w14:paraId="745995B6" w14:textId="77777777" w:rsidR="006D53C8" w:rsidRDefault="006D53C8" w:rsidP="0069194B">
      <w:pPr>
        <w:spacing w:after="0" w:line="276" w:lineRule="auto"/>
        <w:jc w:val="both"/>
        <w:rPr>
          <w:rFonts w:asciiTheme="minorBidi" w:hAnsiTheme="minorBidi"/>
          <w:sz w:val="20"/>
          <w:szCs w:val="20"/>
        </w:rPr>
      </w:pPr>
    </w:p>
    <w:p w14:paraId="10F43917"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Imputation accuracy was assessed by downsampling 12 higher-coverage ancient genomes to 2×, 1×, 0.5×, and 0.1× and comparing imputed genotypes to the original data. The capstone reports high genotype concordance even at low coverage, with the expected decline for rare alleles. For the first ancient dataset incorporated into downstream analysis, post-imputation filtering retained approximately 5.26 million high-quality SNPs; merging the ancient data with the modern panel yielded approximately 1.61 million SNPs in common. These dense imputed data provide the key resource for formal temporal modeling.</w:t>
      </w:r>
    </w:p>
    <w:p w14:paraId="7D774B5A" w14:textId="77777777" w:rsidR="006D53C8" w:rsidRDefault="006D53C8" w:rsidP="006D53C8">
      <w:pPr>
        <w:spacing w:after="0" w:line="276" w:lineRule="auto"/>
        <w:jc w:val="both"/>
        <w:rPr>
          <w:rFonts w:asciiTheme="minorBidi" w:hAnsiTheme="minorBidi"/>
          <w:sz w:val="20"/>
          <w:szCs w:val="20"/>
        </w:rPr>
      </w:pPr>
    </w:p>
    <w:p w14:paraId="46AD420E" w14:textId="043EEF84"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Preliminary ancient–modern analyses suggest strong early differentiation followed by increasing Holocene convergence</w:t>
      </w:r>
    </w:p>
    <w:p w14:paraId="7FCBEAC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Joint PCA of modern and imputed ancient genomes shows substantial separation of early Iranian-related individuals from present-day populations, followed by later ancient individuals occupying progressively more intermediate positions. Nada's second capstone interprets this pattern as strong differentiation of Neolithic Iranian genomes and increasing regional admixture by the Chalcolithic and Bronze Age. The current PCA figures are consistent with temporal change, but PCA alone cannot establish a direct continuity series or identify the source populations responsible for movement through PCA space.</w:t>
      </w:r>
    </w:p>
    <w:p w14:paraId="6E3361CC" w14:textId="77777777" w:rsidR="006D53C8" w:rsidRDefault="006D53C8" w:rsidP="0069194B">
      <w:pPr>
        <w:spacing w:after="0" w:line="276" w:lineRule="auto"/>
        <w:jc w:val="both"/>
        <w:rPr>
          <w:rFonts w:asciiTheme="minorBidi" w:hAnsiTheme="minorBidi"/>
          <w:sz w:val="20"/>
          <w:szCs w:val="20"/>
        </w:rPr>
      </w:pPr>
    </w:p>
    <w:p w14:paraId="4A17F1E1"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Ancient-inclusive ADMIXTURE similarly shows that ancestry components enriched in early Iranian samples remain represented across later Iranian and South/Central Asian populations, while components enriched in Caucasus/Anatolian-associated ancient samples are more prominent in some modern Iranian clusters. These patterns are promising but remain descriptive: inferred ADMIXTURE components are not literal ancestral populations, and the temporal hypotheses require qpWave/qpAdm and targeted f-statistic tests before they can be stated as demographic conclusions.</w:t>
      </w:r>
    </w:p>
    <w:p w14:paraId="0DD11F7E" w14:textId="77777777" w:rsidR="006D53C8" w:rsidRDefault="006D53C8" w:rsidP="006D53C8">
      <w:pPr>
        <w:spacing w:after="0" w:line="276" w:lineRule="auto"/>
        <w:jc w:val="both"/>
        <w:rPr>
          <w:rFonts w:asciiTheme="minorBidi" w:hAnsiTheme="minorBidi"/>
          <w:sz w:val="20"/>
          <w:szCs w:val="20"/>
        </w:rPr>
      </w:pPr>
    </w:p>
    <w:p w14:paraId="22B58D34" w14:textId="13A72207"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IBD analyses indicate broadly similar modern demographic trajectories, with recent connectivity still to be resolved</w:t>
      </w:r>
    </w:p>
    <w:p w14:paraId="29F6CE39"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IBDseq analysis was performed at scale across the merged dataset. Approximately 145.5 million raw segments were identified; 113.4 million passed LOD ≥3 and length ≥2 cM filters. Regions with extreme long-IBD coverage were identified using an Allentoft-style threshold and approximately 1.18% of passing segments were removed, </w:t>
      </w:r>
      <w:r w:rsidRPr="0069194B">
        <w:rPr>
          <w:rFonts w:asciiTheme="minorBidi" w:hAnsiTheme="minorBidi"/>
          <w:sz w:val="20"/>
          <w:szCs w:val="20"/>
        </w:rPr>
        <w:lastRenderedPageBreak/>
        <w:t>leaving about 112.1 million final segments. Approximately 1.94 million segments were associated with Iranian targets.</w:t>
      </w:r>
    </w:p>
    <w:p w14:paraId="0406DDD2" w14:textId="77777777" w:rsidR="006D53C8" w:rsidRPr="0069194B" w:rsidRDefault="006D53C8" w:rsidP="0069194B">
      <w:pPr>
        <w:spacing w:after="0" w:line="276" w:lineRule="auto"/>
        <w:jc w:val="both"/>
        <w:rPr>
          <w:rFonts w:asciiTheme="minorBidi" w:hAnsiTheme="minorBidi"/>
          <w:sz w:val="20"/>
          <w:szCs w:val="20"/>
        </w:rPr>
      </w:pPr>
    </w:p>
    <w:p w14:paraId="509BCBCE"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IBD-derived effective-population-size trajectories were generated for Groups 0–4. The available plots show broadly similar long-term shapes across clusters, with some quantitative differences at more recent times. At present, these trajectories do not establish strong cluster-specific demographic histories. The more directly informative analysis for the paper—pairwise IBD sharing among Iranian clusters and between Iranian clusters and neighboring regional populations—has not yet been completed.</w:t>
      </w:r>
    </w:p>
    <w:p w14:paraId="3A172A34" w14:textId="77777777" w:rsidR="006D53C8" w:rsidRDefault="006D53C8" w:rsidP="006D53C8">
      <w:pPr>
        <w:spacing w:after="0" w:line="276" w:lineRule="auto"/>
        <w:jc w:val="both"/>
        <w:rPr>
          <w:rFonts w:asciiTheme="minorBidi" w:hAnsiTheme="minorBidi"/>
          <w:sz w:val="20"/>
          <w:szCs w:val="20"/>
        </w:rPr>
      </w:pPr>
    </w:p>
    <w:p w14:paraId="74F11454" w14:textId="03E66E03"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t>Discussion</w:t>
      </w:r>
    </w:p>
    <w:p w14:paraId="5FA5CE6E"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results to date support a relatively simple but potentially important model of Iranian population history. The sampled Iranian genomes are structured, but most analyses do not suggest five unrelated demographic histories. Instead, PCA, ADMIXTURE, and the broad f4 scan indicate a substantial shared ancestry background, onto which a smaller number of subgroup-specific ancestry differences are superimposed. The recurring differentiation of the Turk-associated Group 2, and the distinct profile of the Jewish/Azeri-associated Group 0 in several comparisons, provide concrete candidates for those additional ancestry streams.</w:t>
      </w:r>
    </w:p>
    <w:p w14:paraId="0D4F4FD3" w14:textId="77777777" w:rsidR="006D53C8" w:rsidRPr="0069194B" w:rsidRDefault="006D53C8" w:rsidP="0069194B">
      <w:pPr>
        <w:spacing w:after="0" w:line="276" w:lineRule="auto"/>
        <w:jc w:val="both"/>
        <w:rPr>
          <w:rFonts w:asciiTheme="minorBidi" w:hAnsiTheme="minorBidi"/>
          <w:sz w:val="20"/>
          <w:szCs w:val="20"/>
        </w:rPr>
      </w:pPr>
    </w:p>
    <w:p w14:paraId="76ED2BC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This framing is consistent with earlier work showing both continuity and heterogeneity within Iran. Mehrjoo et al. (2019) described a broad Central Iranian Cluster together with more strongly admixed peripheral groups. The present WGS data offer greater genomic density and, more importantly, can be integrated with densely imputed ancient genomes to ask when the differentiating ancestry streams arose. The scientific opportunity is therefore not to rediscover that Iran is heterogeneous, but to connect modern fine-scale structure to explicit ancient sources and historical periods.</w:t>
      </w:r>
    </w:p>
    <w:p w14:paraId="02AA153D" w14:textId="77777777" w:rsidR="006D53C8" w:rsidRDefault="006D53C8" w:rsidP="0069194B">
      <w:pPr>
        <w:spacing w:after="0" w:line="276" w:lineRule="auto"/>
        <w:jc w:val="both"/>
        <w:rPr>
          <w:rFonts w:asciiTheme="minorBidi" w:hAnsiTheme="minorBidi"/>
          <w:sz w:val="20"/>
          <w:szCs w:val="20"/>
        </w:rPr>
      </w:pPr>
    </w:p>
    <w:p w14:paraId="03B62926" w14:textId="36B61756"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current f4 results also illustrate why the final paper should avoid simplistic nearest-population narratives. In a region with repeated gene flow, sister repulsion and related reticulation effects can produce unexpected f-statistic signs. The solution is not to discard f-statistics, but to move from broad modern-proxy scans to hypothesis-driven tests embedded in explicit mixture models. qpWave can ask whether the Iranian clusters require different ancestry streams; qpAdm can test parsimonious source combinations; targeted f4/D-statistics can then distinguish specific alternative topologies.</w:t>
      </w:r>
    </w:p>
    <w:p w14:paraId="03603E86" w14:textId="77777777" w:rsidR="006D53C8" w:rsidRDefault="006D53C8" w:rsidP="0069194B">
      <w:pPr>
        <w:spacing w:after="0" w:line="276" w:lineRule="auto"/>
        <w:jc w:val="both"/>
        <w:rPr>
          <w:rFonts w:asciiTheme="minorBidi" w:hAnsiTheme="minorBidi"/>
          <w:sz w:val="20"/>
          <w:szCs w:val="20"/>
        </w:rPr>
      </w:pPr>
    </w:p>
    <w:p w14:paraId="7E5549FA" w14:textId="51FD743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ancient data are the strongest differentiating feature of the project. If formal modeling shows that early Iranian-related ancestry persisted broadly across the sampled modern groups but was modified by different Caucasus/Anatolian, Central Asian, Levantine/Arabian, or South Asian-related inputs at different times, the study would provide a temporally resolved model of the Iranian Plateau as both a reservoir of continuity and a zone of regional connectivity. Conversely, if all Iranian clusters are well modeled by essentially the same ancient sources and proportions, the study would remain valuable as a WGS resource and demographic characterization, but the conceptual ceiling would be lower.</w:t>
      </w:r>
    </w:p>
    <w:p w14:paraId="4994EB1E" w14:textId="77777777" w:rsidR="006D53C8" w:rsidRDefault="006D53C8" w:rsidP="0069194B">
      <w:pPr>
        <w:spacing w:after="0" w:line="276" w:lineRule="auto"/>
        <w:jc w:val="both"/>
        <w:rPr>
          <w:rFonts w:asciiTheme="minorBidi" w:hAnsiTheme="minorBidi"/>
          <w:sz w:val="20"/>
          <w:szCs w:val="20"/>
        </w:rPr>
      </w:pPr>
    </w:p>
    <w:p w14:paraId="45613D7B" w14:textId="77777777" w:rsidR="006D53C8" w:rsidRDefault="00000000" w:rsidP="006D53C8">
      <w:pPr>
        <w:spacing w:after="0" w:line="276" w:lineRule="auto"/>
        <w:jc w:val="both"/>
        <w:rPr>
          <w:rFonts w:asciiTheme="minorBidi" w:hAnsiTheme="minorBidi"/>
          <w:sz w:val="20"/>
          <w:szCs w:val="20"/>
        </w:rPr>
      </w:pPr>
      <w:r w:rsidRPr="0069194B">
        <w:rPr>
          <w:rFonts w:asciiTheme="minorBidi" w:hAnsiTheme="minorBidi"/>
          <w:sz w:val="20"/>
          <w:szCs w:val="20"/>
        </w:rPr>
        <w:t>Several limitations should already be stated clearly. The 73 genomes do not comprehensively represent all Iranian ethnicities or geographic regions, so the study should not be framed as a complete genomic atlas of Iran. The empirical clusters are useful analysis units but are not equivalent to ethnic populations. ADMIXTURE components are descriptive, and PCA positions cannot establish gene-flow direction or timing. Ancient coverage and sampling are uneven across space and time, and imputation accuracy is lower for rare variants. These limitations are manageable if the manuscript focuses on the demographic processes that are actually tested rather than on exhaustive representation of Iran.</w:t>
      </w:r>
    </w:p>
    <w:p w14:paraId="62EE7810" w14:textId="77777777" w:rsidR="006D53C8" w:rsidRDefault="006D53C8" w:rsidP="006D53C8">
      <w:pPr>
        <w:spacing w:after="0" w:line="276" w:lineRule="auto"/>
        <w:jc w:val="both"/>
        <w:rPr>
          <w:rFonts w:asciiTheme="minorBidi" w:hAnsiTheme="minorBidi"/>
          <w:sz w:val="20"/>
          <w:szCs w:val="20"/>
        </w:rPr>
      </w:pPr>
    </w:p>
    <w:p w14:paraId="0488877C" w14:textId="17DC1A76" w:rsidR="006D53C8" w:rsidRDefault="006D53C8" w:rsidP="006D53C8">
      <w:pPr>
        <w:spacing w:after="0" w:line="276" w:lineRule="auto"/>
        <w:jc w:val="both"/>
        <w:rPr>
          <w:rFonts w:asciiTheme="minorBidi" w:hAnsiTheme="minorBidi"/>
          <w:b/>
          <w:bCs/>
          <w:sz w:val="20"/>
          <w:szCs w:val="20"/>
        </w:rPr>
      </w:pPr>
      <w:r w:rsidRPr="006D53C8">
        <w:rPr>
          <w:rFonts w:asciiTheme="minorBidi" w:hAnsiTheme="minorBidi"/>
          <w:b/>
          <w:bCs/>
          <w:sz w:val="20"/>
          <w:szCs w:val="20"/>
          <w:highlight w:val="yellow"/>
        </w:rPr>
        <w:t>Potential</w:t>
      </w:r>
      <w:r w:rsidR="00000000" w:rsidRPr="006D53C8">
        <w:rPr>
          <w:rFonts w:asciiTheme="minorBidi" w:hAnsiTheme="minorBidi"/>
          <w:b/>
          <w:bCs/>
          <w:sz w:val="20"/>
          <w:szCs w:val="20"/>
          <w:highlight w:val="yellow"/>
        </w:rPr>
        <w:t xml:space="preserve"> main figures</w:t>
      </w:r>
      <w:r w:rsidRPr="006D53C8">
        <w:rPr>
          <w:rFonts w:asciiTheme="minorBidi" w:hAnsiTheme="minorBidi"/>
          <w:b/>
          <w:bCs/>
          <w:sz w:val="20"/>
          <w:szCs w:val="20"/>
          <w:highlight w:val="yellow"/>
        </w:rPr>
        <w:t xml:space="preserve"> (not final; room to discuss and develop)</w:t>
      </w:r>
    </w:p>
    <w:p w14:paraId="2AEC4FA0" w14:textId="77777777" w:rsidR="006D53C8" w:rsidRDefault="006D53C8" w:rsidP="006D53C8">
      <w:pPr>
        <w:spacing w:after="0" w:line="276" w:lineRule="auto"/>
        <w:jc w:val="both"/>
        <w:rPr>
          <w:rFonts w:asciiTheme="minorBidi" w:hAnsiTheme="minorBidi"/>
          <w:b/>
          <w:bCs/>
          <w:sz w:val="20"/>
          <w:szCs w:val="20"/>
        </w:rPr>
      </w:pPr>
    </w:p>
    <w:tbl>
      <w:tblPr>
        <w:tblStyle w:val="TableGrid"/>
        <w:tblW w:w="0" w:type="auto"/>
        <w:jc w:val="center"/>
        <w:tblLook w:val="04A0" w:firstRow="1" w:lastRow="0" w:firstColumn="1" w:lastColumn="0" w:noHBand="0" w:noVBand="1"/>
      </w:tblPr>
      <w:tblGrid>
        <w:gridCol w:w="4968"/>
        <w:gridCol w:w="4968"/>
      </w:tblGrid>
      <w:tr w:rsidR="006D53C8" w:rsidRPr="0069194B" w14:paraId="4E958F0E" w14:textId="77777777" w:rsidTr="007E3490">
        <w:trPr>
          <w:jc w:val="center"/>
        </w:trPr>
        <w:tc>
          <w:tcPr>
            <w:tcW w:w="4968" w:type="dxa"/>
          </w:tcPr>
          <w:p w14:paraId="74A0BCF3"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Figure</w:t>
            </w:r>
          </w:p>
        </w:tc>
        <w:tc>
          <w:tcPr>
            <w:tcW w:w="4968" w:type="dxa"/>
          </w:tcPr>
          <w:p w14:paraId="557D9A4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Purpose / contents</w:t>
            </w:r>
          </w:p>
        </w:tc>
      </w:tr>
      <w:tr w:rsidR="006D53C8" w:rsidRPr="0069194B" w14:paraId="5C51C393" w14:textId="77777777" w:rsidTr="007E3490">
        <w:trPr>
          <w:jc w:val="center"/>
        </w:trPr>
        <w:tc>
          <w:tcPr>
            <w:tcW w:w="4968" w:type="dxa"/>
          </w:tcPr>
          <w:p w14:paraId="5A9DFB6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Figure 1. Sampling design and modern Iranian structure</w:t>
            </w:r>
          </w:p>
        </w:tc>
        <w:tc>
          <w:tcPr>
            <w:tcW w:w="4968" w:type="dxa"/>
          </w:tcPr>
          <w:p w14:paraId="79C381A6" w14:textId="30D8115A"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Map of the 73 Iranian samples and major geographic features; workflow from WGS to modern/ancient </w:t>
            </w:r>
            <w:r w:rsidRPr="0069194B">
              <w:rPr>
                <w:rFonts w:asciiTheme="minorBidi" w:hAnsiTheme="minorBidi"/>
                <w:sz w:val="20"/>
                <w:szCs w:val="20"/>
              </w:rPr>
              <w:lastRenderedPageBreak/>
              <w:t>integration; internal PCA and hierarchical clustering showing Groups 0–4. Include the corrected cluster-composition table as an inset or supplementary panel.</w:t>
            </w:r>
            <w:r w:rsidR="00170ABF">
              <w:rPr>
                <w:rFonts w:asciiTheme="minorBidi" w:hAnsiTheme="minorBidi"/>
                <w:sz w:val="20"/>
                <w:szCs w:val="20"/>
              </w:rPr>
              <w:t xml:space="preserve"> </w:t>
            </w:r>
            <w:r w:rsidR="00170ABF" w:rsidRPr="0069194B">
              <w:rPr>
                <w:rFonts w:asciiTheme="minorBidi" w:hAnsiTheme="minorBidi"/>
                <w:sz w:val="20"/>
                <w:szCs w:val="20"/>
              </w:rPr>
              <w:t>This establishes the five empirical groups without pretending that they are ethnic populations.</w:t>
            </w:r>
          </w:p>
        </w:tc>
      </w:tr>
      <w:tr w:rsidR="00170ABF" w:rsidRPr="0069194B" w14:paraId="551EDF90" w14:textId="77777777" w:rsidTr="007E3490">
        <w:trPr>
          <w:jc w:val="center"/>
        </w:trPr>
        <w:tc>
          <w:tcPr>
            <w:tcW w:w="4968" w:type="dxa"/>
          </w:tcPr>
          <w:p w14:paraId="47C8CB6C" w14:textId="3923CA1E"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lastRenderedPageBreak/>
              <w:t>Figure 2. Modern Iranian structure reflects shared ancestry plus subgroup-specific shifts</w:t>
            </w:r>
            <w:r>
              <w:rPr>
                <w:rFonts w:asciiTheme="minorBidi" w:hAnsiTheme="minorBidi"/>
                <w:sz w:val="20"/>
                <w:szCs w:val="20"/>
              </w:rPr>
              <w:t xml:space="preserve">. </w:t>
            </w:r>
            <w:r w:rsidRPr="0069194B">
              <w:rPr>
                <w:rFonts w:asciiTheme="minorBidi" w:hAnsiTheme="minorBidi"/>
                <w:sz w:val="20"/>
                <w:szCs w:val="20"/>
              </w:rPr>
              <w:t>Shared modern ancestry background and regional affinity gradient</w:t>
            </w:r>
          </w:p>
        </w:tc>
        <w:tc>
          <w:tcPr>
            <w:tcW w:w="4968" w:type="dxa"/>
          </w:tcPr>
          <w:p w14:paraId="7D30D316" w14:textId="791E1749"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Regional PCA plus a compact ADMIXTURE panel</w:t>
            </w:r>
            <w:r>
              <w:rPr>
                <w:rFonts w:asciiTheme="minorBidi" w:hAnsiTheme="minorBidi"/>
                <w:sz w:val="20"/>
                <w:szCs w:val="20"/>
              </w:rPr>
              <w:t xml:space="preserve"> and </w:t>
            </w:r>
            <w:r w:rsidRPr="0069194B">
              <w:rPr>
                <w:rFonts w:asciiTheme="minorBidi" w:hAnsiTheme="minorBidi"/>
                <w:sz w:val="20"/>
                <w:szCs w:val="20"/>
              </w:rPr>
              <w:t>a deduplicated ranked outgroup-f3 plot for pooled Iran. Add a second panel of cluster-specific outgroup-f3 values, ideally shown as deviations from the pooled-Iran value or as a heatmap. Existing broad modern-reference f4 scans move to Supplement.</w:t>
            </w:r>
            <w:r>
              <w:rPr>
                <w:rFonts w:asciiTheme="minorBidi" w:hAnsiTheme="minorBidi"/>
                <w:sz w:val="20"/>
                <w:szCs w:val="20"/>
              </w:rPr>
              <w:t xml:space="preserve"> </w:t>
            </w:r>
            <w:r w:rsidRPr="0069194B">
              <w:rPr>
                <w:rFonts w:asciiTheme="minorBidi" w:hAnsiTheme="minorBidi"/>
                <w:sz w:val="20"/>
                <w:szCs w:val="20"/>
              </w:rPr>
              <w:t>The existing broad f4 scan should not be shown as the central panel because of sister-repulsion interpretability; instead, Figure 2 should eventually include a small set of targeted, hypothesis-driven f4/D tests after source models are defined. Current f4 results can remain supplementary as exploratory evidence.</w:t>
            </w:r>
          </w:p>
        </w:tc>
      </w:tr>
      <w:tr w:rsidR="00170ABF" w:rsidRPr="0069194B" w14:paraId="3EE1B2B7" w14:textId="77777777" w:rsidTr="007E3490">
        <w:trPr>
          <w:jc w:val="center"/>
        </w:trPr>
        <w:tc>
          <w:tcPr>
            <w:tcW w:w="4968" w:type="dxa"/>
          </w:tcPr>
          <w:p w14:paraId="5FB5568F" w14:textId="2655EAAA"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Figure 3. Recent demographic connectivity inferred from IBD</w:t>
            </w:r>
          </w:p>
        </w:tc>
        <w:tc>
          <w:tcPr>
            <w:tcW w:w="4968" w:type="dxa"/>
          </w:tcPr>
          <w:p w14:paraId="4AC69227" w14:textId="4B6E40FA"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Pairwise IBD-sharing heatmap among Iranian clusters and between Iranian clusters and regional modern references, stratified by segment length if informative. Add within-cluster IBD and selected Ne/IBD-derived demographic trajectories can be a small secondary panel</w:t>
            </w:r>
            <w:r w:rsidRPr="0069194B">
              <w:rPr>
                <w:rFonts w:asciiTheme="minorBidi" w:hAnsiTheme="minorBidi"/>
                <w:sz w:val="20"/>
                <w:szCs w:val="20"/>
              </w:rPr>
              <w:t xml:space="preserve"> </w:t>
            </w:r>
            <w:r>
              <w:rPr>
                <w:rFonts w:asciiTheme="minorBidi" w:hAnsiTheme="minorBidi"/>
                <w:sz w:val="20"/>
                <w:szCs w:val="20"/>
              </w:rPr>
              <w:t>but</w:t>
            </w:r>
            <w:r w:rsidRPr="0069194B">
              <w:rPr>
                <w:rFonts w:asciiTheme="minorBidi" w:hAnsiTheme="minorBidi"/>
                <w:sz w:val="20"/>
                <w:szCs w:val="20"/>
              </w:rPr>
              <w:t xml:space="preserve"> </w:t>
            </w:r>
            <w:r>
              <w:rPr>
                <w:rFonts w:asciiTheme="minorBidi" w:hAnsiTheme="minorBidi"/>
                <w:sz w:val="20"/>
                <w:szCs w:val="20"/>
              </w:rPr>
              <w:t>t</w:t>
            </w:r>
            <w:r w:rsidRPr="0069194B">
              <w:rPr>
                <w:rFonts w:asciiTheme="minorBidi" w:hAnsiTheme="minorBidi"/>
                <w:sz w:val="20"/>
                <w:szCs w:val="20"/>
              </w:rPr>
              <w:t>his figure is not yet complete.</w:t>
            </w:r>
          </w:p>
        </w:tc>
      </w:tr>
      <w:tr w:rsidR="00170ABF" w:rsidRPr="0069194B" w14:paraId="60269E92" w14:textId="77777777" w:rsidTr="007E3490">
        <w:trPr>
          <w:jc w:val="center"/>
        </w:trPr>
        <w:tc>
          <w:tcPr>
            <w:tcW w:w="4968" w:type="dxa"/>
          </w:tcPr>
          <w:p w14:paraId="7391FA6F" w14:textId="0BE87EF2"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Figure 4. Ancient genomes provide a temporal framework for Iranian ancestry</w:t>
            </w:r>
          </w:p>
        </w:tc>
        <w:tc>
          <w:tcPr>
            <w:tcW w:w="4968" w:type="dxa"/>
          </w:tcPr>
          <w:p w14:paraId="42415A01" w14:textId="0E00C91F"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Map/timeline of ancient samples by region and archaeological period plus ancient–modern PCA</w:t>
            </w:r>
            <w:r>
              <w:rPr>
                <w:rFonts w:asciiTheme="minorBidi" w:hAnsiTheme="minorBidi"/>
                <w:sz w:val="20"/>
                <w:szCs w:val="20"/>
              </w:rPr>
              <w:t xml:space="preserve"> </w:t>
            </w:r>
            <w:r w:rsidRPr="0069194B">
              <w:rPr>
                <w:rFonts w:asciiTheme="minorBidi" w:hAnsiTheme="minorBidi"/>
                <w:sz w:val="20"/>
                <w:szCs w:val="20"/>
              </w:rPr>
              <w:t>organized explicitly by region and archaeological period. Show imputation validation in a small inset or supplementary figure. This figure should describe temporal structure without claiming continuity from PCA alone.</w:t>
            </w:r>
          </w:p>
        </w:tc>
      </w:tr>
      <w:tr w:rsidR="00170ABF" w:rsidRPr="0069194B" w14:paraId="645C8288" w14:textId="77777777" w:rsidTr="007E3490">
        <w:trPr>
          <w:jc w:val="center"/>
        </w:trPr>
        <w:tc>
          <w:tcPr>
            <w:tcW w:w="4968" w:type="dxa"/>
          </w:tcPr>
          <w:p w14:paraId="5473C2F6" w14:textId="6626435F"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Figure 5. Ancient-source models distinguish ancestry streams among modern Iranian groups</w:t>
            </w:r>
          </w:p>
        </w:tc>
        <w:tc>
          <w:tcPr>
            <w:tcW w:w="4968" w:type="dxa"/>
          </w:tcPr>
          <w:p w14:paraId="780B4B81" w14:textId="182DCCE8" w:rsidR="00170ABF" w:rsidRPr="0069194B" w:rsidRDefault="00170ABF" w:rsidP="00170ABF">
            <w:pPr>
              <w:spacing w:after="0" w:line="276" w:lineRule="auto"/>
              <w:jc w:val="both"/>
              <w:rPr>
                <w:rFonts w:asciiTheme="minorBidi" w:hAnsiTheme="minorBidi"/>
                <w:sz w:val="20"/>
                <w:szCs w:val="20"/>
              </w:rPr>
            </w:pPr>
            <w:proofErr w:type="spellStart"/>
            <w:r w:rsidRPr="0069194B">
              <w:rPr>
                <w:rFonts w:asciiTheme="minorBidi" w:hAnsiTheme="minorBidi"/>
                <w:sz w:val="20"/>
                <w:szCs w:val="20"/>
              </w:rPr>
              <w:t>qpWave</w:t>
            </w:r>
            <w:proofErr w:type="spellEnd"/>
            <w:r w:rsidRPr="0069194B">
              <w:rPr>
                <w:rFonts w:asciiTheme="minorBidi" w:hAnsiTheme="minorBidi"/>
                <w:sz w:val="20"/>
                <w:szCs w:val="20"/>
              </w:rPr>
              <w:t xml:space="preserve"> rank tests followed by parsimonious </w:t>
            </w:r>
            <w:proofErr w:type="spellStart"/>
            <w:r w:rsidRPr="0069194B">
              <w:rPr>
                <w:rFonts w:asciiTheme="minorBidi" w:hAnsiTheme="minorBidi"/>
                <w:sz w:val="20"/>
                <w:szCs w:val="20"/>
              </w:rPr>
              <w:t>qpAdm</w:t>
            </w:r>
            <w:proofErr w:type="spellEnd"/>
            <w:r w:rsidRPr="0069194B">
              <w:rPr>
                <w:rFonts w:asciiTheme="minorBidi" w:hAnsiTheme="minorBidi"/>
                <w:sz w:val="20"/>
                <w:szCs w:val="20"/>
              </w:rPr>
              <w:t xml:space="preserve"> models for Groups 0–4</w:t>
            </w:r>
            <w:r>
              <w:rPr>
                <w:rFonts w:asciiTheme="minorBidi" w:hAnsiTheme="minorBidi"/>
                <w:sz w:val="20"/>
                <w:szCs w:val="20"/>
              </w:rPr>
              <w:t xml:space="preserve">, </w:t>
            </w:r>
            <w:r w:rsidRPr="0069194B">
              <w:rPr>
                <w:rFonts w:asciiTheme="minorBidi" w:hAnsiTheme="minorBidi"/>
                <w:sz w:val="20"/>
                <w:szCs w:val="20"/>
              </w:rPr>
              <w:t xml:space="preserve">with alternative-source and outgroup sensitivity analyses. This should be the analytical centerpiece. </w:t>
            </w:r>
            <w:r>
              <w:rPr>
                <w:rFonts w:asciiTheme="minorBidi" w:hAnsiTheme="minorBidi"/>
                <w:sz w:val="20"/>
                <w:szCs w:val="20"/>
              </w:rPr>
              <w:t>Use</w:t>
            </w:r>
            <w:r w:rsidRPr="0069194B">
              <w:rPr>
                <w:rFonts w:asciiTheme="minorBidi" w:hAnsiTheme="minorBidi"/>
                <w:sz w:val="20"/>
                <w:szCs w:val="20"/>
              </w:rPr>
              <w:t xml:space="preserve"> temporally and geographically appropriate ancient sources. Show model fit, ancestry proportions, and sensitivity to alternative source sets. This is the key missing figure.</w:t>
            </w:r>
          </w:p>
        </w:tc>
      </w:tr>
      <w:tr w:rsidR="00170ABF" w:rsidRPr="0069194B" w14:paraId="0585344B" w14:textId="77777777" w:rsidTr="007E3490">
        <w:trPr>
          <w:jc w:val="center"/>
        </w:trPr>
        <w:tc>
          <w:tcPr>
            <w:tcW w:w="4968" w:type="dxa"/>
          </w:tcPr>
          <w:p w14:paraId="56CD0CBA" w14:textId="5BC72179" w:rsidR="00170ABF" w:rsidRPr="0069194B" w:rsidRDefault="00170ABF" w:rsidP="00170ABF">
            <w:pPr>
              <w:spacing w:after="0" w:line="276" w:lineRule="auto"/>
              <w:jc w:val="both"/>
              <w:rPr>
                <w:rFonts w:asciiTheme="minorBidi" w:hAnsiTheme="minorBidi"/>
                <w:sz w:val="20"/>
                <w:szCs w:val="20"/>
              </w:rPr>
            </w:pPr>
            <w:r w:rsidRPr="0069194B">
              <w:rPr>
                <w:rFonts w:asciiTheme="minorBidi" w:hAnsiTheme="minorBidi"/>
                <w:sz w:val="20"/>
                <w:szCs w:val="20"/>
              </w:rPr>
              <w:t>Figure 6. Temporal continuity</w:t>
            </w:r>
            <w:r w:rsidR="009E654D">
              <w:rPr>
                <w:rFonts w:asciiTheme="minorBidi" w:hAnsiTheme="minorBidi"/>
                <w:sz w:val="20"/>
                <w:szCs w:val="20"/>
              </w:rPr>
              <w:t xml:space="preserve">, </w:t>
            </w:r>
            <w:r w:rsidR="009E654D" w:rsidRPr="0069194B">
              <w:rPr>
                <w:rFonts w:asciiTheme="minorBidi" w:hAnsiTheme="minorBidi"/>
                <w:sz w:val="20"/>
                <w:szCs w:val="20"/>
              </w:rPr>
              <w:t>turnover,</w:t>
            </w:r>
            <w:r w:rsidRPr="0069194B">
              <w:rPr>
                <w:rFonts w:asciiTheme="minorBidi" w:hAnsiTheme="minorBidi"/>
                <w:sz w:val="20"/>
                <w:szCs w:val="20"/>
              </w:rPr>
              <w:t xml:space="preserve"> and layered regional gene flow across the Iranian Plateau</w:t>
            </w:r>
          </w:p>
        </w:tc>
        <w:tc>
          <w:tcPr>
            <w:tcW w:w="4968" w:type="dxa"/>
          </w:tcPr>
          <w:p w14:paraId="136E321D" w14:textId="73F135C4" w:rsidR="00170ABF" w:rsidRPr="0069194B" w:rsidRDefault="009E654D" w:rsidP="00170ABF">
            <w:pPr>
              <w:spacing w:after="0" w:line="276" w:lineRule="auto"/>
              <w:jc w:val="both"/>
              <w:rPr>
                <w:rFonts w:asciiTheme="minorBidi" w:hAnsiTheme="minorBidi"/>
                <w:sz w:val="20"/>
                <w:szCs w:val="20"/>
              </w:rPr>
            </w:pPr>
            <w:r w:rsidRPr="0069194B">
              <w:rPr>
                <w:rFonts w:asciiTheme="minorBidi" w:hAnsiTheme="minorBidi"/>
                <w:sz w:val="20"/>
                <w:szCs w:val="20"/>
              </w:rPr>
              <w:t xml:space="preserve">Targeted f4/D tests, temporal continuity models, and admixture dates </w:t>
            </w:r>
            <w:proofErr w:type="gramStart"/>
            <w:r w:rsidRPr="0069194B">
              <w:rPr>
                <w:rFonts w:asciiTheme="minorBidi" w:hAnsiTheme="minorBidi"/>
                <w:sz w:val="20"/>
                <w:szCs w:val="20"/>
              </w:rPr>
              <w:t>where</w:t>
            </w:r>
            <w:proofErr w:type="gramEnd"/>
            <w:r w:rsidRPr="0069194B">
              <w:rPr>
                <w:rFonts w:asciiTheme="minorBidi" w:hAnsiTheme="minorBidi"/>
                <w:sz w:val="20"/>
                <w:szCs w:val="20"/>
              </w:rPr>
              <w:t xml:space="preserve"> robust. A final schematic should show only movements supported by formal tests.</w:t>
            </w:r>
            <w:r>
              <w:rPr>
                <w:rFonts w:asciiTheme="minorBidi" w:hAnsiTheme="minorBidi"/>
                <w:sz w:val="20"/>
                <w:szCs w:val="20"/>
              </w:rPr>
              <w:t xml:space="preserve"> </w:t>
            </w:r>
            <w:r w:rsidR="00170ABF" w:rsidRPr="0069194B">
              <w:rPr>
                <w:rFonts w:asciiTheme="minorBidi" w:hAnsiTheme="minorBidi"/>
                <w:sz w:val="20"/>
                <w:szCs w:val="20"/>
              </w:rPr>
              <w:t>Synthesis figure combining formal continuity tests, time-stratified source affinities, and any robust admixture-date estimates. The final schematic should distinguish supported movements from hypotheses and should only show directionality when formally tested.</w:t>
            </w:r>
          </w:p>
        </w:tc>
      </w:tr>
    </w:tbl>
    <w:p w14:paraId="4C7594EA" w14:textId="77777777" w:rsidR="006D53C8" w:rsidRDefault="006D53C8" w:rsidP="006D53C8">
      <w:pPr>
        <w:spacing w:after="0" w:line="276" w:lineRule="auto"/>
        <w:jc w:val="both"/>
        <w:rPr>
          <w:rFonts w:asciiTheme="minorBidi" w:hAnsiTheme="minorBidi"/>
          <w:b/>
          <w:bCs/>
          <w:sz w:val="20"/>
          <w:szCs w:val="20"/>
        </w:rPr>
      </w:pPr>
    </w:p>
    <w:p w14:paraId="5D30F21F" w14:textId="77777777" w:rsidR="006D53C8" w:rsidRDefault="006D53C8" w:rsidP="006D53C8">
      <w:pPr>
        <w:spacing w:after="0" w:line="276" w:lineRule="auto"/>
        <w:jc w:val="both"/>
        <w:rPr>
          <w:rFonts w:asciiTheme="minorBidi" w:hAnsiTheme="minorBidi"/>
          <w:b/>
          <w:bCs/>
          <w:sz w:val="20"/>
          <w:szCs w:val="20"/>
        </w:rPr>
      </w:pPr>
    </w:p>
    <w:p w14:paraId="60976CFE" w14:textId="77777777" w:rsidR="006D53C8" w:rsidRDefault="006D53C8" w:rsidP="006D53C8">
      <w:pPr>
        <w:spacing w:after="0" w:line="276" w:lineRule="auto"/>
        <w:jc w:val="both"/>
        <w:rPr>
          <w:rFonts w:asciiTheme="minorBidi" w:hAnsiTheme="minorBidi"/>
          <w:b/>
          <w:bCs/>
          <w:sz w:val="20"/>
          <w:szCs w:val="20"/>
        </w:rPr>
      </w:pPr>
    </w:p>
    <w:p w14:paraId="453606CE" w14:textId="77777777" w:rsidR="006D53C8" w:rsidRDefault="006D53C8" w:rsidP="006D53C8">
      <w:pPr>
        <w:spacing w:after="0" w:line="276" w:lineRule="auto"/>
        <w:jc w:val="both"/>
        <w:rPr>
          <w:rFonts w:asciiTheme="minorBidi" w:hAnsiTheme="minorBidi"/>
          <w:b/>
          <w:bCs/>
          <w:sz w:val="20"/>
          <w:szCs w:val="20"/>
        </w:rPr>
      </w:pPr>
    </w:p>
    <w:p w14:paraId="1BE1BC5F" w14:textId="39C56BF3" w:rsidR="00904596" w:rsidRPr="006D53C8" w:rsidRDefault="00000000" w:rsidP="006D53C8">
      <w:pPr>
        <w:spacing w:after="0" w:line="276" w:lineRule="auto"/>
        <w:jc w:val="both"/>
        <w:rPr>
          <w:rFonts w:asciiTheme="minorBidi" w:hAnsiTheme="minorBidi"/>
          <w:b/>
          <w:bCs/>
          <w:sz w:val="20"/>
          <w:szCs w:val="20"/>
        </w:rPr>
      </w:pPr>
      <w:r w:rsidRPr="006D53C8">
        <w:rPr>
          <w:rFonts w:asciiTheme="minorBidi" w:hAnsiTheme="minorBidi"/>
          <w:b/>
          <w:bCs/>
          <w:sz w:val="20"/>
          <w:szCs w:val="20"/>
        </w:rPr>
        <w:lastRenderedPageBreak/>
        <w:t>Methods status checklist</w:t>
      </w:r>
    </w:p>
    <w:p w14:paraId="1CAFE7AB" w14:textId="77777777" w:rsidR="006D53C8" w:rsidRDefault="006D53C8" w:rsidP="0069194B">
      <w:pPr>
        <w:spacing w:after="0" w:line="276" w:lineRule="auto"/>
        <w:jc w:val="both"/>
        <w:rPr>
          <w:rFonts w:asciiTheme="minorBidi" w:hAnsiTheme="minorBidi"/>
          <w:sz w:val="20"/>
          <w:szCs w:val="20"/>
        </w:rPr>
      </w:pPr>
    </w:p>
    <w:p w14:paraId="3E0440C9" w14:textId="71EFEEFA"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checklist below distinguishes work already performed from work that should be verified or repeated in a paper-grade, reproducible pipeline.</w:t>
      </w:r>
    </w:p>
    <w:p w14:paraId="30EBF3D5" w14:textId="77777777" w:rsidR="006D53C8" w:rsidRDefault="006D53C8" w:rsidP="0069194B">
      <w:pPr>
        <w:spacing w:after="0" w:line="276" w:lineRule="auto"/>
        <w:jc w:val="both"/>
        <w:rPr>
          <w:rFonts w:asciiTheme="minorBidi" w:hAnsiTheme="minorBidi"/>
          <w:sz w:val="20"/>
          <w:szCs w:val="20"/>
        </w:rPr>
      </w:pPr>
    </w:p>
    <w:tbl>
      <w:tblPr>
        <w:tblStyle w:val="TableGrid"/>
        <w:tblW w:w="0" w:type="auto"/>
        <w:jc w:val="center"/>
        <w:tblLook w:val="04A0" w:firstRow="1" w:lastRow="0" w:firstColumn="1" w:lastColumn="0" w:noHBand="0" w:noVBand="1"/>
      </w:tblPr>
      <w:tblGrid>
        <w:gridCol w:w="3312"/>
        <w:gridCol w:w="3312"/>
        <w:gridCol w:w="3312"/>
      </w:tblGrid>
      <w:tr w:rsidR="006D53C8" w:rsidRPr="0069194B" w14:paraId="17496375" w14:textId="77777777" w:rsidTr="007E3490">
        <w:trPr>
          <w:jc w:val="center"/>
        </w:trPr>
        <w:tc>
          <w:tcPr>
            <w:tcW w:w="3312" w:type="dxa"/>
          </w:tcPr>
          <w:p w14:paraId="45D0B676"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Status</w:t>
            </w:r>
          </w:p>
        </w:tc>
        <w:tc>
          <w:tcPr>
            <w:tcW w:w="3312" w:type="dxa"/>
          </w:tcPr>
          <w:p w14:paraId="72F4A2F5"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Step</w:t>
            </w:r>
          </w:p>
        </w:tc>
        <w:tc>
          <w:tcPr>
            <w:tcW w:w="3312" w:type="dxa"/>
          </w:tcPr>
          <w:p w14:paraId="2E1C85E5"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Current state</w:t>
            </w:r>
          </w:p>
        </w:tc>
      </w:tr>
      <w:tr w:rsidR="006D53C8" w:rsidRPr="0069194B" w14:paraId="7B28B811" w14:textId="77777777" w:rsidTr="007E3490">
        <w:trPr>
          <w:jc w:val="center"/>
        </w:trPr>
        <w:tc>
          <w:tcPr>
            <w:tcW w:w="3312" w:type="dxa"/>
          </w:tcPr>
          <w:p w14:paraId="75793AF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46D92B04"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Modern Iranian WGS acquired</w:t>
            </w:r>
          </w:p>
        </w:tc>
        <w:tc>
          <w:tcPr>
            <w:tcW w:w="3312" w:type="dxa"/>
          </w:tcPr>
          <w:p w14:paraId="14542554"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73 previously unpublished contemporary Iranian whole-genome sequences with self-reported metadata.</w:t>
            </w:r>
          </w:p>
        </w:tc>
      </w:tr>
      <w:tr w:rsidR="006D53C8" w:rsidRPr="0069194B" w14:paraId="2A56C491" w14:textId="77777777" w:rsidTr="007E3490">
        <w:trPr>
          <w:jc w:val="center"/>
        </w:trPr>
        <w:tc>
          <w:tcPr>
            <w:tcW w:w="3312" w:type="dxa"/>
          </w:tcPr>
          <w:p w14:paraId="642A58F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47A4C2A4"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Global modern reference panel assembled</w:t>
            </w:r>
          </w:p>
        </w:tc>
        <w:tc>
          <w:tcPr>
            <w:tcW w:w="3312" w:type="dxa"/>
          </w:tcPr>
          <w:p w14:paraId="16CBFA87"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1000 Genomes, HGDP, SGDP, </w:t>
            </w:r>
            <w:proofErr w:type="spellStart"/>
            <w:r w:rsidRPr="0069194B">
              <w:rPr>
                <w:rFonts w:asciiTheme="minorBidi" w:hAnsiTheme="minorBidi"/>
                <w:sz w:val="20"/>
                <w:szCs w:val="20"/>
              </w:rPr>
              <w:t>GenomeAsia</w:t>
            </w:r>
            <w:proofErr w:type="spellEnd"/>
            <w:r w:rsidRPr="0069194B">
              <w:rPr>
                <w:rFonts w:asciiTheme="minorBidi" w:hAnsiTheme="minorBidi"/>
                <w:sz w:val="20"/>
                <w:szCs w:val="20"/>
              </w:rPr>
              <w:t xml:space="preserve"> and additional references were merged for comparative analysis.</w:t>
            </w:r>
          </w:p>
        </w:tc>
      </w:tr>
      <w:tr w:rsidR="006D53C8" w:rsidRPr="0069194B" w14:paraId="49AA6C35" w14:textId="77777777" w:rsidTr="007E3490">
        <w:trPr>
          <w:jc w:val="center"/>
        </w:trPr>
        <w:tc>
          <w:tcPr>
            <w:tcW w:w="3312" w:type="dxa"/>
          </w:tcPr>
          <w:p w14:paraId="5DBFB901"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1F293C66"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Modern genotype QC</w:t>
            </w:r>
          </w:p>
        </w:tc>
        <w:tc>
          <w:tcPr>
            <w:tcW w:w="3312" w:type="dxa"/>
          </w:tcPr>
          <w:p w14:paraId="0BFED127"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Missingness, MAF, first-degree relatedness, duplicates, strand alignment, ambiguous-SNP exclusion and LD pruning were implemented.</w:t>
            </w:r>
          </w:p>
        </w:tc>
      </w:tr>
      <w:tr w:rsidR="006D53C8" w:rsidRPr="0069194B" w14:paraId="6DDF8926" w14:textId="77777777" w:rsidTr="007E3490">
        <w:trPr>
          <w:jc w:val="center"/>
        </w:trPr>
        <w:tc>
          <w:tcPr>
            <w:tcW w:w="3312" w:type="dxa"/>
          </w:tcPr>
          <w:p w14:paraId="2A05F915"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42316D93"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Data-driven Iranian clusters</w:t>
            </w:r>
          </w:p>
        </w:tc>
        <w:tc>
          <w:tcPr>
            <w:tcW w:w="3312" w:type="dxa"/>
          </w:tcPr>
          <w:p w14:paraId="7D457D29"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PCA of the Iranian genomes followed by hierarchical clustering generated five empirical Groups (0–4).</w:t>
            </w:r>
          </w:p>
        </w:tc>
      </w:tr>
      <w:tr w:rsidR="006D53C8" w:rsidRPr="0069194B" w14:paraId="29BE93D9" w14:textId="77777777" w:rsidTr="007E3490">
        <w:trPr>
          <w:jc w:val="center"/>
        </w:trPr>
        <w:tc>
          <w:tcPr>
            <w:tcW w:w="3312" w:type="dxa"/>
          </w:tcPr>
          <w:p w14:paraId="339D6F5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39C626AA"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Global/regional PCA</w:t>
            </w:r>
          </w:p>
        </w:tc>
        <w:tc>
          <w:tcPr>
            <w:tcW w:w="3312" w:type="dxa"/>
          </w:tcPr>
          <w:p w14:paraId="01C62679"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Modern Iranian genomes were analyzed in global and regional Eurasian PCA space.</w:t>
            </w:r>
          </w:p>
        </w:tc>
      </w:tr>
      <w:tr w:rsidR="006D53C8" w:rsidRPr="0069194B" w14:paraId="51DB6500" w14:textId="77777777" w:rsidTr="007E3490">
        <w:trPr>
          <w:jc w:val="center"/>
        </w:trPr>
        <w:tc>
          <w:tcPr>
            <w:tcW w:w="3312" w:type="dxa"/>
          </w:tcPr>
          <w:p w14:paraId="0F3AC5E7"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5CC6DFC5"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ADMIXTURE</w:t>
            </w:r>
          </w:p>
        </w:tc>
        <w:tc>
          <w:tcPr>
            <w:tcW w:w="3312" w:type="dxa"/>
          </w:tcPr>
          <w:p w14:paraId="548372E4"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Multiple K values were evaluated; K=7 was selected in the capstone analysis using cross-validation.</w:t>
            </w:r>
          </w:p>
        </w:tc>
      </w:tr>
      <w:tr w:rsidR="006D53C8" w:rsidRPr="0069194B" w14:paraId="19D3EEC8" w14:textId="77777777" w:rsidTr="007E3490">
        <w:trPr>
          <w:jc w:val="center"/>
        </w:trPr>
        <w:tc>
          <w:tcPr>
            <w:tcW w:w="3312" w:type="dxa"/>
          </w:tcPr>
          <w:p w14:paraId="68BE9879"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72EC543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ANOVA of ancestry fractions</w:t>
            </w:r>
          </w:p>
        </w:tc>
        <w:tc>
          <w:tcPr>
            <w:tcW w:w="3312" w:type="dxa"/>
          </w:tcPr>
          <w:p w14:paraId="6F6892C8"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Associations between empirical cluster assignments and inferred ADMIXTURE components were tested.</w:t>
            </w:r>
          </w:p>
        </w:tc>
      </w:tr>
      <w:tr w:rsidR="006D53C8" w:rsidRPr="0069194B" w14:paraId="0001C15D" w14:textId="77777777" w:rsidTr="007E3490">
        <w:trPr>
          <w:jc w:val="center"/>
        </w:trPr>
        <w:tc>
          <w:tcPr>
            <w:tcW w:w="3312" w:type="dxa"/>
          </w:tcPr>
          <w:p w14:paraId="727C2653"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1FD73CC9"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Exploratory modern f4 scan</w:t>
            </w:r>
          </w:p>
        </w:tc>
        <w:tc>
          <w:tcPr>
            <w:tcW w:w="3312" w:type="dxa"/>
          </w:tcPr>
          <w:p w14:paraId="1F439D99"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 large modern-reference f4 panel was generated; its interpretation is limited by sister-repulsion effects.</w:t>
            </w:r>
          </w:p>
        </w:tc>
      </w:tr>
      <w:tr w:rsidR="006D53C8" w:rsidRPr="0069194B" w14:paraId="0DF599C8" w14:textId="77777777" w:rsidTr="007E3490">
        <w:trPr>
          <w:jc w:val="center"/>
        </w:trPr>
        <w:tc>
          <w:tcPr>
            <w:tcW w:w="3312" w:type="dxa"/>
          </w:tcPr>
          <w:p w14:paraId="5E63CAE6"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356BC9A6"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Local ancestry pilot</w:t>
            </w:r>
          </w:p>
        </w:tc>
        <w:tc>
          <w:tcPr>
            <w:tcW w:w="3312" w:type="dxa"/>
          </w:tcPr>
          <w:p w14:paraId="0323C2D2"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G-</w:t>
            </w:r>
            <w:proofErr w:type="spellStart"/>
            <w:r w:rsidRPr="0069194B">
              <w:rPr>
                <w:rFonts w:asciiTheme="minorBidi" w:hAnsiTheme="minorBidi"/>
                <w:sz w:val="20"/>
                <w:szCs w:val="20"/>
              </w:rPr>
              <w:t>Nomix</w:t>
            </w:r>
            <w:proofErr w:type="spellEnd"/>
            <w:r w:rsidRPr="0069194B">
              <w:rPr>
                <w:rFonts w:asciiTheme="minorBidi" w:hAnsiTheme="minorBidi"/>
                <w:sz w:val="20"/>
                <w:szCs w:val="20"/>
              </w:rPr>
              <w:t xml:space="preserve"> was trained and applied, but modern proxy populations were insufficient to resolve related Eurasian sources reliably.</w:t>
            </w:r>
          </w:p>
        </w:tc>
      </w:tr>
      <w:tr w:rsidR="006D53C8" w:rsidRPr="0069194B" w14:paraId="6FFCE11B" w14:textId="77777777" w:rsidTr="007E3490">
        <w:trPr>
          <w:jc w:val="center"/>
        </w:trPr>
        <w:tc>
          <w:tcPr>
            <w:tcW w:w="3312" w:type="dxa"/>
          </w:tcPr>
          <w:p w14:paraId="22193692"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3C4F5043"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Ancient genome collection</w:t>
            </w:r>
          </w:p>
        </w:tc>
        <w:tc>
          <w:tcPr>
            <w:tcW w:w="3312" w:type="dxa"/>
          </w:tcPr>
          <w:p w14:paraId="49C6F048"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Hundreds of published ancient genomes spanning Iran and surrounding Eurasia were curated.</w:t>
            </w:r>
          </w:p>
        </w:tc>
      </w:tr>
      <w:tr w:rsidR="006D53C8" w:rsidRPr="0069194B" w14:paraId="24A29E59" w14:textId="77777777" w:rsidTr="007E3490">
        <w:trPr>
          <w:jc w:val="center"/>
        </w:trPr>
        <w:tc>
          <w:tcPr>
            <w:tcW w:w="3312" w:type="dxa"/>
          </w:tcPr>
          <w:p w14:paraId="5354B8A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743DA607"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Ancient-data preprocessing</w:t>
            </w:r>
          </w:p>
        </w:tc>
        <w:tc>
          <w:tcPr>
            <w:tcW w:w="3312" w:type="dxa"/>
          </w:tcPr>
          <w:p w14:paraId="7C174AEF"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Variant normalization, filtering, read-end trimming and coverage thresholds were implemented.</w:t>
            </w:r>
          </w:p>
        </w:tc>
      </w:tr>
      <w:tr w:rsidR="006D53C8" w:rsidRPr="0069194B" w14:paraId="697466C5" w14:textId="77777777" w:rsidTr="007E3490">
        <w:trPr>
          <w:jc w:val="center"/>
        </w:trPr>
        <w:tc>
          <w:tcPr>
            <w:tcW w:w="3312" w:type="dxa"/>
          </w:tcPr>
          <w:p w14:paraId="0DA188F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0910FE6C"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GLIMPSE2 imputation pipeline</w:t>
            </w:r>
          </w:p>
        </w:tc>
        <w:tc>
          <w:tcPr>
            <w:tcW w:w="3312" w:type="dxa"/>
          </w:tcPr>
          <w:p w14:paraId="6BFD24A9"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 parallelized 5-Mb-window imputation workflow was developed and run.</w:t>
            </w:r>
          </w:p>
        </w:tc>
      </w:tr>
      <w:tr w:rsidR="006D53C8" w:rsidRPr="0069194B" w14:paraId="5CC2308C" w14:textId="77777777" w:rsidTr="007E3490">
        <w:trPr>
          <w:jc w:val="center"/>
        </w:trPr>
        <w:tc>
          <w:tcPr>
            <w:tcW w:w="3312" w:type="dxa"/>
          </w:tcPr>
          <w:p w14:paraId="31978BA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1DD64C35"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Ancient-imputation validation</w:t>
            </w:r>
          </w:p>
        </w:tc>
        <w:tc>
          <w:tcPr>
            <w:tcW w:w="3312" w:type="dxa"/>
          </w:tcPr>
          <w:p w14:paraId="4136575C"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Twelve high-coverage ancient genomes were </w:t>
            </w:r>
            <w:proofErr w:type="spellStart"/>
            <w:r w:rsidRPr="0069194B">
              <w:rPr>
                <w:rFonts w:asciiTheme="minorBidi" w:hAnsiTheme="minorBidi"/>
                <w:sz w:val="20"/>
                <w:szCs w:val="20"/>
              </w:rPr>
              <w:t>downsampled</w:t>
            </w:r>
            <w:proofErr w:type="spellEnd"/>
            <w:r w:rsidRPr="0069194B">
              <w:rPr>
                <w:rFonts w:asciiTheme="minorBidi" w:hAnsiTheme="minorBidi"/>
                <w:sz w:val="20"/>
                <w:szCs w:val="20"/>
              </w:rPr>
              <w:t xml:space="preserve"> to </w:t>
            </w:r>
            <w:r w:rsidRPr="0069194B">
              <w:rPr>
                <w:rFonts w:asciiTheme="minorBidi" w:hAnsiTheme="minorBidi"/>
                <w:sz w:val="20"/>
                <w:szCs w:val="20"/>
              </w:rPr>
              <w:lastRenderedPageBreak/>
              <w:t>multiple coverages and re-imputed for validation.</w:t>
            </w:r>
          </w:p>
        </w:tc>
      </w:tr>
      <w:tr w:rsidR="006D53C8" w:rsidRPr="0069194B" w14:paraId="76DC23DE" w14:textId="77777777" w:rsidTr="007E3490">
        <w:trPr>
          <w:jc w:val="center"/>
        </w:trPr>
        <w:tc>
          <w:tcPr>
            <w:tcW w:w="3312" w:type="dxa"/>
          </w:tcPr>
          <w:p w14:paraId="20CD59A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lastRenderedPageBreak/>
              <w:t>DONE / VERIFY</w:t>
            </w:r>
          </w:p>
        </w:tc>
        <w:tc>
          <w:tcPr>
            <w:tcW w:w="3312" w:type="dxa"/>
          </w:tcPr>
          <w:p w14:paraId="00F6347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Ancient–modern merge</w:t>
            </w:r>
          </w:p>
        </w:tc>
        <w:tc>
          <w:tcPr>
            <w:tcW w:w="3312" w:type="dxa"/>
          </w:tcPr>
          <w:p w14:paraId="004875CF"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Imputed ancient and modern data were merged for dense joint analysis; the capstone reports ~1.61M overlapping SNPs in the first completed merge.</w:t>
            </w:r>
          </w:p>
        </w:tc>
      </w:tr>
      <w:tr w:rsidR="006D53C8" w:rsidRPr="0069194B" w14:paraId="120A16EA" w14:textId="77777777" w:rsidTr="007E3490">
        <w:trPr>
          <w:jc w:val="center"/>
        </w:trPr>
        <w:tc>
          <w:tcPr>
            <w:tcW w:w="3312" w:type="dxa"/>
          </w:tcPr>
          <w:p w14:paraId="765904A6"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5014588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Ancient-inclusive PCA/ADMIXTURE</w:t>
            </w:r>
          </w:p>
        </w:tc>
        <w:tc>
          <w:tcPr>
            <w:tcW w:w="3312" w:type="dxa"/>
          </w:tcPr>
          <w:p w14:paraId="379609FE"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Exploratory temporal PCA and ADMIXTURE analyses were generated.</w:t>
            </w:r>
          </w:p>
        </w:tc>
      </w:tr>
      <w:tr w:rsidR="006D53C8" w:rsidRPr="0069194B" w14:paraId="40C9B430" w14:textId="77777777" w:rsidTr="007E3490">
        <w:trPr>
          <w:jc w:val="center"/>
        </w:trPr>
        <w:tc>
          <w:tcPr>
            <w:tcW w:w="3312" w:type="dxa"/>
          </w:tcPr>
          <w:p w14:paraId="281DC6FB"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196758F6" w14:textId="77777777" w:rsidR="006D53C8" w:rsidRPr="0069194B" w:rsidRDefault="006D53C8" w:rsidP="007E3490">
            <w:pPr>
              <w:spacing w:after="0" w:line="276" w:lineRule="auto"/>
              <w:jc w:val="both"/>
              <w:rPr>
                <w:rFonts w:asciiTheme="minorBidi" w:hAnsiTheme="minorBidi"/>
                <w:sz w:val="20"/>
                <w:szCs w:val="20"/>
              </w:rPr>
            </w:pPr>
            <w:proofErr w:type="spellStart"/>
            <w:r w:rsidRPr="0069194B">
              <w:rPr>
                <w:rFonts w:asciiTheme="minorBidi" w:hAnsiTheme="minorBidi"/>
                <w:sz w:val="20"/>
                <w:szCs w:val="20"/>
              </w:rPr>
              <w:t>IBDseq</w:t>
            </w:r>
            <w:proofErr w:type="spellEnd"/>
            <w:r w:rsidRPr="0069194B">
              <w:rPr>
                <w:rFonts w:asciiTheme="minorBidi" w:hAnsiTheme="minorBidi"/>
                <w:sz w:val="20"/>
                <w:szCs w:val="20"/>
              </w:rPr>
              <w:t xml:space="preserve"> processing</w:t>
            </w:r>
          </w:p>
        </w:tc>
        <w:tc>
          <w:tcPr>
            <w:tcW w:w="3312" w:type="dxa"/>
          </w:tcPr>
          <w:p w14:paraId="2CCC9DAD"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IBD segments were called, filtered, excess-IBD genomic regions were removed, and Iranian-associated segments were identified.</w:t>
            </w:r>
          </w:p>
        </w:tc>
      </w:tr>
      <w:tr w:rsidR="006D53C8" w:rsidRPr="0069194B" w14:paraId="0511ED0B" w14:textId="77777777" w:rsidTr="007E3490">
        <w:trPr>
          <w:jc w:val="center"/>
        </w:trPr>
        <w:tc>
          <w:tcPr>
            <w:tcW w:w="3312" w:type="dxa"/>
          </w:tcPr>
          <w:p w14:paraId="15127413"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7FFBC02F"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IBD-derived Ne trajectories</w:t>
            </w:r>
          </w:p>
        </w:tc>
        <w:tc>
          <w:tcPr>
            <w:tcW w:w="3312" w:type="dxa"/>
          </w:tcPr>
          <w:p w14:paraId="7808CF9F"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Effective-population-size trajectories were produced for Groups 0–4.</w:t>
            </w:r>
          </w:p>
        </w:tc>
      </w:tr>
      <w:tr w:rsidR="006D53C8" w:rsidRPr="0069194B" w14:paraId="152299E2" w14:textId="77777777" w:rsidTr="007E3490">
        <w:trPr>
          <w:jc w:val="center"/>
        </w:trPr>
        <w:tc>
          <w:tcPr>
            <w:tcW w:w="3312" w:type="dxa"/>
          </w:tcPr>
          <w:p w14:paraId="1BBF703A"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DONE / VERIFY</w:t>
            </w:r>
          </w:p>
        </w:tc>
        <w:tc>
          <w:tcPr>
            <w:tcW w:w="3312" w:type="dxa"/>
          </w:tcPr>
          <w:p w14:paraId="1A412183"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Ancient PSMC pilot</w:t>
            </w:r>
          </w:p>
        </w:tc>
        <w:tc>
          <w:tcPr>
            <w:tcW w:w="3312" w:type="dxa"/>
          </w:tcPr>
          <w:p w14:paraId="4FAF5A28" w14:textId="77777777" w:rsidR="006D53C8" w:rsidRPr="0069194B" w:rsidRDefault="006D53C8" w:rsidP="007E3490">
            <w:pPr>
              <w:spacing w:after="0" w:line="276" w:lineRule="auto"/>
              <w:jc w:val="both"/>
              <w:rPr>
                <w:rFonts w:asciiTheme="minorBidi" w:hAnsiTheme="minorBidi"/>
                <w:sz w:val="20"/>
                <w:szCs w:val="20"/>
              </w:rPr>
            </w:pPr>
            <w:r w:rsidRPr="0069194B">
              <w:rPr>
                <w:rFonts w:asciiTheme="minorBidi" w:hAnsiTheme="minorBidi"/>
                <w:sz w:val="20"/>
                <w:szCs w:val="20"/>
              </w:rPr>
              <w:t>PSMC trajectories were generated for ancient Iranian genomes from multiple periods; these should remain secondary/supporting.</w:t>
            </w:r>
          </w:p>
        </w:tc>
      </w:tr>
    </w:tbl>
    <w:p w14:paraId="7C3826C0" w14:textId="77777777" w:rsidR="006D53C8" w:rsidRDefault="006D53C8" w:rsidP="0069194B">
      <w:pPr>
        <w:spacing w:after="0" w:line="276" w:lineRule="auto"/>
        <w:jc w:val="both"/>
        <w:rPr>
          <w:rFonts w:asciiTheme="minorBidi" w:hAnsiTheme="minorBidi"/>
          <w:sz w:val="20"/>
          <w:szCs w:val="20"/>
        </w:rPr>
      </w:pPr>
    </w:p>
    <w:p w14:paraId="7FF338E7" w14:textId="77777777" w:rsidR="00E40CB1" w:rsidRDefault="00E40CB1">
      <w:pPr>
        <w:spacing w:after="200" w:line="276" w:lineRule="auto"/>
        <w:rPr>
          <w:rFonts w:asciiTheme="minorBidi" w:hAnsiTheme="minorBidi"/>
          <w:b/>
          <w:bCs/>
          <w:sz w:val="20"/>
          <w:szCs w:val="20"/>
        </w:rPr>
      </w:pPr>
      <w:r>
        <w:rPr>
          <w:rFonts w:asciiTheme="minorBidi" w:hAnsiTheme="minorBidi"/>
          <w:b/>
          <w:bCs/>
          <w:sz w:val="20"/>
          <w:szCs w:val="20"/>
        </w:rPr>
        <w:br w:type="page"/>
      </w:r>
    </w:p>
    <w:p w14:paraId="06C8604D" w14:textId="427E66F3" w:rsidR="00E40CB1" w:rsidRPr="00E40CB1" w:rsidRDefault="00000000" w:rsidP="00E40CB1">
      <w:pPr>
        <w:spacing w:after="0" w:line="276" w:lineRule="auto"/>
        <w:jc w:val="both"/>
        <w:rPr>
          <w:rFonts w:asciiTheme="minorBidi" w:hAnsiTheme="minorBidi"/>
          <w:b/>
          <w:bCs/>
          <w:sz w:val="20"/>
          <w:szCs w:val="20"/>
        </w:rPr>
      </w:pPr>
      <w:r w:rsidRPr="006D53C8">
        <w:rPr>
          <w:rFonts w:asciiTheme="minorBidi" w:hAnsiTheme="minorBidi"/>
          <w:b/>
          <w:bCs/>
          <w:sz w:val="20"/>
          <w:szCs w:val="20"/>
        </w:rPr>
        <w:lastRenderedPageBreak/>
        <w:t>Remaining analyses required to complete the paper</w:t>
      </w:r>
    </w:p>
    <w:p w14:paraId="71ACEA49" w14:textId="77777777" w:rsidR="00E40CB1" w:rsidRDefault="00E40CB1" w:rsidP="00E40CB1">
      <w:pPr>
        <w:spacing w:after="0" w:line="276" w:lineRule="auto"/>
        <w:jc w:val="both"/>
        <w:rPr>
          <w:rFonts w:asciiTheme="minorBidi" w:hAnsiTheme="minorBidi"/>
          <w:b/>
          <w:bCs/>
          <w:sz w:val="20"/>
          <w:szCs w:val="20"/>
        </w:rPr>
      </w:pPr>
    </w:p>
    <w:tbl>
      <w:tblPr>
        <w:tblStyle w:val="TableGrid"/>
        <w:tblW w:w="0" w:type="auto"/>
        <w:jc w:val="center"/>
        <w:tblLook w:val="04A0" w:firstRow="1" w:lastRow="0" w:firstColumn="1" w:lastColumn="0" w:noHBand="0" w:noVBand="1"/>
      </w:tblPr>
      <w:tblGrid>
        <w:gridCol w:w="2552"/>
        <w:gridCol w:w="7384"/>
      </w:tblGrid>
      <w:tr w:rsidR="00E40CB1" w:rsidRPr="0069194B" w14:paraId="307EBEBE" w14:textId="77777777" w:rsidTr="00E40CB1">
        <w:trPr>
          <w:jc w:val="center"/>
        </w:trPr>
        <w:tc>
          <w:tcPr>
            <w:tcW w:w="2552" w:type="dxa"/>
          </w:tcPr>
          <w:p w14:paraId="79A1C182" w14:textId="77777777" w:rsidR="00E40CB1" w:rsidRPr="0069194B" w:rsidRDefault="00E40CB1" w:rsidP="007E3490">
            <w:pPr>
              <w:spacing w:after="0" w:line="276" w:lineRule="auto"/>
              <w:jc w:val="both"/>
              <w:rPr>
                <w:rFonts w:asciiTheme="minorBidi" w:hAnsiTheme="minorBidi"/>
                <w:sz w:val="20"/>
                <w:szCs w:val="20"/>
              </w:rPr>
            </w:pPr>
            <w:r w:rsidRPr="0069194B">
              <w:rPr>
                <w:rFonts w:asciiTheme="minorBidi" w:hAnsiTheme="minorBidi"/>
                <w:sz w:val="20"/>
                <w:szCs w:val="20"/>
              </w:rPr>
              <w:t>Required analysis</w:t>
            </w:r>
          </w:p>
        </w:tc>
        <w:tc>
          <w:tcPr>
            <w:tcW w:w="7384" w:type="dxa"/>
          </w:tcPr>
          <w:p w14:paraId="4D8989F8" w14:textId="77777777" w:rsidR="00E40CB1" w:rsidRPr="0069194B" w:rsidRDefault="00E40CB1" w:rsidP="007E3490">
            <w:pPr>
              <w:spacing w:after="0" w:line="276" w:lineRule="auto"/>
              <w:jc w:val="both"/>
              <w:rPr>
                <w:rFonts w:asciiTheme="minorBidi" w:hAnsiTheme="minorBidi"/>
                <w:sz w:val="20"/>
                <w:szCs w:val="20"/>
              </w:rPr>
            </w:pPr>
            <w:r w:rsidRPr="0069194B">
              <w:rPr>
                <w:rFonts w:asciiTheme="minorBidi" w:hAnsiTheme="minorBidi"/>
                <w:sz w:val="20"/>
                <w:szCs w:val="20"/>
              </w:rPr>
              <w:t>Why it is needed</w:t>
            </w:r>
          </w:p>
        </w:tc>
      </w:tr>
      <w:tr w:rsidR="00E40CB1" w:rsidRPr="0069194B" w14:paraId="661444B1" w14:textId="77777777" w:rsidTr="00E40CB1">
        <w:trPr>
          <w:jc w:val="center"/>
        </w:trPr>
        <w:tc>
          <w:tcPr>
            <w:tcW w:w="2552" w:type="dxa"/>
          </w:tcPr>
          <w:p w14:paraId="09685C17"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1. Freeze and audit the analysis groups and metadata</w:t>
            </w:r>
          </w:p>
        </w:tc>
        <w:tc>
          <w:tcPr>
            <w:tcW w:w="7384" w:type="dxa"/>
          </w:tcPr>
          <w:p w14:paraId="03A18266"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Create one definitive sample table linking sample ID, empirical cluster, self-reported label, sampling location, sex, coverage, and inclusion/exclusion status. This prevents group definitions from drifting across analyses and is essential for reproducibility and correct interpretation.</w:t>
            </w:r>
          </w:p>
        </w:tc>
      </w:tr>
      <w:tr w:rsidR="00E40CB1" w:rsidRPr="0069194B" w14:paraId="609BC294" w14:textId="77777777" w:rsidTr="00E40CB1">
        <w:trPr>
          <w:jc w:val="center"/>
        </w:trPr>
        <w:tc>
          <w:tcPr>
            <w:tcW w:w="2552" w:type="dxa"/>
          </w:tcPr>
          <w:p w14:paraId="329C18A3"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2. Build a curated ancient population-by-time reference table</w:t>
            </w:r>
          </w:p>
        </w:tc>
        <w:tc>
          <w:tcPr>
            <w:tcW w:w="7384" w:type="dxa"/>
          </w:tcPr>
          <w:p w14:paraId="2969F2FE"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For every ancient sample/population, record archaeological period, calibrated date or date range, geographic coordinates/region, sample size, coverage, imputation status, and intended role. The paper's temporal claims will only be as reliable as this source definition.</w:t>
            </w:r>
          </w:p>
        </w:tc>
      </w:tr>
      <w:tr w:rsidR="00E40CB1" w:rsidRPr="0069194B" w14:paraId="2314B8B9" w14:textId="77777777" w:rsidTr="00E40CB1">
        <w:trPr>
          <w:jc w:val="center"/>
        </w:trPr>
        <w:tc>
          <w:tcPr>
            <w:tcW w:w="2552" w:type="dxa"/>
          </w:tcPr>
          <w:p w14:paraId="52848C78"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3. Re-run/standardize modern structure analyses in a final reproducible pipeline</w:t>
            </w:r>
          </w:p>
        </w:tc>
        <w:tc>
          <w:tcPr>
            <w:tcW w:w="7384" w:type="dxa"/>
          </w:tcPr>
          <w:p w14:paraId="420DB63A"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Reproduce the final PCA, clustering, ADMIXTURE and basic diversity results from fixed input files and scripts. This is not scientifically new, but it ensures that all manuscript figures use the same sample set, SNP set, and labels.</w:t>
            </w:r>
          </w:p>
        </w:tc>
      </w:tr>
      <w:tr w:rsidR="00E40CB1" w:rsidRPr="0069194B" w14:paraId="057BAAF0" w14:textId="77777777" w:rsidTr="00E40CB1">
        <w:trPr>
          <w:jc w:val="center"/>
        </w:trPr>
        <w:tc>
          <w:tcPr>
            <w:tcW w:w="2552" w:type="dxa"/>
          </w:tcPr>
          <w:p w14:paraId="6CFF4907"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 xml:space="preserve">4. </w:t>
            </w:r>
            <w:proofErr w:type="spellStart"/>
            <w:r w:rsidRPr="00E40CB1">
              <w:rPr>
                <w:rFonts w:asciiTheme="minorBidi" w:hAnsiTheme="minorBidi"/>
                <w:sz w:val="18"/>
                <w:szCs w:val="18"/>
              </w:rPr>
              <w:t>qpWave</w:t>
            </w:r>
            <w:proofErr w:type="spellEnd"/>
            <w:r w:rsidRPr="00E40CB1">
              <w:rPr>
                <w:rFonts w:asciiTheme="minorBidi" w:hAnsiTheme="minorBidi"/>
                <w:sz w:val="18"/>
                <w:szCs w:val="18"/>
              </w:rPr>
              <w:t>: test whether Iranian groups require different ancestry streams</w:t>
            </w:r>
          </w:p>
        </w:tc>
        <w:tc>
          <w:tcPr>
            <w:tcW w:w="7384" w:type="dxa"/>
          </w:tcPr>
          <w:p w14:paraId="18A177BF"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 xml:space="preserve">Use </w:t>
            </w:r>
            <w:proofErr w:type="spellStart"/>
            <w:r w:rsidRPr="00E40CB1">
              <w:rPr>
                <w:rFonts w:asciiTheme="minorBidi" w:hAnsiTheme="minorBidi"/>
                <w:sz w:val="18"/>
                <w:szCs w:val="18"/>
              </w:rPr>
              <w:t>qpWave</w:t>
            </w:r>
            <w:proofErr w:type="spellEnd"/>
            <w:r w:rsidRPr="00E40CB1">
              <w:rPr>
                <w:rFonts w:asciiTheme="minorBidi" w:hAnsiTheme="minorBidi"/>
                <w:sz w:val="18"/>
                <w:szCs w:val="18"/>
              </w:rPr>
              <w:t xml:space="preserve"> to test whether Groups 0–4 can be described by the same set/rank of ancestry streams relative to a carefully chosen outgroup set. This is the cleanest first decision point: if groups require different ranks, the modern structure reflects genuinely different mixture histories.</w:t>
            </w:r>
          </w:p>
        </w:tc>
      </w:tr>
      <w:tr w:rsidR="00E40CB1" w:rsidRPr="0069194B" w14:paraId="413C37AA" w14:textId="77777777" w:rsidTr="00E40CB1">
        <w:trPr>
          <w:jc w:val="center"/>
        </w:trPr>
        <w:tc>
          <w:tcPr>
            <w:tcW w:w="2552" w:type="dxa"/>
          </w:tcPr>
          <w:p w14:paraId="745976C7"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 xml:space="preserve">5. </w:t>
            </w:r>
            <w:proofErr w:type="spellStart"/>
            <w:r w:rsidRPr="00E40CB1">
              <w:rPr>
                <w:rFonts w:asciiTheme="minorBidi" w:hAnsiTheme="minorBidi"/>
                <w:sz w:val="18"/>
                <w:szCs w:val="18"/>
              </w:rPr>
              <w:t>qpAdm</w:t>
            </w:r>
            <w:proofErr w:type="spellEnd"/>
            <w:r w:rsidRPr="00E40CB1">
              <w:rPr>
                <w:rFonts w:asciiTheme="minorBidi" w:hAnsiTheme="minorBidi"/>
                <w:sz w:val="18"/>
                <w:szCs w:val="18"/>
              </w:rPr>
              <w:t>: fit parsimonious ancient-source models</w:t>
            </w:r>
          </w:p>
        </w:tc>
        <w:tc>
          <w:tcPr>
            <w:tcW w:w="7384" w:type="dxa"/>
          </w:tcPr>
          <w:p w14:paraId="272E95F9"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Test simple source combinations first (e.g., Iran-related plus one additional regional source) and add complexity only when required. The goal is to identify which ancient ancestry streams are necessary for each modern group, not to maximize the number of acceptable models.</w:t>
            </w:r>
          </w:p>
        </w:tc>
      </w:tr>
      <w:tr w:rsidR="00E40CB1" w:rsidRPr="0069194B" w14:paraId="76B7FEF5" w14:textId="77777777" w:rsidTr="00E40CB1">
        <w:trPr>
          <w:jc w:val="center"/>
        </w:trPr>
        <w:tc>
          <w:tcPr>
            <w:tcW w:w="2552" w:type="dxa"/>
          </w:tcPr>
          <w:p w14:paraId="3E30562A"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6. Targeted f4/D-statistics after source models are defined</w:t>
            </w:r>
          </w:p>
        </w:tc>
        <w:tc>
          <w:tcPr>
            <w:tcW w:w="7384" w:type="dxa"/>
          </w:tcPr>
          <w:p w14:paraId="5F666831"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 xml:space="preserve">Replace the broad modern-reference f4 screen with a small set of topology tests that directly discriminate among competing </w:t>
            </w:r>
            <w:proofErr w:type="spellStart"/>
            <w:r w:rsidRPr="00E40CB1">
              <w:rPr>
                <w:rFonts w:asciiTheme="minorBidi" w:hAnsiTheme="minorBidi"/>
                <w:sz w:val="18"/>
                <w:szCs w:val="18"/>
              </w:rPr>
              <w:t>qpAdm</w:t>
            </w:r>
            <w:proofErr w:type="spellEnd"/>
            <w:r w:rsidRPr="00E40CB1">
              <w:rPr>
                <w:rFonts w:asciiTheme="minorBidi" w:hAnsiTheme="minorBidi"/>
                <w:sz w:val="18"/>
                <w:szCs w:val="18"/>
              </w:rPr>
              <w:t>-supported histories. Using ancient and temporally appropriate references reduces the risk of interpreting sister-repulsion artifacts as simple population affinity.</w:t>
            </w:r>
          </w:p>
        </w:tc>
      </w:tr>
      <w:tr w:rsidR="00E40CB1" w:rsidRPr="0069194B" w14:paraId="3F265A12" w14:textId="77777777" w:rsidTr="00E40CB1">
        <w:trPr>
          <w:jc w:val="center"/>
        </w:trPr>
        <w:tc>
          <w:tcPr>
            <w:tcW w:w="2552" w:type="dxa"/>
          </w:tcPr>
          <w:p w14:paraId="0BBCF112"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7. Formal temporal continuity/turnover tests</w:t>
            </w:r>
          </w:p>
        </w:tc>
        <w:tc>
          <w:tcPr>
            <w:tcW w:w="7384" w:type="dxa"/>
          </w:tcPr>
          <w:p w14:paraId="6A7900F3"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Test whether later Iranian ancient groups and modern Iranian clusters can be modeled as direct or near-direct descendants of earlier Iranian populations, or whether additional sources are required. This analysis converts the descriptive ancient PCA into a test of continuity versus population turnover.</w:t>
            </w:r>
          </w:p>
        </w:tc>
      </w:tr>
      <w:tr w:rsidR="00E40CB1" w:rsidRPr="0069194B" w14:paraId="4A35CB99" w14:textId="77777777" w:rsidTr="00E40CB1">
        <w:trPr>
          <w:jc w:val="center"/>
        </w:trPr>
        <w:tc>
          <w:tcPr>
            <w:tcW w:w="2552" w:type="dxa"/>
          </w:tcPr>
          <w:p w14:paraId="3D5A3EAE"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8. Pairwise IBD-sharing matrix and recent-connectivity analysis</w:t>
            </w:r>
          </w:p>
        </w:tc>
        <w:tc>
          <w:tcPr>
            <w:tcW w:w="7384" w:type="dxa"/>
          </w:tcPr>
          <w:p w14:paraId="4A236064"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Summarize total IBD sharing and segment-length distributions within and between Iranian clusters and between each cluster and neighboring modern populations. This provides an independent recent-time measure of connectivity that complements ancient allele-frequency models.</w:t>
            </w:r>
          </w:p>
        </w:tc>
      </w:tr>
      <w:tr w:rsidR="00E40CB1" w:rsidRPr="0069194B" w14:paraId="183DFC6F" w14:textId="77777777" w:rsidTr="00E40CB1">
        <w:trPr>
          <w:jc w:val="center"/>
        </w:trPr>
        <w:tc>
          <w:tcPr>
            <w:tcW w:w="2552" w:type="dxa"/>
          </w:tcPr>
          <w:p w14:paraId="0CD07C4F"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9. Admixture dating only for robustly identified events</w:t>
            </w:r>
          </w:p>
        </w:tc>
        <w:tc>
          <w:tcPr>
            <w:tcW w:w="7384" w:type="dxa"/>
          </w:tcPr>
          <w:p w14:paraId="353DA05E"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 xml:space="preserve">If </w:t>
            </w:r>
            <w:proofErr w:type="spellStart"/>
            <w:r w:rsidRPr="00E40CB1">
              <w:rPr>
                <w:rFonts w:asciiTheme="minorBidi" w:hAnsiTheme="minorBidi"/>
                <w:sz w:val="18"/>
                <w:szCs w:val="18"/>
              </w:rPr>
              <w:t>qpAdm</w:t>
            </w:r>
            <w:proofErr w:type="spellEnd"/>
            <w:r w:rsidRPr="00E40CB1">
              <w:rPr>
                <w:rFonts w:asciiTheme="minorBidi" w:hAnsiTheme="minorBidi"/>
                <w:sz w:val="18"/>
                <w:szCs w:val="18"/>
              </w:rPr>
              <w:t>/targeted statistics identify clear two- or three-source admixture events, estimate dates using an appropriate LD-based method such as DATES or ALDER where assumptions are satisfied. Dating should be conditional on a well-supported source model; it should not be run indiscriminately.</w:t>
            </w:r>
          </w:p>
        </w:tc>
      </w:tr>
      <w:tr w:rsidR="00E40CB1" w:rsidRPr="0069194B" w14:paraId="789A6E9E" w14:textId="77777777" w:rsidTr="00E40CB1">
        <w:trPr>
          <w:jc w:val="center"/>
        </w:trPr>
        <w:tc>
          <w:tcPr>
            <w:tcW w:w="2552" w:type="dxa"/>
          </w:tcPr>
          <w:p w14:paraId="1D09F057"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10. Ancient-imputation sensitivity analyses</w:t>
            </w:r>
          </w:p>
        </w:tc>
        <w:tc>
          <w:tcPr>
            <w:tcW w:w="7384" w:type="dxa"/>
          </w:tcPr>
          <w:p w14:paraId="2155EE0F"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Repeat key ancient-source results after restricting to higher-coverage ancient samples and/or to genotype-probability or posterior-quality thresholds. This is needed to demonstrate that the temporal conclusions are not artifacts of very low-coverage imputation.</w:t>
            </w:r>
          </w:p>
        </w:tc>
      </w:tr>
      <w:tr w:rsidR="00E40CB1" w:rsidRPr="0069194B" w14:paraId="652EFF61" w14:textId="77777777" w:rsidTr="00E40CB1">
        <w:trPr>
          <w:jc w:val="center"/>
        </w:trPr>
        <w:tc>
          <w:tcPr>
            <w:tcW w:w="2552" w:type="dxa"/>
          </w:tcPr>
          <w:p w14:paraId="579293F1"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11. Geography/barrier-versus-bridge test</w:t>
            </w:r>
          </w:p>
        </w:tc>
        <w:tc>
          <w:tcPr>
            <w:tcW w:w="7384" w:type="dxa"/>
          </w:tcPr>
          <w:p w14:paraId="2D4257CC"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 xml:space="preserve">If precise coordinates are available, quantify the relationship between genetic distance or ancestry coefficients and geographic distance/terrain, and test whether the Zagros/Kavir boundaries add explanatory power. This should be included only if sampling locations are sufficiently accurate and dense; </w:t>
            </w:r>
            <w:proofErr w:type="gramStart"/>
            <w:r w:rsidRPr="00E40CB1">
              <w:rPr>
                <w:rFonts w:asciiTheme="minorBidi" w:hAnsiTheme="minorBidi"/>
                <w:sz w:val="18"/>
                <w:szCs w:val="18"/>
              </w:rPr>
              <w:t>otherwise</w:t>
            </w:r>
            <w:proofErr w:type="gramEnd"/>
            <w:r w:rsidRPr="00E40CB1">
              <w:rPr>
                <w:rFonts w:asciiTheme="minorBidi" w:hAnsiTheme="minorBidi"/>
                <w:sz w:val="18"/>
                <w:szCs w:val="18"/>
              </w:rPr>
              <w:t xml:space="preserve"> the barrier framing should remain interpretive rather than causal.</w:t>
            </w:r>
          </w:p>
        </w:tc>
      </w:tr>
      <w:tr w:rsidR="00E40CB1" w:rsidRPr="0069194B" w14:paraId="5EB391DE" w14:textId="77777777" w:rsidTr="00E40CB1">
        <w:trPr>
          <w:jc w:val="center"/>
        </w:trPr>
        <w:tc>
          <w:tcPr>
            <w:tcW w:w="2552" w:type="dxa"/>
          </w:tcPr>
          <w:p w14:paraId="57081703"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12. Final robustness and replication suite</w:t>
            </w:r>
          </w:p>
        </w:tc>
        <w:tc>
          <w:tcPr>
            <w:tcW w:w="7384" w:type="dxa"/>
          </w:tcPr>
          <w:p w14:paraId="6C67A1B5"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Repeat primary models with alternative outgroup sets, alternative source representatives, leave-one-population-out tests, and sensible SNP/coverage subsets. A high-impact demographic paper will be judged heavily on whether the ancient-source models are robust to reasonable analytical choices.</w:t>
            </w:r>
          </w:p>
        </w:tc>
      </w:tr>
      <w:tr w:rsidR="00E40CB1" w:rsidRPr="0069194B" w14:paraId="6265C044" w14:textId="77777777" w:rsidTr="00E40CB1">
        <w:trPr>
          <w:jc w:val="center"/>
        </w:trPr>
        <w:tc>
          <w:tcPr>
            <w:tcW w:w="2552" w:type="dxa"/>
          </w:tcPr>
          <w:p w14:paraId="29EFC7E4"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13. Final manuscript integration</w:t>
            </w:r>
          </w:p>
        </w:tc>
        <w:tc>
          <w:tcPr>
            <w:tcW w:w="7384" w:type="dxa"/>
          </w:tcPr>
          <w:p w14:paraId="6ED45249" w14:textId="77777777" w:rsidR="00E40CB1" w:rsidRPr="00E40CB1" w:rsidRDefault="00E40CB1" w:rsidP="007E3490">
            <w:pPr>
              <w:spacing w:after="0" w:line="276" w:lineRule="auto"/>
              <w:jc w:val="both"/>
              <w:rPr>
                <w:rFonts w:asciiTheme="minorBidi" w:hAnsiTheme="minorBidi"/>
                <w:sz w:val="18"/>
                <w:szCs w:val="18"/>
              </w:rPr>
            </w:pPr>
            <w:r w:rsidRPr="00E40CB1">
              <w:rPr>
                <w:rFonts w:asciiTheme="minorBidi" w:hAnsiTheme="minorBidi"/>
                <w:sz w:val="18"/>
                <w:szCs w:val="18"/>
              </w:rPr>
              <w:t>Once the formal models are complete, rewrite the Results around a small number of causal demographic conclusions and move exploratory ADMIXTURE, broad f4 screens, PSMC, and local-ancestry material to the Supplement. This will keep the main paper focused and prevent the strong temporal story from being diluted by exploratory analyses.</w:t>
            </w:r>
          </w:p>
        </w:tc>
      </w:tr>
    </w:tbl>
    <w:p w14:paraId="68EA2531" w14:textId="77777777" w:rsidR="00E40CB1" w:rsidRDefault="00E40CB1" w:rsidP="00E40CB1">
      <w:pPr>
        <w:spacing w:after="0" w:line="276" w:lineRule="auto"/>
        <w:jc w:val="both"/>
        <w:rPr>
          <w:rFonts w:asciiTheme="minorBidi" w:hAnsiTheme="minorBidi"/>
          <w:b/>
          <w:bCs/>
          <w:sz w:val="20"/>
          <w:szCs w:val="20"/>
        </w:rPr>
      </w:pPr>
    </w:p>
    <w:p w14:paraId="27121F70" w14:textId="77777777" w:rsidR="00E40CB1" w:rsidRDefault="00E40CB1">
      <w:pPr>
        <w:spacing w:after="200" w:line="276" w:lineRule="auto"/>
        <w:rPr>
          <w:rFonts w:asciiTheme="minorBidi" w:hAnsiTheme="minorBidi"/>
          <w:b/>
          <w:bCs/>
          <w:sz w:val="20"/>
          <w:szCs w:val="20"/>
        </w:rPr>
      </w:pPr>
      <w:r>
        <w:rPr>
          <w:rFonts w:asciiTheme="minorBidi" w:hAnsiTheme="minorBidi"/>
          <w:b/>
          <w:bCs/>
          <w:sz w:val="20"/>
          <w:szCs w:val="20"/>
        </w:rPr>
        <w:br w:type="page"/>
      </w:r>
    </w:p>
    <w:p w14:paraId="6C13AC53" w14:textId="7228ECD2" w:rsidR="00904596" w:rsidRPr="00E40CB1" w:rsidRDefault="00000000" w:rsidP="00E40CB1">
      <w:pPr>
        <w:spacing w:after="0" w:line="276" w:lineRule="auto"/>
        <w:jc w:val="both"/>
        <w:rPr>
          <w:rFonts w:asciiTheme="minorBidi" w:hAnsiTheme="minorBidi"/>
          <w:b/>
          <w:bCs/>
          <w:sz w:val="20"/>
          <w:szCs w:val="20"/>
        </w:rPr>
      </w:pPr>
      <w:r w:rsidRPr="00E40CB1">
        <w:rPr>
          <w:rFonts w:asciiTheme="minorBidi" w:hAnsiTheme="minorBidi"/>
          <w:b/>
          <w:bCs/>
          <w:sz w:val="20"/>
          <w:szCs w:val="20"/>
        </w:rPr>
        <w:lastRenderedPageBreak/>
        <w:t>Decision points and final timeline</w:t>
      </w:r>
    </w:p>
    <w:p w14:paraId="49C6D1F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project should be run as a staged completion exercise rather than an open-ended analysis program. The first major decision point is reached after qpWave and the first round of qpAdm. At that point, we should know whether the five modern Iranian groups genuinely require different ancient ancestry streams and whether the paper has a high-impact temporal-demography story.</w:t>
      </w:r>
    </w:p>
    <w:tbl>
      <w:tblPr>
        <w:tblStyle w:val="TableGrid"/>
        <w:tblW w:w="0" w:type="auto"/>
        <w:jc w:val="center"/>
        <w:tblLook w:val="04A0" w:firstRow="1" w:lastRow="0" w:firstColumn="1" w:lastColumn="0" w:noHBand="0" w:noVBand="1"/>
      </w:tblPr>
      <w:tblGrid>
        <w:gridCol w:w="4968"/>
        <w:gridCol w:w="4968"/>
      </w:tblGrid>
      <w:tr w:rsidR="00904596" w:rsidRPr="0069194B" w14:paraId="2810140C" w14:textId="77777777">
        <w:trPr>
          <w:jc w:val="center"/>
        </w:trPr>
        <w:tc>
          <w:tcPr>
            <w:tcW w:w="4968" w:type="dxa"/>
          </w:tcPr>
          <w:p w14:paraId="6B725E5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Timing</w:t>
            </w:r>
          </w:p>
        </w:tc>
        <w:tc>
          <w:tcPr>
            <w:tcW w:w="4968" w:type="dxa"/>
          </w:tcPr>
          <w:p w14:paraId="1D9995A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Milestone</w:t>
            </w:r>
          </w:p>
        </w:tc>
      </w:tr>
      <w:tr w:rsidR="00904596" w:rsidRPr="0069194B" w14:paraId="6207BA13" w14:textId="77777777">
        <w:trPr>
          <w:jc w:val="center"/>
        </w:trPr>
        <w:tc>
          <w:tcPr>
            <w:tcW w:w="4968" w:type="dxa"/>
          </w:tcPr>
          <w:p w14:paraId="0BDDD00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w:t>
            </w:r>
          </w:p>
        </w:tc>
        <w:tc>
          <w:tcPr>
            <w:tcW w:w="4968" w:type="dxa"/>
          </w:tcPr>
          <w:p w14:paraId="5783455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Freeze metadata and cluster definitions; create the definitive modern and ancient sample tables; audit QC and final analysis SNP sets.</w:t>
            </w:r>
          </w:p>
        </w:tc>
      </w:tr>
      <w:tr w:rsidR="00904596" w:rsidRPr="0069194B" w14:paraId="400C03DF" w14:textId="77777777">
        <w:trPr>
          <w:jc w:val="center"/>
        </w:trPr>
        <w:tc>
          <w:tcPr>
            <w:tcW w:w="4968" w:type="dxa"/>
          </w:tcPr>
          <w:p w14:paraId="5D7A4FD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2</w:t>
            </w:r>
          </w:p>
        </w:tc>
        <w:tc>
          <w:tcPr>
            <w:tcW w:w="4968" w:type="dxa"/>
          </w:tcPr>
          <w:p w14:paraId="38556B8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Reproduce final modern PCA/clustering/ADMIXTURE; finalize the ancient period/region bins and outgroup panel.</w:t>
            </w:r>
          </w:p>
        </w:tc>
      </w:tr>
      <w:tr w:rsidR="00904596" w:rsidRPr="0069194B" w14:paraId="044BCF0F" w14:textId="77777777">
        <w:trPr>
          <w:jc w:val="center"/>
        </w:trPr>
        <w:tc>
          <w:tcPr>
            <w:tcW w:w="4968" w:type="dxa"/>
          </w:tcPr>
          <w:p w14:paraId="27FD615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Weeks 3–4</w:t>
            </w:r>
          </w:p>
        </w:tc>
        <w:tc>
          <w:tcPr>
            <w:tcW w:w="4968" w:type="dxa"/>
          </w:tcPr>
          <w:p w14:paraId="3E8B626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qpWave and first-round qpAdm. This is the main GO/NO-GO decision point for the ambitious story.</w:t>
            </w:r>
          </w:p>
        </w:tc>
      </w:tr>
      <w:tr w:rsidR="00904596" w:rsidRPr="0069194B" w14:paraId="5FB329FE" w14:textId="77777777">
        <w:trPr>
          <w:jc w:val="center"/>
        </w:trPr>
        <w:tc>
          <w:tcPr>
            <w:tcW w:w="4968" w:type="dxa"/>
          </w:tcPr>
          <w:p w14:paraId="6B5335A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Weeks 5–6</w:t>
            </w:r>
          </w:p>
        </w:tc>
        <w:tc>
          <w:tcPr>
            <w:tcW w:w="4968" w:type="dxa"/>
          </w:tcPr>
          <w:p w14:paraId="723E6B9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Refine qpAdm models; run targeted f4/D-statistics and continuity/turnover tests; perform source/outgroup sensitivity analyses.</w:t>
            </w:r>
          </w:p>
        </w:tc>
      </w:tr>
      <w:tr w:rsidR="00904596" w:rsidRPr="0069194B" w14:paraId="0F6F69D0" w14:textId="77777777">
        <w:trPr>
          <w:jc w:val="center"/>
        </w:trPr>
        <w:tc>
          <w:tcPr>
            <w:tcW w:w="4968" w:type="dxa"/>
          </w:tcPr>
          <w:p w14:paraId="775EEBE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7</w:t>
            </w:r>
          </w:p>
        </w:tc>
        <w:tc>
          <w:tcPr>
            <w:tcW w:w="4968" w:type="dxa"/>
          </w:tcPr>
          <w:p w14:paraId="0F8C2B8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Generate pairwise IBD-sharing matrices and recent-connectivity results; retain Ne trajectories as secondary context.</w:t>
            </w:r>
          </w:p>
        </w:tc>
      </w:tr>
      <w:tr w:rsidR="00904596" w:rsidRPr="0069194B" w14:paraId="42EDFB55" w14:textId="77777777">
        <w:trPr>
          <w:jc w:val="center"/>
        </w:trPr>
        <w:tc>
          <w:tcPr>
            <w:tcW w:w="4968" w:type="dxa"/>
          </w:tcPr>
          <w:p w14:paraId="403AFCC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8</w:t>
            </w:r>
          </w:p>
        </w:tc>
        <w:tc>
          <w:tcPr>
            <w:tcW w:w="4968" w:type="dxa"/>
          </w:tcPr>
          <w:p w14:paraId="31FFF1D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admixture dating only for events with well-supported sources; complete ancient-imputation sensitivity tests.</w:t>
            </w:r>
          </w:p>
        </w:tc>
      </w:tr>
      <w:tr w:rsidR="00904596" w:rsidRPr="0069194B" w14:paraId="0502B057" w14:textId="77777777">
        <w:trPr>
          <w:jc w:val="center"/>
        </w:trPr>
        <w:tc>
          <w:tcPr>
            <w:tcW w:w="4968" w:type="dxa"/>
          </w:tcPr>
          <w:p w14:paraId="3ECFBC2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9</w:t>
            </w:r>
          </w:p>
        </w:tc>
        <w:tc>
          <w:tcPr>
            <w:tcW w:w="4968" w:type="dxa"/>
          </w:tcPr>
          <w:p w14:paraId="4271061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Assemble final Figures 1–6 and the primary supplementary figures/tables; perform robustness checks.</w:t>
            </w:r>
          </w:p>
        </w:tc>
      </w:tr>
      <w:tr w:rsidR="00904596" w:rsidRPr="0069194B" w14:paraId="00D7AC54" w14:textId="77777777">
        <w:trPr>
          <w:jc w:val="center"/>
        </w:trPr>
        <w:tc>
          <w:tcPr>
            <w:tcW w:w="4968" w:type="dxa"/>
          </w:tcPr>
          <w:p w14:paraId="5333BE3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10</w:t>
            </w:r>
          </w:p>
        </w:tc>
        <w:tc>
          <w:tcPr>
            <w:tcW w:w="4968" w:type="dxa"/>
          </w:tcPr>
          <w:p w14:paraId="031612B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Rewrite Results and Discussion around the final supported demographic model; complete Methods and Supplement.</w:t>
            </w:r>
          </w:p>
        </w:tc>
      </w:tr>
    </w:tbl>
    <w:p w14:paraId="089E4E46" w14:textId="77777777" w:rsidR="00E40CB1" w:rsidRDefault="00E40CB1" w:rsidP="0069194B">
      <w:pPr>
        <w:spacing w:after="0" w:line="276" w:lineRule="auto"/>
        <w:jc w:val="both"/>
        <w:rPr>
          <w:rFonts w:asciiTheme="minorBidi" w:hAnsiTheme="minorBidi"/>
          <w:sz w:val="20"/>
          <w:szCs w:val="20"/>
        </w:rPr>
      </w:pPr>
    </w:p>
    <w:p w14:paraId="3A8372EB" w14:textId="77777777" w:rsidR="00E40CB1" w:rsidRDefault="00000000" w:rsidP="00E40CB1">
      <w:pPr>
        <w:spacing w:after="0" w:line="276" w:lineRule="auto"/>
        <w:jc w:val="both"/>
        <w:rPr>
          <w:rFonts w:asciiTheme="minorBidi" w:hAnsiTheme="minorBidi"/>
          <w:sz w:val="20"/>
          <w:szCs w:val="20"/>
        </w:rPr>
      </w:pPr>
      <w:r w:rsidRPr="0069194B">
        <w:rPr>
          <w:rFonts w:asciiTheme="minorBidi" w:hAnsiTheme="minorBidi"/>
          <w:sz w:val="20"/>
          <w:szCs w:val="20"/>
        </w:rPr>
        <w:t>Expected completion time if actively prioritized: approximately 8–10 weeks of focused analysis and writing. Allow 3–4 months in calendar time if analyses are performed intermittently around other commitments. The project should not be delayed for TRACE, selection scans, new local-ancestry models, extensive archaic-introgression work, or elaborate simulations unless a core result specifically demands them.</w:t>
      </w:r>
      <w:r w:rsidR="00E40CB1">
        <w:rPr>
          <w:rFonts w:asciiTheme="minorBidi" w:hAnsiTheme="minorBidi"/>
          <w:sz w:val="20"/>
          <w:szCs w:val="20"/>
        </w:rPr>
        <w:t xml:space="preserve"> I do not think it will.</w:t>
      </w:r>
    </w:p>
    <w:p w14:paraId="27FF7D56" w14:textId="77777777" w:rsidR="00E40CB1" w:rsidRDefault="00E40CB1" w:rsidP="00E40CB1">
      <w:pPr>
        <w:spacing w:after="0" w:line="276" w:lineRule="auto"/>
        <w:jc w:val="both"/>
        <w:rPr>
          <w:rFonts w:asciiTheme="minorBidi" w:hAnsiTheme="minorBidi"/>
          <w:sz w:val="20"/>
          <w:szCs w:val="20"/>
        </w:rPr>
      </w:pPr>
    </w:p>
    <w:p w14:paraId="6B28CE56" w14:textId="5FDC7849" w:rsidR="00904596" w:rsidRPr="00E40CB1" w:rsidRDefault="00000000" w:rsidP="00E40CB1">
      <w:pPr>
        <w:spacing w:after="0" w:line="276" w:lineRule="auto"/>
        <w:jc w:val="both"/>
        <w:rPr>
          <w:rFonts w:asciiTheme="minorBidi" w:hAnsiTheme="minorBidi"/>
          <w:b/>
          <w:bCs/>
          <w:sz w:val="20"/>
          <w:szCs w:val="20"/>
        </w:rPr>
      </w:pPr>
      <w:r w:rsidRPr="00E40CB1">
        <w:rPr>
          <w:rFonts w:asciiTheme="minorBidi" w:hAnsiTheme="minorBidi"/>
          <w:b/>
          <w:bCs/>
          <w:sz w:val="20"/>
          <w:szCs w:val="20"/>
        </w:rPr>
        <w:t>Expected publication outcome</w:t>
      </w:r>
    </w:p>
    <w:p w14:paraId="251BAAC9" w14:textId="77777777" w:rsidR="00E40CB1" w:rsidRDefault="00000000" w:rsidP="00E40CB1">
      <w:pPr>
        <w:spacing w:after="0" w:line="276" w:lineRule="auto"/>
        <w:jc w:val="both"/>
        <w:rPr>
          <w:rFonts w:asciiTheme="minorBidi" w:hAnsiTheme="minorBidi"/>
          <w:sz w:val="20"/>
          <w:szCs w:val="20"/>
        </w:rPr>
      </w:pPr>
      <w:r w:rsidRPr="0069194B">
        <w:rPr>
          <w:rFonts w:asciiTheme="minorBidi" w:hAnsiTheme="minorBidi"/>
          <w:sz w:val="20"/>
          <w:szCs w:val="20"/>
        </w:rPr>
        <w:t>The paper is already publishable in principle because it contains a unique modern WGS dataset and a substantial ancient-data integration effort. Its eventual impact will depend on the formal ancient-source analyses. If Groups 0–4 are largely explained by the same sources and proportions, the likely outcome is a solid population-genomics/resource paper. If formal modeling demonstrates a shared Iranian ancestry background modified by distinct, temporally resolved regional inputs</w:t>
      </w:r>
      <w:r w:rsidR="00E40CB1">
        <w:rPr>
          <w:rFonts w:asciiTheme="minorBidi" w:hAnsiTheme="minorBidi"/>
          <w:sz w:val="20"/>
          <w:szCs w:val="20"/>
        </w:rPr>
        <w:t>–</w:t>
      </w:r>
      <w:r w:rsidRPr="0069194B">
        <w:rPr>
          <w:rFonts w:asciiTheme="minorBidi" w:hAnsiTheme="minorBidi"/>
          <w:sz w:val="20"/>
          <w:szCs w:val="20"/>
        </w:rPr>
        <w:t>and especially if the timing of those inputs can be linked to broader West/Central/South Asian population history</w:t>
      </w:r>
      <w:r w:rsidR="00E40CB1">
        <w:rPr>
          <w:rFonts w:asciiTheme="minorBidi" w:hAnsiTheme="minorBidi"/>
          <w:sz w:val="20"/>
          <w:szCs w:val="20"/>
        </w:rPr>
        <w:t>–</w:t>
      </w:r>
      <w:r w:rsidRPr="0069194B">
        <w:rPr>
          <w:rFonts w:asciiTheme="minorBidi" w:hAnsiTheme="minorBidi"/>
          <w:sz w:val="20"/>
          <w:szCs w:val="20"/>
        </w:rPr>
        <w:t>the work should be competitive for journals such as PLOS Genetics, Current Biology, or Nature Communications. PNAS-level impact would require a particularly clear result that changes the broader model of how the Iranian Plateau mediated Eurasian population movement rather than simply documenting previously known heterogeneity.</w:t>
      </w:r>
    </w:p>
    <w:p w14:paraId="3B25B186" w14:textId="77777777" w:rsidR="00E40CB1" w:rsidRDefault="00E40CB1" w:rsidP="00E40CB1">
      <w:pPr>
        <w:spacing w:after="0" w:line="276" w:lineRule="auto"/>
        <w:jc w:val="both"/>
        <w:rPr>
          <w:rFonts w:asciiTheme="minorBidi" w:hAnsiTheme="minorBidi"/>
          <w:sz w:val="20"/>
          <w:szCs w:val="20"/>
        </w:rPr>
      </w:pPr>
    </w:p>
    <w:p w14:paraId="11AE86B2" w14:textId="77777777" w:rsidR="00E40CB1" w:rsidRDefault="00E40CB1">
      <w:pPr>
        <w:spacing w:after="200" w:line="276" w:lineRule="auto"/>
        <w:rPr>
          <w:rFonts w:asciiTheme="minorBidi" w:hAnsiTheme="minorBidi"/>
          <w:b/>
          <w:bCs/>
          <w:sz w:val="20"/>
          <w:szCs w:val="20"/>
        </w:rPr>
      </w:pPr>
      <w:r>
        <w:rPr>
          <w:rFonts w:asciiTheme="minorBidi" w:hAnsiTheme="minorBidi"/>
          <w:b/>
          <w:bCs/>
          <w:sz w:val="20"/>
          <w:szCs w:val="20"/>
        </w:rPr>
        <w:br w:type="page"/>
      </w:r>
    </w:p>
    <w:p w14:paraId="3FCD225E" w14:textId="2D7F8F70" w:rsidR="00904596" w:rsidRPr="00E40CB1" w:rsidRDefault="00E40CB1" w:rsidP="00E40CB1">
      <w:pPr>
        <w:spacing w:after="0" w:line="276" w:lineRule="auto"/>
        <w:jc w:val="both"/>
        <w:rPr>
          <w:rFonts w:asciiTheme="minorBidi" w:hAnsiTheme="minorBidi"/>
          <w:b/>
          <w:bCs/>
          <w:sz w:val="20"/>
          <w:szCs w:val="20"/>
        </w:rPr>
      </w:pPr>
      <w:r w:rsidRPr="00E40CB1">
        <w:rPr>
          <w:rFonts w:asciiTheme="minorBidi" w:hAnsiTheme="minorBidi"/>
          <w:b/>
          <w:bCs/>
          <w:sz w:val="20"/>
          <w:szCs w:val="20"/>
        </w:rPr>
        <w:lastRenderedPageBreak/>
        <w:t>R</w:t>
      </w:r>
      <w:r w:rsidR="00000000" w:rsidRPr="00E40CB1">
        <w:rPr>
          <w:rFonts w:asciiTheme="minorBidi" w:hAnsiTheme="minorBidi"/>
          <w:b/>
          <w:bCs/>
          <w:sz w:val="20"/>
          <w:szCs w:val="20"/>
        </w:rPr>
        <w:t>eferences</w:t>
      </w:r>
    </w:p>
    <w:p w14:paraId="3BAC568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Atağ G, Waldman S, Carmi S, Somel M. 2024. An explanation for the sister repulsion phenomenon in Patterson's f-statistics. Genetics 228: iyae144.</w:t>
      </w:r>
    </w:p>
    <w:p w14:paraId="5D7F4AF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Lazaridis I, et al. 2016. Genomic insights into the origin of farming in the ancient Near East. Nature 536: 419–424.</w:t>
      </w:r>
    </w:p>
    <w:p w14:paraId="776C814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Mehrjoo Z, et al. 2019. Distinct genetic variation and heterogeneity of the Iranian population. PLoS Genetics 15: e1008385.</w:t>
      </w:r>
    </w:p>
    <w:p w14:paraId="18A7A76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Narasimhan VM, et al. 2019. The formation of human populations in South and Central Asia. Science 365: eaat7487.</w:t>
      </w:r>
    </w:p>
    <w:p w14:paraId="72CDFFF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Vallini L, et al. 2024. The Persian plateau served as hub for Homo sapiens after the main out of Africa dispersal. Nature Communications 15: 1882.</w:t>
      </w:r>
    </w:p>
    <w:p w14:paraId="63E0C57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Gallego-Llorente M, et al. 2016. The genetics of an early Neolithic pastoralist from the Zagros, Iran. Scientific Reports 6: 31326.</w:t>
      </w:r>
    </w:p>
    <w:p w14:paraId="410495C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Amjadi MA, et al. 2025. Ancient DNA indicates 3,000 years of genetic continuity in the Northern Iranian Plateau, from the Copper Age to the Sassanid Empire. Scientific Reports.</w:t>
      </w:r>
    </w:p>
    <w:p w14:paraId="67F3304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br w:type="page"/>
      </w:r>
    </w:p>
    <w:p w14:paraId="05920493" w14:textId="457D30DE" w:rsidR="009E654D" w:rsidRDefault="009E654D" w:rsidP="009E654D">
      <w:pPr>
        <w:spacing w:after="0" w:line="276" w:lineRule="auto"/>
        <w:jc w:val="both"/>
        <w:rPr>
          <w:rFonts w:asciiTheme="minorBidi" w:hAnsiTheme="minorBidi"/>
          <w:sz w:val="20"/>
          <w:szCs w:val="20"/>
        </w:rPr>
      </w:pPr>
      <w:proofErr w:type="spellStart"/>
      <w:r>
        <w:rPr>
          <w:rFonts w:asciiTheme="minorBidi" w:hAnsiTheme="minorBidi"/>
          <w:sz w:val="20"/>
          <w:szCs w:val="20"/>
        </w:rPr>
        <w:lastRenderedPageBreak/>
        <w:t>Asdfadf</w:t>
      </w:r>
    </w:p>
    <w:p w14:paraId="21E0A2A0" w14:textId="41CB88A6" w:rsidR="009E654D" w:rsidRPr="009E654D" w:rsidRDefault="00000000" w:rsidP="009E654D">
      <w:pPr>
        <w:spacing w:after="0" w:line="276" w:lineRule="auto"/>
        <w:jc w:val="both"/>
        <w:rPr>
          <w:rFonts w:asciiTheme="minorBidi" w:hAnsiTheme="minorBidi"/>
          <w:b/>
          <w:bCs/>
          <w:sz w:val="20"/>
          <w:szCs w:val="20"/>
        </w:rPr>
      </w:pPr>
      <w:proofErr w:type="spellEnd"/>
      <w:r w:rsidRPr="009E654D">
        <w:rPr>
          <w:rFonts w:asciiTheme="minorBidi" w:hAnsiTheme="minorBidi"/>
          <w:b/>
          <w:bCs/>
          <w:sz w:val="20"/>
          <w:szCs w:val="20"/>
        </w:rPr>
        <w:t>Detailed remaining-analysis plan</w:t>
      </w:r>
    </w:p>
    <w:p w14:paraId="36FE6DBB" w14:textId="77777777" w:rsidR="009E654D" w:rsidRDefault="00E40CB1" w:rsidP="009E654D">
      <w:pPr>
        <w:rPr>
          <w:rFonts w:asciiTheme="minorBidi" w:hAnsiTheme="minorBidi"/>
          <w:bCs/>
          <w:sz w:val="20"/>
          <w:szCs w:val="20"/>
        </w:rPr>
      </w:pPr>
      <w:r w:rsidRPr="009E654D">
        <w:rPr>
          <w:rFonts w:asciiTheme="minorBidi" w:hAnsiTheme="minorBidi"/>
          <w:bCs/>
          <w:sz w:val="20"/>
          <w:szCs w:val="20"/>
        </w:rPr>
        <w:t>Complete Priority 1 in full. Then complete Priority 2. Evaluate Priority 3 only under the triggers stated above. Do not add Priority 4 analyses. After that, stop analysis and write the paper.</w:t>
      </w:r>
    </w:p>
    <w:p w14:paraId="6E1B9DA1" w14:textId="17AF312E" w:rsidR="00904596" w:rsidRPr="009E654D" w:rsidRDefault="00000000" w:rsidP="009E654D">
      <w:pPr>
        <w:rPr>
          <w:b/>
          <w:bCs/>
        </w:rPr>
      </w:pPr>
      <w:r w:rsidRPr="009E654D">
        <w:rPr>
          <w:rFonts w:asciiTheme="minorBidi" w:hAnsiTheme="minorBidi"/>
          <w:b/>
          <w:bCs/>
          <w:sz w:val="20"/>
          <w:szCs w:val="20"/>
        </w:rPr>
        <w:t>1. Freeze the population labels and ancient metadata before any new modeling</w:t>
      </w:r>
    </w:p>
    <w:p w14:paraId="7441F10D" w14:textId="77777777" w:rsidR="009E654D" w:rsidRDefault="00000000" w:rsidP="009E654D">
      <w:pPr>
        <w:spacing w:after="0" w:line="276" w:lineRule="auto"/>
        <w:jc w:val="both"/>
        <w:rPr>
          <w:rFonts w:asciiTheme="minorBidi" w:hAnsiTheme="minorBidi"/>
          <w:sz w:val="20"/>
          <w:szCs w:val="20"/>
        </w:rPr>
      </w:pPr>
      <w:r w:rsidRPr="0069194B">
        <w:rPr>
          <w:rFonts w:asciiTheme="minorBidi" w:hAnsiTheme="minorBidi"/>
          <w:sz w:val="20"/>
          <w:szCs w:val="20"/>
        </w:rPr>
        <w:t>Create a single master table with one row per modern or ancient individual. For modern Iranians include sample ID, empirical cluster, self-reported ethnicity, sampling location, sex, sequence coverage and QC status. For ancient samples include the exact ADMIXTOOLS population label, archaeological period, calibrated date, region/site, coverage, imputation status and study source. All scripts below should read population names from this table; no source label should be invented ad hoc during analysis.</w:t>
      </w:r>
    </w:p>
    <w:p w14:paraId="6D239A15" w14:textId="77777777" w:rsidR="009E654D" w:rsidRDefault="009E654D" w:rsidP="009E654D">
      <w:pPr>
        <w:spacing w:after="0" w:line="276" w:lineRule="auto"/>
        <w:jc w:val="both"/>
        <w:rPr>
          <w:rFonts w:asciiTheme="minorBidi" w:hAnsiTheme="minorBidi"/>
          <w:sz w:val="20"/>
          <w:szCs w:val="20"/>
        </w:rPr>
      </w:pPr>
    </w:p>
    <w:p w14:paraId="72630F69" w14:textId="20C97F41" w:rsidR="00904596" w:rsidRPr="009E654D" w:rsidRDefault="00000000" w:rsidP="009E654D">
      <w:pPr>
        <w:spacing w:after="0" w:line="276" w:lineRule="auto"/>
        <w:jc w:val="both"/>
        <w:rPr>
          <w:rFonts w:asciiTheme="minorBidi" w:hAnsiTheme="minorBidi"/>
          <w:b/>
          <w:bCs/>
          <w:sz w:val="20"/>
          <w:szCs w:val="20"/>
        </w:rPr>
      </w:pPr>
      <w:r w:rsidRPr="009E654D">
        <w:rPr>
          <w:rFonts w:asciiTheme="minorBidi" w:hAnsiTheme="minorBidi"/>
          <w:b/>
          <w:bCs/>
          <w:sz w:val="20"/>
          <w:szCs w:val="20"/>
        </w:rPr>
        <w:t>2. Clean and rerun outgroup-f3</w:t>
      </w:r>
    </w:p>
    <w:p w14:paraId="5D53193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existing pooled-Iran result is useful but contains exact duplicate rows. First regenerate a unique population list and rerun f3 once per reference. Then rerun the same statistic separately for Groups 0-4. Retain Esan for direct comparability with the current output, but repeat the final plot with Mbuti or Yoruba as a robustness check if those populations are available in the same panel.</w:t>
      </w:r>
    </w:p>
    <w:p w14:paraId="3142E556" w14:textId="77777777" w:rsidR="009E654D" w:rsidRDefault="009E654D" w:rsidP="0069194B">
      <w:pPr>
        <w:spacing w:after="0" w:line="276" w:lineRule="auto"/>
        <w:jc w:val="both"/>
        <w:rPr>
          <w:rFonts w:asciiTheme="minorBidi" w:hAnsiTheme="minorBidi"/>
          <w:sz w:val="20"/>
          <w:szCs w:val="20"/>
        </w:rPr>
      </w:pPr>
    </w:p>
    <w:p w14:paraId="57FC4127" w14:textId="09DAFDAF"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For the modern descriptive panel, use references that span the directions relevant to Iran rather than every global population: Caucasus (Armenian, Georgian/Mingrelian, Lezgin, Abkhasian), Anatolia (Turkish Cappadocia), Levant/Arabia (Druze, Palestinian, Bedouin, Iraqi Jew, Samaritan), Central Asia (Tajik, Kyrgyz, Hazara), northwest South Asia (Kalash, Pathan, Balochi, Brahui, Burusho, Punjabi/Gujarati), southern South Asia (Indian Telugu), and a small number of Europe/East Asia anchors.</w:t>
      </w:r>
    </w:p>
    <w:p w14:paraId="302597C7" w14:textId="77777777" w:rsidR="009E654D" w:rsidRDefault="009E654D" w:rsidP="0069194B">
      <w:pPr>
        <w:spacing w:after="0" w:line="276" w:lineRule="auto"/>
        <w:jc w:val="both"/>
        <w:rPr>
          <w:rFonts w:asciiTheme="minorBidi" w:hAnsiTheme="minorBidi"/>
          <w:i/>
          <w:sz w:val="20"/>
          <w:szCs w:val="20"/>
        </w:rPr>
      </w:pPr>
    </w:p>
    <w:p w14:paraId="035C6903" w14:textId="6E64E802"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i/>
          <w:sz w:val="20"/>
          <w:szCs w:val="20"/>
        </w:rPr>
        <w:t>Exact ADMIXTOOLS 2 template. Replace the genotype prefix only if the final merged dataset is renamed.</w:t>
      </w:r>
    </w:p>
    <w:tbl>
      <w:tblPr>
        <w:tblStyle w:val="TableGrid"/>
        <w:tblW w:w="0" w:type="auto"/>
        <w:jc w:val="center"/>
        <w:tblLook w:val="04A0" w:firstRow="1" w:lastRow="0" w:firstColumn="1" w:lastColumn="0" w:noHBand="0" w:noVBand="1"/>
      </w:tblPr>
      <w:tblGrid>
        <w:gridCol w:w="9936"/>
      </w:tblGrid>
      <w:tr w:rsidR="00904596" w:rsidRPr="0069194B" w14:paraId="15929782" w14:textId="77777777">
        <w:trPr>
          <w:jc w:val="center"/>
        </w:trPr>
        <w:tc>
          <w:tcPr>
            <w:tcW w:w="9936" w:type="dxa"/>
            <w:shd w:val="clear" w:color="auto" w:fill="F2F2F2"/>
          </w:tcPr>
          <w:p w14:paraId="0B354487" w14:textId="611BAE3F" w:rsidR="00904596" w:rsidRPr="0069194B" w:rsidRDefault="00000000" w:rsidP="009E654D">
            <w:pPr>
              <w:spacing w:after="0" w:line="276" w:lineRule="auto"/>
              <w:rPr>
                <w:rFonts w:asciiTheme="minorBidi" w:hAnsiTheme="minorBidi"/>
                <w:sz w:val="20"/>
                <w:szCs w:val="20"/>
              </w:rPr>
            </w:pPr>
            <w:r w:rsidRPr="0069194B">
              <w:rPr>
                <w:rFonts w:asciiTheme="minorBidi" w:hAnsiTheme="minorBidi"/>
                <w:sz w:val="20"/>
                <w:szCs w:val="20"/>
              </w:rPr>
              <w:t>library(</w:t>
            </w:r>
            <w:proofErr w:type="spellStart"/>
            <w:r w:rsidRPr="0069194B">
              <w:rPr>
                <w:rFonts w:asciiTheme="minorBidi" w:hAnsiTheme="minorBidi"/>
                <w:sz w:val="20"/>
                <w:szCs w:val="20"/>
              </w:rPr>
              <w:t>admixtools</w:t>
            </w:r>
            <w:proofErr w:type="spellEnd"/>
            <w:r w:rsidRPr="0069194B">
              <w:rPr>
                <w:rFonts w:asciiTheme="minorBidi" w:hAnsiTheme="minorBidi"/>
                <w:sz w:val="20"/>
                <w:szCs w:val="20"/>
              </w:rPr>
              <w:t>)</w:t>
            </w:r>
            <w:r w:rsidRPr="0069194B">
              <w:rPr>
                <w:rFonts w:asciiTheme="minorBidi" w:hAnsiTheme="minorBidi"/>
                <w:sz w:val="20"/>
                <w:szCs w:val="20"/>
              </w:rPr>
              <w:br/>
              <w:t>library(</w:t>
            </w:r>
            <w:proofErr w:type="spellStart"/>
            <w:r w:rsidRPr="0069194B">
              <w:rPr>
                <w:rFonts w:asciiTheme="minorBidi" w:hAnsiTheme="minorBidi"/>
                <w:sz w:val="20"/>
                <w:szCs w:val="20"/>
              </w:rPr>
              <w:t>tidyverse</w:t>
            </w:r>
            <w:proofErr w:type="spellEnd"/>
            <w:r w:rsidRPr="0069194B">
              <w:rPr>
                <w:rFonts w:asciiTheme="minorBidi" w:hAnsiTheme="minorBidi"/>
                <w:sz w:val="20"/>
                <w:szCs w:val="20"/>
              </w:rPr>
              <w:t>)</w:t>
            </w:r>
            <w:r w:rsidRPr="0069194B">
              <w:rPr>
                <w:rFonts w:asciiTheme="minorBidi" w:hAnsiTheme="minorBidi"/>
                <w:sz w:val="20"/>
                <w:szCs w:val="20"/>
              </w:rPr>
              <w:br/>
            </w:r>
            <w:r w:rsidRPr="0069194B">
              <w:rPr>
                <w:rFonts w:asciiTheme="minorBidi" w:hAnsiTheme="minorBidi"/>
                <w:sz w:val="20"/>
                <w:szCs w:val="20"/>
              </w:rPr>
              <w:br/>
            </w:r>
            <w:proofErr w:type="spellStart"/>
            <w:r w:rsidRPr="0069194B">
              <w:rPr>
                <w:rFonts w:asciiTheme="minorBidi" w:hAnsiTheme="minorBidi"/>
                <w:sz w:val="20"/>
                <w:szCs w:val="20"/>
              </w:rPr>
              <w:t>geno</w:t>
            </w:r>
            <w:proofErr w:type="spellEnd"/>
            <w:r w:rsidRPr="0069194B">
              <w:rPr>
                <w:rFonts w:asciiTheme="minorBidi" w:hAnsiTheme="minorBidi"/>
                <w:sz w:val="20"/>
                <w:szCs w:val="20"/>
              </w:rPr>
              <w:t xml:space="preserve"> &lt;- "/scratch/nme3923/GHG-Lab-Work/1240k+Iran+GR/f4/iran+reich+gr.LDpruned-common_removed"</w:t>
            </w:r>
            <w:r w:rsidRPr="0069194B">
              <w:rPr>
                <w:rFonts w:asciiTheme="minorBidi" w:hAnsiTheme="minorBidi"/>
                <w:sz w:val="20"/>
                <w:szCs w:val="20"/>
              </w:rPr>
              <w:br/>
            </w:r>
            <w:r w:rsidRPr="0069194B">
              <w:rPr>
                <w:rFonts w:asciiTheme="minorBidi" w:hAnsiTheme="minorBidi"/>
                <w:sz w:val="20"/>
                <w:szCs w:val="20"/>
              </w:rPr>
              <w:br/>
              <w:t>refs &lt;- c(</w:t>
            </w:r>
            <w:r w:rsidRPr="0069194B">
              <w:rPr>
                <w:rFonts w:asciiTheme="minorBidi" w:hAnsiTheme="minorBidi"/>
                <w:sz w:val="20"/>
                <w:szCs w:val="20"/>
              </w:rPr>
              <w:br/>
              <w:t xml:space="preserve">  "Abkhasian","Armenian","Georgian_Mingrelian","Lezgin","Turkish_Cappadocia",</w:t>
            </w:r>
            <w:r w:rsidRPr="0069194B">
              <w:rPr>
                <w:rFonts w:asciiTheme="minorBidi" w:hAnsiTheme="minorBidi"/>
                <w:sz w:val="20"/>
                <w:szCs w:val="20"/>
              </w:rPr>
              <w:br/>
              <w:t xml:space="preserve">  "</w:t>
            </w:r>
            <w:proofErr w:type="spellStart"/>
            <w:r w:rsidRPr="0069194B">
              <w:rPr>
                <w:rFonts w:asciiTheme="minorBidi" w:hAnsiTheme="minorBidi"/>
                <w:sz w:val="20"/>
                <w:szCs w:val="20"/>
              </w:rPr>
              <w:t>Druze","Palestinian","Bedouin","Iraqi_Jew","Samaritan</w:t>
            </w:r>
            <w:proofErr w:type="spellEnd"/>
            <w:r w:rsidRPr="0069194B">
              <w:rPr>
                <w:rFonts w:asciiTheme="minorBidi" w:hAnsiTheme="minorBidi"/>
                <w:sz w:val="20"/>
                <w:szCs w:val="20"/>
              </w:rPr>
              <w:t>",</w:t>
            </w:r>
            <w:r w:rsidRPr="0069194B">
              <w:rPr>
                <w:rFonts w:asciiTheme="minorBidi" w:hAnsiTheme="minorBidi"/>
                <w:sz w:val="20"/>
                <w:szCs w:val="20"/>
              </w:rPr>
              <w:br/>
              <w:t xml:space="preserve">  "Tajik","Kyrgyzstan","Hazara","Kalash","Pathan","Balochi","Brahui","Burusho",</w:t>
            </w:r>
            <w:r w:rsidRPr="0069194B">
              <w:rPr>
                <w:rFonts w:asciiTheme="minorBidi" w:hAnsiTheme="minorBidi"/>
                <w:sz w:val="20"/>
                <w:szCs w:val="20"/>
              </w:rPr>
              <w:br/>
              <w:t xml:space="preserve">  "Gujarati","Indian_Telugu","Greek","Sardinian","</w:t>
            </w:r>
            <w:proofErr w:type="spellStart"/>
            <w:r w:rsidRPr="0069194B">
              <w:rPr>
                <w:rFonts w:asciiTheme="minorBidi" w:hAnsiTheme="minorBidi"/>
                <w:sz w:val="20"/>
                <w:szCs w:val="20"/>
              </w:rPr>
              <w:t>Han_Chinese</w:t>
            </w:r>
            <w:proofErr w:type="spellEnd"/>
            <w:r w:rsidRPr="0069194B">
              <w:rPr>
                <w:rFonts w:asciiTheme="minorBidi" w:hAnsiTheme="minorBidi"/>
                <w:sz w:val="20"/>
                <w:szCs w:val="20"/>
              </w:rPr>
              <w:t>"</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targets &lt;- c("iran","0","1","2","3","4")</w:t>
            </w:r>
            <w:r w:rsidRPr="0069194B">
              <w:rPr>
                <w:rFonts w:asciiTheme="minorBidi" w:hAnsiTheme="minorBidi"/>
                <w:sz w:val="20"/>
                <w:szCs w:val="20"/>
              </w:rPr>
              <w:br/>
              <w:t>outgroup &lt;- "Esan"</w:t>
            </w:r>
            <w:r w:rsidRPr="0069194B">
              <w:rPr>
                <w:rFonts w:asciiTheme="minorBidi" w:hAnsiTheme="minorBidi"/>
                <w:sz w:val="20"/>
                <w:szCs w:val="20"/>
              </w:rPr>
              <w:br/>
            </w:r>
            <w:r w:rsidRPr="0069194B">
              <w:rPr>
                <w:rFonts w:asciiTheme="minorBidi" w:hAnsiTheme="minorBidi"/>
                <w:sz w:val="20"/>
                <w:szCs w:val="20"/>
              </w:rPr>
              <w:br/>
              <w:t># f2 blocks are computed once and reused</w:t>
            </w:r>
            <w:r w:rsidRPr="0069194B">
              <w:rPr>
                <w:rFonts w:asciiTheme="minorBidi" w:hAnsiTheme="minorBidi"/>
                <w:sz w:val="20"/>
                <w:szCs w:val="20"/>
              </w:rPr>
              <w:br/>
              <w:t>pops &lt;- unique(c(outgroup, targets, refs))</w:t>
            </w:r>
            <w:r w:rsidRPr="0069194B">
              <w:rPr>
                <w:rFonts w:asciiTheme="minorBidi" w:hAnsiTheme="minorBidi"/>
                <w:sz w:val="20"/>
                <w:szCs w:val="20"/>
              </w:rPr>
              <w:br/>
              <w:t>f2b &lt;- f2_from_geno(</w:t>
            </w:r>
            <w:proofErr w:type="spellStart"/>
            <w:r w:rsidRPr="0069194B">
              <w:rPr>
                <w:rFonts w:asciiTheme="minorBidi" w:hAnsiTheme="minorBidi"/>
                <w:sz w:val="20"/>
                <w:szCs w:val="20"/>
              </w:rPr>
              <w:t>geno</w:t>
            </w:r>
            <w:proofErr w:type="spellEnd"/>
            <w:r w:rsidRPr="0069194B">
              <w:rPr>
                <w:rFonts w:asciiTheme="minorBidi" w:hAnsiTheme="minorBidi"/>
                <w:sz w:val="20"/>
                <w:szCs w:val="20"/>
              </w:rPr>
              <w:t>, pops = pops)</w:t>
            </w:r>
            <w:r w:rsidRPr="0069194B">
              <w:rPr>
                <w:rFonts w:asciiTheme="minorBidi" w:hAnsiTheme="minorBidi"/>
                <w:sz w:val="20"/>
                <w:szCs w:val="20"/>
              </w:rPr>
              <w:br/>
            </w:r>
            <w:r w:rsidRPr="0069194B">
              <w:rPr>
                <w:rFonts w:asciiTheme="minorBidi" w:hAnsiTheme="minorBidi"/>
                <w:sz w:val="20"/>
                <w:szCs w:val="20"/>
              </w:rPr>
              <w:br/>
              <w:t># ADMIXTOOLS 2 uses f3(outgroup; target, reference)</w:t>
            </w:r>
            <w:r w:rsidRPr="0069194B">
              <w:rPr>
                <w:rFonts w:asciiTheme="minorBidi" w:hAnsiTheme="minorBidi"/>
                <w:sz w:val="20"/>
                <w:szCs w:val="20"/>
              </w:rPr>
              <w:br/>
              <w:t xml:space="preserve">f3_all &lt;- </w:t>
            </w:r>
            <w:proofErr w:type="spellStart"/>
            <w:r w:rsidRPr="0069194B">
              <w:rPr>
                <w:rFonts w:asciiTheme="minorBidi" w:hAnsiTheme="minorBidi"/>
                <w:sz w:val="20"/>
                <w:szCs w:val="20"/>
              </w:rPr>
              <w:t>map_dfr</w:t>
            </w:r>
            <w:proofErr w:type="spellEnd"/>
            <w:r w:rsidRPr="0069194B">
              <w:rPr>
                <w:rFonts w:asciiTheme="minorBidi" w:hAnsiTheme="minorBidi"/>
                <w:sz w:val="20"/>
                <w:szCs w:val="20"/>
              </w:rPr>
              <w:t>(targets, function(</w:t>
            </w:r>
            <w:proofErr w:type="spellStart"/>
            <w:r w:rsidRPr="0069194B">
              <w:rPr>
                <w:rFonts w:asciiTheme="minorBidi" w:hAnsiTheme="minorBidi"/>
                <w:sz w:val="20"/>
                <w:szCs w:val="20"/>
              </w:rPr>
              <w:t>tg</w:t>
            </w:r>
            <w:proofErr w:type="spellEnd"/>
            <w:r w:rsidRPr="0069194B">
              <w:rPr>
                <w:rFonts w:asciiTheme="minorBidi" w:hAnsiTheme="minorBidi"/>
                <w:sz w:val="20"/>
                <w:szCs w:val="20"/>
              </w:rPr>
              <w:t>) {</w:t>
            </w:r>
            <w:r w:rsidRPr="0069194B">
              <w:rPr>
                <w:rFonts w:asciiTheme="minorBidi" w:hAnsiTheme="minorBidi"/>
                <w:sz w:val="20"/>
                <w:szCs w:val="20"/>
              </w:rPr>
              <w:br/>
              <w:t xml:space="preserve">  </w:t>
            </w:r>
            <w:proofErr w:type="spellStart"/>
            <w:r w:rsidRPr="0069194B">
              <w:rPr>
                <w:rFonts w:asciiTheme="minorBidi" w:hAnsiTheme="minorBidi"/>
                <w:sz w:val="20"/>
                <w:szCs w:val="20"/>
              </w:rPr>
              <w:t>map_dfr</w:t>
            </w:r>
            <w:proofErr w:type="spellEnd"/>
            <w:r w:rsidRPr="0069194B">
              <w:rPr>
                <w:rFonts w:asciiTheme="minorBidi" w:hAnsiTheme="minorBidi"/>
                <w:sz w:val="20"/>
                <w:szCs w:val="20"/>
              </w:rPr>
              <w:t>(refs, function(rf) {</w:t>
            </w:r>
            <w:r w:rsidRPr="0069194B">
              <w:rPr>
                <w:rFonts w:asciiTheme="minorBidi" w:hAnsiTheme="minorBidi"/>
                <w:sz w:val="20"/>
                <w:szCs w:val="20"/>
              </w:rPr>
              <w:br/>
              <w:t xml:space="preserve">    f3(f2b, outgroup, </w:t>
            </w:r>
            <w:proofErr w:type="spellStart"/>
            <w:r w:rsidRPr="0069194B">
              <w:rPr>
                <w:rFonts w:asciiTheme="minorBidi" w:hAnsiTheme="minorBidi"/>
                <w:sz w:val="20"/>
                <w:szCs w:val="20"/>
              </w:rPr>
              <w:t>tg</w:t>
            </w:r>
            <w:proofErr w:type="spellEnd"/>
            <w:r w:rsidRPr="0069194B">
              <w:rPr>
                <w:rFonts w:asciiTheme="minorBidi" w:hAnsiTheme="minorBidi"/>
                <w:sz w:val="20"/>
                <w:szCs w:val="20"/>
              </w:rPr>
              <w:t>, rf) %&gt;%</w:t>
            </w:r>
            <w:r w:rsidRPr="0069194B">
              <w:rPr>
                <w:rFonts w:asciiTheme="minorBidi" w:hAnsiTheme="minorBidi"/>
                <w:sz w:val="20"/>
                <w:szCs w:val="20"/>
              </w:rPr>
              <w:br/>
              <w:t xml:space="preserve">      mutate(</w:t>
            </w:r>
            <w:proofErr w:type="spellStart"/>
            <w:r w:rsidRPr="0069194B">
              <w:rPr>
                <w:rFonts w:asciiTheme="minorBidi" w:hAnsiTheme="minorBidi"/>
                <w:sz w:val="20"/>
                <w:szCs w:val="20"/>
              </w:rPr>
              <w:t>target_group</w:t>
            </w:r>
            <w:proofErr w:type="spellEnd"/>
            <w:r w:rsidRPr="0069194B">
              <w:rPr>
                <w:rFonts w:asciiTheme="minorBidi" w:hAnsiTheme="minorBidi"/>
                <w:sz w:val="20"/>
                <w:szCs w:val="20"/>
              </w:rPr>
              <w:t xml:space="preserve"> = </w:t>
            </w:r>
            <w:proofErr w:type="spellStart"/>
            <w:r w:rsidRPr="0069194B">
              <w:rPr>
                <w:rFonts w:asciiTheme="minorBidi" w:hAnsiTheme="minorBidi"/>
                <w:sz w:val="20"/>
                <w:szCs w:val="20"/>
              </w:rPr>
              <w:t>tg</w:t>
            </w:r>
            <w:proofErr w:type="spellEnd"/>
            <w:r w:rsidRPr="0069194B">
              <w:rPr>
                <w:rFonts w:asciiTheme="minorBidi" w:hAnsiTheme="minorBidi"/>
                <w:sz w:val="20"/>
                <w:szCs w:val="20"/>
              </w:rPr>
              <w:t>, reference = rf)</w:t>
            </w:r>
            <w:r w:rsidRPr="0069194B">
              <w:rPr>
                <w:rFonts w:asciiTheme="minorBidi" w:hAnsiTheme="minorBidi"/>
                <w:sz w:val="20"/>
                <w:szCs w:val="20"/>
              </w:rPr>
              <w:br/>
              <w:t xml:space="preserve">  })</w:t>
            </w:r>
            <w:r w:rsidRPr="0069194B">
              <w:rPr>
                <w:rFonts w:asciiTheme="minorBidi" w:hAnsiTheme="minorBidi"/>
                <w:sz w:val="20"/>
                <w:szCs w:val="20"/>
              </w:rPr>
              <w:br/>
              <w:t>})</w:t>
            </w:r>
            <w:r w:rsidRPr="0069194B">
              <w:rPr>
                <w:rFonts w:asciiTheme="minorBidi" w:hAnsiTheme="minorBidi"/>
                <w:sz w:val="20"/>
                <w:szCs w:val="20"/>
              </w:rPr>
              <w:br/>
            </w:r>
            <w:proofErr w:type="spellStart"/>
            <w:r w:rsidR="009E654D" w:rsidRPr="0069194B">
              <w:rPr>
                <w:rFonts w:asciiTheme="minorBidi" w:hAnsiTheme="minorBidi"/>
                <w:sz w:val="20"/>
                <w:szCs w:val="20"/>
              </w:rPr>
              <w:t>write_tsv</w:t>
            </w:r>
            <w:proofErr w:type="spellEnd"/>
            <w:r w:rsidR="009E654D" w:rsidRPr="0069194B">
              <w:rPr>
                <w:rFonts w:asciiTheme="minorBidi" w:hAnsiTheme="minorBidi"/>
                <w:sz w:val="20"/>
                <w:szCs w:val="20"/>
              </w:rPr>
              <w:t>(f3_all, "Iran_outgroup_f3_by_cluster.tsv")</w:t>
            </w:r>
          </w:p>
        </w:tc>
      </w:tr>
    </w:tbl>
    <w:p w14:paraId="30A148C4" w14:textId="2C584848" w:rsidR="009E654D" w:rsidRPr="009E654D" w:rsidRDefault="009E654D" w:rsidP="009E654D">
      <w:pPr>
        <w:spacing w:after="0" w:line="276" w:lineRule="auto"/>
        <w:jc w:val="both"/>
        <w:rPr>
          <w:rFonts w:asciiTheme="minorBidi" w:hAnsiTheme="minorBidi"/>
          <w:b/>
          <w:bCs/>
          <w:sz w:val="20"/>
          <w:szCs w:val="20"/>
        </w:rPr>
      </w:pPr>
      <w:r w:rsidRPr="009E654D">
        <w:rPr>
          <w:rFonts w:asciiTheme="minorBidi" w:hAnsiTheme="minorBidi"/>
          <w:b/>
          <w:bCs/>
          <w:sz w:val="20"/>
          <w:szCs w:val="20"/>
        </w:rPr>
        <w:lastRenderedPageBreak/>
        <w:t xml:space="preserve">3. </w:t>
      </w:r>
      <w:proofErr w:type="spellStart"/>
      <w:r w:rsidRPr="009E654D">
        <w:rPr>
          <w:rFonts w:asciiTheme="minorBidi" w:hAnsiTheme="minorBidi"/>
          <w:b/>
          <w:bCs/>
          <w:sz w:val="20"/>
          <w:szCs w:val="20"/>
        </w:rPr>
        <w:t>qpWave</w:t>
      </w:r>
      <w:proofErr w:type="spellEnd"/>
      <w:r w:rsidRPr="009E654D">
        <w:rPr>
          <w:rFonts w:asciiTheme="minorBidi" w:hAnsiTheme="minorBidi"/>
          <w:b/>
          <w:bCs/>
          <w:sz w:val="20"/>
          <w:szCs w:val="20"/>
        </w:rPr>
        <w:t>: establish whether the five Iranian groups require the same ancestry streams</w:t>
      </w:r>
    </w:p>
    <w:p w14:paraId="0FBE8A60" w14:textId="0104CFB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This should be the first formal analysis because it directly asks whether Groups 0-4 can be treated as forming a single ancestry clade relative to a diverse set of outgroups, or whether more than one ancestry stream is required. Run an all-groups test and pairwise tests. If rank 0 is rejected for Groups 0-4, the data formally support differential ancestry histories; the smallest accepted rank gives a lower bound on the number of independent ancestry streams.</w:t>
      </w:r>
    </w:p>
    <w:p w14:paraId="6A9B2838" w14:textId="77777777" w:rsidR="009E654D" w:rsidRPr="0069194B" w:rsidRDefault="009E654D" w:rsidP="0069194B">
      <w:pPr>
        <w:spacing w:after="0" w:line="276" w:lineRule="auto"/>
        <w:jc w:val="both"/>
        <w:rPr>
          <w:rFonts w:asciiTheme="minorBidi" w:hAnsiTheme="minorBidi"/>
          <w:sz w:val="20"/>
          <w:szCs w:val="20"/>
        </w:rPr>
      </w:pPr>
    </w:p>
    <w:p w14:paraId="1BCF4265"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Use a right/outgroup panel chosen to differentiate the major ancestry axes without using descendants of the modern Iranian targets. A reasonable starting set, contingent on exact available labels, is: Mbuti (or Yoruba/Esan), Ust_Ishim, Kostenki14, MA1, WHG, EHG, Han, Onge, Natufian, and an early Levantine/African anchor. Do not finalize this list until the ancient inventory is complete; right-population choice should be stress-tested.</w:t>
      </w:r>
    </w:p>
    <w:p w14:paraId="36E00B1E" w14:textId="77777777" w:rsidR="009E654D" w:rsidRPr="0069194B" w:rsidRDefault="009E654D" w:rsidP="0069194B">
      <w:pPr>
        <w:spacing w:after="0" w:line="276" w:lineRule="auto"/>
        <w:jc w:val="both"/>
        <w:rPr>
          <w:rFonts w:asciiTheme="minorBidi" w:hAnsiTheme="minorBidi"/>
          <w:sz w:val="20"/>
          <w:szCs w:val="20"/>
        </w:rPr>
      </w:pPr>
    </w:p>
    <w:tbl>
      <w:tblPr>
        <w:tblStyle w:val="TableGrid"/>
        <w:tblW w:w="0" w:type="auto"/>
        <w:jc w:val="center"/>
        <w:tblLook w:val="04A0" w:firstRow="1" w:lastRow="0" w:firstColumn="1" w:lastColumn="0" w:noHBand="0" w:noVBand="1"/>
      </w:tblPr>
      <w:tblGrid>
        <w:gridCol w:w="9936"/>
      </w:tblGrid>
      <w:tr w:rsidR="00904596" w:rsidRPr="0069194B" w14:paraId="2E23AAE3" w14:textId="77777777">
        <w:trPr>
          <w:jc w:val="center"/>
        </w:trPr>
        <w:tc>
          <w:tcPr>
            <w:tcW w:w="9936" w:type="dxa"/>
            <w:shd w:val="clear" w:color="auto" w:fill="F2F2F2"/>
          </w:tcPr>
          <w:p w14:paraId="7932D509" w14:textId="77777777" w:rsidR="00904596" w:rsidRPr="0069194B" w:rsidRDefault="00000000" w:rsidP="009E654D">
            <w:pPr>
              <w:spacing w:after="0" w:line="276" w:lineRule="auto"/>
              <w:rPr>
                <w:rFonts w:asciiTheme="minorBidi" w:hAnsiTheme="minorBidi"/>
                <w:sz w:val="20"/>
                <w:szCs w:val="20"/>
              </w:rPr>
            </w:pPr>
            <w:r w:rsidRPr="0069194B">
              <w:rPr>
                <w:rFonts w:asciiTheme="minorBidi" w:hAnsiTheme="minorBidi"/>
                <w:sz w:val="20"/>
                <w:szCs w:val="20"/>
              </w:rPr>
              <w:t>library(</w:t>
            </w:r>
            <w:proofErr w:type="spellStart"/>
            <w:r w:rsidRPr="0069194B">
              <w:rPr>
                <w:rFonts w:asciiTheme="minorBidi" w:hAnsiTheme="minorBidi"/>
                <w:sz w:val="20"/>
                <w:szCs w:val="20"/>
              </w:rPr>
              <w:t>admixtools</w:t>
            </w:r>
            <w:proofErr w:type="spellEnd"/>
            <w:r w:rsidRPr="0069194B">
              <w:rPr>
                <w:rFonts w:asciiTheme="minorBidi" w:hAnsiTheme="minorBidi"/>
                <w:sz w:val="20"/>
                <w:szCs w:val="20"/>
              </w:rPr>
              <w:t>)</w:t>
            </w:r>
            <w:r w:rsidRPr="0069194B">
              <w:rPr>
                <w:rFonts w:asciiTheme="minorBidi" w:hAnsiTheme="minorBidi"/>
                <w:sz w:val="20"/>
                <w:szCs w:val="20"/>
              </w:rPr>
              <w:br/>
              <w:t>library(</w:t>
            </w:r>
            <w:proofErr w:type="spellStart"/>
            <w:r w:rsidRPr="0069194B">
              <w:rPr>
                <w:rFonts w:asciiTheme="minorBidi" w:hAnsiTheme="minorBidi"/>
                <w:sz w:val="20"/>
                <w:szCs w:val="20"/>
              </w:rPr>
              <w:t>tidyverse</w:t>
            </w:r>
            <w:proofErr w:type="spellEnd"/>
            <w:r w:rsidRPr="0069194B">
              <w:rPr>
                <w:rFonts w:asciiTheme="minorBidi" w:hAnsiTheme="minorBidi"/>
                <w:sz w:val="20"/>
                <w:szCs w:val="20"/>
              </w:rPr>
              <w:t>)</w:t>
            </w:r>
            <w:r w:rsidRPr="0069194B">
              <w:rPr>
                <w:rFonts w:asciiTheme="minorBidi" w:hAnsiTheme="minorBidi"/>
                <w:sz w:val="20"/>
                <w:szCs w:val="20"/>
              </w:rPr>
              <w:br/>
            </w:r>
            <w:r w:rsidRPr="0069194B">
              <w:rPr>
                <w:rFonts w:asciiTheme="minorBidi" w:hAnsiTheme="minorBidi"/>
                <w:sz w:val="20"/>
                <w:szCs w:val="20"/>
              </w:rPr>
              <w:br/>
            </w:r>
            <w:proofErr w:type="spellStart"/>
            <w:r w:rsidRPr="0069194B">
              <w:rPr>
                <w:rFonts w:asciiTheme="minorBidi" w:hAnsiTheme="minorBidi"/>
                <w:sz w:val="20"/>
                <w:szCs w:val="20"/>
              </w:rPr>
              <w:t>geno</w:t>
            </w:r>
            <w:proofErr w:type="spellEnd"/>
            <w:r w:rsidRPr="0069194B">
              <w:rPr>
                <w:rFonts w:asciiTheme="minorBidi" w:hAnsiTheme="minorBidi"/>
                <w:sz w:val="20"/>
                <w:szCs w:val="20"/>
              </w:rPr>
              <w:t xml:space="preserve"> &lt;- "/path/to/final/merged_prefix"</w:t>
            </w:r>
            <w:r w:rsidRPr="0069194B">
              <w:rPr>
                <w:rFonts w:asciiTheme="minorBidi" w:hAnsiTheme="minorBidi"/>
                <w:sz w:val="20"/>
                <w:szCs w:val="20"/>
              </w:rPr>
              <w:br/>
            </w:r>
            <w:r w:rsidRPr="0069194B">
              <w:rPr>
                <w:rFonts w:asciiTheme="minorBidi" w:hAnsiTheme="minorBidi"/>
                <w:sz w:val="20"/>
                <w:szCs w:val="20"/>
              </w:rPr>
              <w:br/>
              <w:t>iran_groups &lt;- c("0","1","2","3","4")</w:t>
            </w:r>
            <w:r w:rsidRPr="0069194B">
              <w:rPr>
                <w:rFonts w:asciiTheme="minorBidi" w:hAnsiTheme="minorBidi"/>
                <w:sz w:val="20"/>
                <w:szCs w:val="20"/>
              </w:rPr>
              <w:br/>
            </w:r>
            <w:r w:rsidRPr="0069194B">
              <w:rPr>
                <w:rFonts w:asciiTheme="minorBidi" w:hAnsiTheme="minorBidi"/>
                <w:sz w:val="20"/>
                <w:szCs w:val="20"/>
              </w:rPr>
              <w:br/>
              <w:t># Replace with exact labels present in the final ancient panel</w:t>
            </w:r>
            <w:r w:rsidRPr="0069194B">
              <w:rPr>
                <w:rFonts w:asciiTheme="minorBidi" w:hAnsiTheme="minorBidi"/>
                <w:sz w:val="20"/>
                <w:szCs w:val="20"/>
              </w:rPr>
              <w:br/>
              <w:t>right &lt;- c(</w:t>
            </w:r>
            <w:r w:rsidRPr="0069194B">
              <w:rPr>
                <w:rFonts w:asciiTheme="minorBidi" w:hAnsiTheme="minorBidi"/>
                <w:sz w:val="20"/>
                <w:szCs w:val="20"/>
              </w:rPr>
              <w:br/>
              <w:t xml:space="preserve">  "Mbuti.DG",</w:t>
            </w:r>
            <w:r w:rsidRPr="0069194B">
              <w:rPr>
                <w:rFonts w:asciiTheme="minorBidi" w:hAnsiTheme="minorBidi"/>
                <w:sz w:val="20"/>
                <w:szCs w:val="20"/>
              </w:rPr>
              <w:br/>
              <w:t xml:space="preserve">  "Russia_Ust_Ishim.DG",</w:t>
            </w:r>
            <w:r w:rsidRPr="0069194B">
              <w:rPr>
                <w:rFonts w:asciiTheme="minorBidi" w:hAnsiTheme="minorBidi"/>
                <w:sz w:val="20"/>
                <w:szCs w:val="20"/>
              </w:rPr>
              <w:br/>
              <w:t xml:space="preserve">  "Russia_Kostenki14.SG",</w:t>
            </w:r>
            <w:r w:rsidRPr="0069194B">
              <w:rPr>
                <w:rFonts w:asciiTheme="minorBidi" w:hAnsiTheme="minorBidi"/>
                <w:sz w:val="20"/>
                <w:szCs w:val="20"/>
              </w:rPr>
              <w:br/>
              <w:t xml:space="preserve">  "Russia_MA1_HG.SG",</w:t>
            </w:r>
            <w:r w:rsidRPr="0069194B">
              <w:rPr>
                <w:rFonts w:asciiTheme="minorBidi" w:hAnsiTheme="minorBidi"/>
                <w:sz w:val="20"/>
                <w:szCs w:val="20"/>
              </w:rPr>
              <w:br/>
              <w:t xml:space="preserve">  "WHG",</w:t>
            </w:r>
            <w:r w:rsidRPr="0069194B">
              <w:rPr>
                <w:rFonts w:asciiTheme="minorBidi" w:hAnsiTheme="minorBidi"/>
                <w:sz w:val="20"/>
                <w:szCs w:val="20"/>
              </w:rPr>
              <w:br/>
              <w:t xml:space="preserve">  "EHG",</w:t>
            </w:r>
            <w:r w:rsidRPr="0069194B">
              <w:rPr>
                <w:rFonts w:asciiTheme="minorBidi" w:hAnsiTheme="minorBidi"/>
                <w:sz w:val="20"/>
                <w:szCs w:val="20"/>
              </w:rPr>
              <w:br/>
              <w:t xml:space="preserve">  "Han",</w:t>
            </w:r>
            <w:r w:rsidRPr="0069194B">
              <w:rPr>
                <w:rFonts w:asciiTheme="minorBidi" w:hAnsiTheme="minorBidi"/>
                <w:sz w:val="20"/>
                <w:szCs w:val="20"/>
              </w:rPr>
              <w:br/>
              <w:t xml:space="preserve">  "Onge",</w:t>
            </w:r>
            <w:r w:rsidRPr="0069194B">
              <w:rPr>
                <w:rFonts w:asciiTheme="minorBidi" w:hAnsiTheme="minorBidi"/>
                <w:sz w:val="20"/>
                <w:szCs w:val="20"/>
              </w:rPr>
              <w:br/>
              <w:t xml:space="preserve">  "Natufian"</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f2b &lt;- f2_from_geno(geno, pops = unique(c(iran_groups, right)))</w:t>
            </w:r>
            <w:r w:rsidRPr="0069194B">
              <w:rPr>
                <w:rFonts w:asciiTheme="minorBidi" w:hAnsiTheme="minorBidi"/>
                <w:sz w:val="20"/>
                <w:szCs w:val="20"/>
              </w:rPr>
              <w:br/>
            </w:r>
            <w:r w:rsidRPr="0069194B">
              <w:rPr>
                <w:rFonts w:asciiTheme="minorBidi" w:hAnsiTheme="minorBidi"/>
                <w:sz w:val="20"/>
                <w:szCs w:val="20"/>
              </w:rPr>
              <w:br/>
              <w:t># All five groups together</w:t>
            </w:r>
            <w:r w:rsidRPr="0069194B">
              <w:rPr>
                <w:rFonts w:asciiTheme="minorBidi" w:hAnsiTheme="minorBidi"/>
                <w:sz w:val="20"/>
                <w:szCs w:val="20"/>
              </w:rPr>
              <w:br/>
              <w:t>qw_all &lt;- qpwave(f2b, left = iran_groups, right = right)</w:t>
            </w:r>
            <w:r w:rsidRPr="0069194B">
              <w:rPr>
                <w:rFonts w:asciiTheme="minorBidi" w:hAnsiTheme="minorBidi"/>
                <w:sz w:val="20"/>
                <w:szCs w:val="20"/>
              </w:rPr>
              <w:br/>
              <w:t>write_tsv(qw_all$rankdrop, "qpwave_Iran_groups_rankdrop.tsv")</w:t>
            </w:r>
            <w:r w:rsidRPr="0069194B">
              <w:rPr>
                <w:rFonts w:asciiTheme="minorBidi" w:hAnsiTheme="minorBidi"/>
                <w:sz w:val="20"/>
                <w:szCs w:val="20"/>
              </w:rPr>
              <w:br/>
              <w:t>write_tsv(qw_all$f4, "qpwave_Iran_groups_f4.tsv")</w:t>
            </w:r>
            <w:r w:rsidRPr="0069194B">
              <w:rPr>
                <w:rFonts w:asciiTheme="minorBidi" w:hAnsiTheme="minorBidi"/>
                <w:sz w:val="20"/>
                <w:szCs w:val="20"/>
              </w:rPr>
              <w:br/>
            </w:r>
            <w:r w:rsidRPr="0069194B">
              <w:rPr>
                <w:rFonts w:asciiTheme="minorBidi" w:hAnsiTheme="minorBidi"/>
                <w:sz w:val="20"/>
                <w:szCs w:val="20"/>
              </w:rPr>
              <w:br/>
              <w:t># Pairwise tests: does each pair form a clade relative to the right set?</w:t>
            </w:r>
            <w:r w:rsidRPr="0069194B">
              <w:rPr>
                <w:rFonts w:asciiTheme="minorBidi" w:hAnsiTheme="minorBidi"/>
                <w:sz w:val="20"/>
                <w:szCs w:val="20"/>
              </w:rPr>
              <w:br/>
              <w:t>pairs &lt;- combn(iran_groups, 2, simplify = FALSE)</w:t>
            </w:r>
            <w:r w:rsidRPr="0069194B">
              <w:rPr>
                <w:rFonts w:asciiTheme="minorBidi" w:hAnsiTheme="minorBidi"/>
                <w:sz w:val="20"/>
                <w:szCs w:val="20"/>
              </w:rPr>
              <w:br/>
              <w:t>qw_pairs &lt;- map_dfr(pairs, function(pp) {</w:t>
            </w:r>
            <w:r w:rsidRPr="0069194B">
              <w:rPr>
                <w:rFonts w:asciiTheme="minorBidi" w:hAnsiTheme="minorBidi"/>
                <w:sz w:val="20"/>
                <w:szCs w:val="20"/>
              </w:rPr>
              <w:br/>
              <w:t xml:space="preserve">  x &lt;- qpwave(f2b, left = pp, right = right)</w:t>
            </w:r>
            <w:r w:rsidRPr="0069194B">
              <w:rPr>
                <w:rFonts w:asciiTheme="minorBidi" w:hAnsiTheme="minorBidi"/>
                <w:sz w:val="20"/>
                <w:szCs w:val="20"/>
              </w:rPr>
              <w:br/>
              <w:t xml:space="preserve">  x$rankdrop %&gt;%</w:t>
            </w:r>
            <w:r w:rsidRPr="0069194B">
              <w:rPr>
                <w:rFonts w:asciiTheme="minorBidi" w:hAnsiTheme="minorBidi"/>
                <w:sz w:val="20"/>
                <w:szCs w:val="20"/>
              </w:rPr>
              <w:br/>
              <w:t xml:space="preserve">    mutate(group1 = pp[1], group2 = pp[2])</w:t>
            </w:r>
            <w:r w:rsidRPr="0069194B">
              <w:rPr>
                <w:rFonts w:asciiTheme="minorBidi" w:hAnsiTheme="minorBidi"/>
                <w:sz w:val="20"/>
                <w:szCs w:val="20"/>
              </w:rPr>
              <w:br/>
              <w:t>})</w:t>
            </w:r>
            <w:r w:rsidRPr="0069194B">
              <w:rPr>
                <w:rFonts w:asciiTheme="minorBidi" w:hAnsiTheme="minorBidi"/>
                <w:sz w:val="20"/>
                <w:szCs w:val="20"/>
              </w:rPr>
              <w:br/>
              <w:t>write_tsv(qw_pairs, "qpwave_Iran_pairwise.tsv")</w:t>
            </w:r>
            <w:r w:rsidRPr="0069194B">
              <w:rPr>
                <w:rFonts w:asciiTheme="minorBidi" w:hAnsiTheme="minorBidi"/>
                <w:sz w:val="20"/>
                <w:szCs w:val="20"/>
              </w:rPr>
              <w:br/>
            </w:r>
          </w:p>
        </w:tc>
      </w:tr>
    </w:tbl>
    <w:p w14:paraId="01CADED5" w14:textId="77777777" w:rsidR="009E654D" w:rsidRDefault="009E654D" w:rsidP="0069194B">
      <w:pPr>
        <w:spacing w:after="0" w:line="276" w:lineRule="auto"/>
        <w:jc w:val="both"/>
        <w:rPr>
          <w:rFonts w:asciiTheme="minorBidi" w:hAnsiTheme="minorBidi"/>
          <w:sz w:val="20"/>
          <w:szCs w:val="20"/>
        </w:rPr>
      </w:pPr>
    </w:p>
    <w:p w14:paraId="6A41B484" w14:textId="77777777" w:rsidR="009E654D" w:rsidRDefault="009E654D" w:rsidP="0069194B">
      <w:pPr>
        <w:spacing w:after="0" w:line="276" w:lineRule="auto"/>
        <w:jc w:val="both"/>
        <w:rPr>
          <w:rFonts w:asciiTheme="minorBidi" w:hAnsiTheme="minorBidi"/>
          <w:sz w:val="20"/>
          <w:szCs w:val="20"/>
        </w:rPr>
      </w:pPr>
    </w:p>
    <w:p w14:paraId="0B4EB870" w14:textId="77777777" w:rsidR="009E654D" w:rsidRDefault="009E654D" w:rsidP="0069194B">
      <w:pPr>
        <w:spacing w:after="0" w:line="276" w:lineRule="auto"/>
        <w:jc w:val="both"/>
        <w:rPr>
          <w:rFonts w:asciiTheme="minorBidi" w:hAnsiTheme="minorBidi"/>
          <w:sz w:val="20"/>
          <w:szCs w:val="20"/>
        </w:rPr>
      </w:pPr>
    </w:p>
    <w:p w14:paraId="4EEFD408" w14:textId="61A62353"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lastRenderedPageBreak/>
        <w:t xml:space="preserve">4. </w:t>
      </w:r>
      <w:proofErr w:type="spellStart"/>
      <w:r w:rsidRPr="009E654D">
        <w:rPr>
          <w:rFonts w:asciiTheme="minorBidi" w:hAnsiTheme="minorBidi"/>
          <w:b/>
          <w:bCs/>
          <w:sz w:val="20"/>
          <w:szCs w:val="20"/>
        </w:rPr>
        <w:t>qpAdm</w:t>
      </w:r>
      <w:proofErr w:type="spellEnd"/>
      <w:r w:rsidRPr="009E654D">
        <w:rPr>
          <w:rFonts w:asciiTheme="minorBidi" w:hAnsiTheme="minorBidi"/>
          <w:b/>
          <w:bCs/>
          <w:sz w:val="20"/>
          <w:szCs w:val="20"/>
        </w:rPr>
        <w:t>: identify the ancient ancestry streams that differentiate Groups 0-4</w:t>
      </w:r>
    </w:p>
    <w:p w14:paraId="54A1217D" w14:textId="6BC3BB28" w:rsidR="00904596" w:rsidRPr="0069194B" w:rsidRDefault="00000000" w:rsidP="0069194B">
      <w:pPr>
        <w:spacing w:after="0" w:line="276" w:lineRule="auto"/>
        <w:jc w:val="both"/>
        <w:rPr>
          <w:rFonts w:asciiTheme="minorBidi" w:hAnsiTheme="minorBidi"/>
          <w:sz w:val="20"/>
          <w:szCs w:val="20"/>
        </w:rPr>
      </w:pPr>
      <w:proofErr w:type="spellStart"/>
      <w:r w:rsidRPr="0069194B">
        <w:rPr>
          <w:rFonts w:asciiTheme="minorBidi" w:hAnsiTheme="minorBidi"/>
          <w:sz w:val="20"/>
          <w:szCs w:val="20"/>
        </w:rPr>
        <w:t>qpAdm</w:t>
      </w:r>
      <w:proofErr w:type="spellEnd"/>
      <w:r w:rsidRPr="0069194B">
        <w:rPr>
          <w:rFonts w:asciiTheme="minorBidi" w:hAnsiTheme="minorBidi"/>
          <w:sz w:val="20"/>
          <w:szCs w:val="20"/>
        </w:rPr>
        <w:t xml:space="preserve"> is the critical missing analysis. Start with parsimonious models and add sources only when simpler models fail. Do not begin with six- or seven-source models; with the current sample size and correlated Near Eastern sources, such models will be difficult to identify and easy to overfit.</w:t>
      </w:r>
    </w:p>
    <w:p w14:paraId="294C4ABA" w14:textId="77777777" w:rsidR="009E654D" w:rsidRDefault="009E654D" w:rsidP="0069194B">
      <w:pPr>
        <w:spacing w:after="0" w:line="276" w:lineRule="auto"/>
        <w:jc w:val="both"/>
        <w:rPr>
          <w:rFonts w:asciiTheme="minorBidi" w:hAnsiTheme="minorBidi"/>
          <w:sz w:val="20"/>
          <w:szCs w:val="20"/>
        </w:rPr>
      </w:pPr>
    </w:p>
    <w:p w14:paraId="448EA7AE" w14:textId="3DA620FC"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exact left/source labels must come from Nada's ancient inventory, but the candidate source categories should include: (i) early Iranian/Zagros ancestry (Iran_N or Ganj Dareh-like), (ii) CHG/Caucasus hunter-gatherer-related ancestry, (iii) Anatolia_N or Anatolia_ChL, (iv) Levant_N/Levant_BA or an Arabian-related source where relevant, (v) Steppe_EMBA/Steppe_MLBA, (vi) a Bronze/Iron Age Central Asian or Turan source, and (vii) an ancient South Asian/Indus-periphery-related source if one is actually present and well imputed. For Group 2, explicitly test whether a Central Asian/steppe source improves the model. For groups containing Arab/Jewish/Levant-associated samples, explicitly test Levantine-related sources. These are hypotheses to be tested, not assumed components.</w:t>
      </w:r>
    </w:p>
    <w:p w14:paraId="74D57724" w14:textId="77777777" w:rsidR="009E654D" w:rsidRDefault="009E654D" w:rsidP="0069194B">
      <w:pPr>
        <w:spacing w:after="0" w:line="276" w:lineRule="auto"/>
        <w:jc w:val="both"/>
        <w:rPr>
          <w:rFonts w:asciiTheme="minorBidi" w:hAnsiTheme="minorBidi"/>
          <w:sz w:val="20"/>
          <w:szCs w:val="20"/>
        </w:rPr>
      </w:pPr>
    </w:p>
    <w:p w14:paraId="2FC38DF0" w14:textId="6EDB799D"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 useful modeling sequence is: 1-source continuity model; 2-source models of Iran-related ancestry plus one regional source; 3-source models only for groups that reject every plausible 2-source model. Require acceptable model p-values, plausible non-negative weights, and stability across alternative right sets. Compare models on the same SNP panel.</w:t>
      </w:r>
    </w:p>
    <w:tbl>
      <w:tblPr>
        <w:tblStyle w:val="TableGrid"/>
        <w:tblW w:w="0" w:type="auto"/>
        <w:jc w:val="center"/>
        <w:tblLook w:val="04A0" w:firstRow="1" w:lastRow="0" w:firstColumn="1" w:lastColumn="0" w:noHBand="0" w:noVBand="1"/>
      </w:tblPr>
      <w:tblGrid>
        <w:gridCol w:w="9936"/>
      </w:tblGrid>
      <w:tr w:rsidR="00904596" w:rsidRPr="0069194B" w14:paraId="4939B0D7" w14:textId="77777777">
        <w:trPr>
          <w:jc w:val="center"/>
        </w:trPr>
        <w:tc>
          <w:tcPr>
            <w:tcW w:w="9936" w:type="dxa"/>
            <w:shd w:val="clear" w:color="auto" w:fill="F2F2F2"/>
          </w:tcPr>
          <w:p w14:paraId="7C28EDDA" w14:textId="5D383BF8" w:rsidR="00904596" w:rsidRPr="0069194B" w:rsidRDefault="009E654D" w:rsidP="009E654D">
            <w:pPr>
              <w:spacing w:after="0" w:line="276" w:lineRule="auto"/>
              <w:rPr>
                <w:rFonts w:asciiTheme="minorBidi" w:hAnsiTheme="minorBidi"/>
                <w:sz w:val="20"/>
                <w:szCs w:val="20"/>
              </w:rPr>
            </w:pPr>
            <w:r w:rsidRPr="0069194B">
              <w:rPr>
                <w:rFonts w:asciiTheme="minorBidi" w:hAnsiTheme="minorBidi"/>
                <w:sz w:val="20"/>
                <w:szCs w:val="20"/>
              </w:rPr>
              <w:t>L</w:t>
            </w:r>
            <w:r w:rsidR="00000000" w:rsidRPr="0069194B">
              <w:rPr>
                <w:rFonts w:asciiTheme="minorBidi" w:hAnsiTheme="minorBidi"/>
                <w:sz w:val="20"/>
                <w:szCs w:val="20"/>
              </w:rPr>
              <w:t>ibrary(</w:t>
            </w:r>
            <w:proofErr w:type="spellStart"/>
            <w:r w:rsidR="00000000" w:rsidRPr="0069194B">
              <w:rPr>
                <w:rFonts w:asciiTheme="minorBidi" w:hAnsiTheme="minorBidi"/>
                <w:sz w:val="20"/>
                <w:szCs w:val="20"/>
              </w:rPr>
              <w:t>admixtools</w:t>
            </w:r>
            <w:proofErr w:type="spellEnd"/>
            <w:r w:rsidR="00000000" w:rsidRPr="0069194B">
              <w:rPr>
                <w:rFonts w:asciiTheme="minorBidi" w:hAnsiTheme="minorBidi"/>
                <w:sz w:val="20"/>
                <w:szCs w:val="20"/>
              </w:rPr>
              <w:t>)</w:t>
            </w:r>
            <w:r w:rsidR="00000000" w:rsidRPr="0069194B">
              <w:rPr>
                <w:rFonts w:asciiTheme="minorBidi" w:hAnsiTheme="minorBidi"/>
                <w:sz w:val="20"/>
                <w:szCs w:val="20"/>
              </w:rPr>
              <w:br/>
              <w:t>library(</w:t>
            </w:r>
            <w:proofErr w:type="spellStart"/>
            <w:r w:rsidR="00000000" w:rsidRPr="0069194B">
              <w:rPr>
                <w:rFonts w:asciiTheme="minorBidi" w:hAnsiTheme="minorBidi"/>
                <w:sz w:val="20"/>
                <w:szCs w:val="20"/>
              </w:rPr>
              <w:t>tidyverse</w:t>
            </w:r>
            <w:proofErr w:type="spellEnd"/>
            <w:r w:rsidR="00000000" w:rsidRPr="0069194B">
              <w:rPr>
                <w:rFonts w:asciiTheme="minorBidi" w:hAnsiTheme="minorBidi"/>
                <w:sz w:val="20"/>
                <w:szCs w:val="20"/>
              </w:rPr>
              <w:t>)</w:t>
            </w:r>
            <w:r w:rsidR="00000000" w:rsidRPr="0069194B">
              <w:rPr>
                <w:rFonts w:asciiTheme="minorBidi" w:hAnsiTheme="minorBidi"/>
                <w:sz w:val="20"/>
                <w:szCs w:val="20"/>
              </w:rPr>
              <w:br/>
              <w:t>library(</w:t>
            </w:r>
            <w:r>
              <w:rPr>
                <w:rFonts w:asciiTheme="minorBidi" w:hAnsiTheme="minorBidi"/>
                <w:sz w:val="20"/>
                <w:szCs w:val="20"/>
              </w:rPr>
              <w:pgNum/>
            </w:r>
            <w:proofErr w:type="spellStart"/>
            <w:r>
              <w:rPr>
                <w:rFonts w:asciiTheme="minorBidi" w:hAnsiTheme="minorBidi"/>
                <w:sz w:val="20"/>
                <w:szCs w:val="20"/>
              </w:rPr>
              <w:t>urr</w:t>
            </w:r>
            <w:proofErr w:type="spellEnd"/>
            <w:r w:rsidR="00000000" w:rsidRPr="0069194B">
              <w:rPr>
                <w:rFonts w:asciiTheme="minorBidi" w:hAnsiTheme="minorBidi"/>
                <w:sz w:val="20"/>
                <w:szCs w:val="20"/>
              </w:rPr>
              <w:t>)</w:t>
            </w:r>
            <w:r w:rsidR="00000000" w:rsidRPr="0069194B">
              <w:rPr>
                <w:rFonts w:asciiTheme="minorBidi" w:hAnsiTheme="minorBidi"/>
                <w:sz w:val="20"/>
                <w:szCs w:val="20"/>
              </w:rPr>
              <w:br/>
            </w:r>
            <w:r w:rsidR="00000000" w:rsidRPr="0069194B">
              <w:rPr>
                <w:rFonts w:asciiTheme="minorBidi" w:hAnsiTheme="minorBidi"/>
                <w:sz w:val="20"/>
                <w:szCs w:val="20"/>
              </w:rPr>
              <w:br/>
            </w:r>
            <w:proofErr w:type="spellStart"/>
            <w:r w:rsidR="00000000" w:rsidRPr="0069194B">
              <w:rPr>
                <w:rFonts w:asciiTheme="minorBidi" w:hAnsiTheme="minorBidi"/>
                <w:sz w:val="20"/>
                <w:szCs w:val="20"/>
              </w:rPr>
              <w:t>geno</w:t>
            </w:r>
            <w:proofErr w:type="spellEnd"/>
            <w:r w:rsidR="00000000" w:rsidRPr="0069194B">
              <w:rPr>
                <w:rFonts w:asciiTheme="minorBidi" w:hAnsiTheme="minorBidi"/>
                <w:sz w:val="20"/>
                <w:szCs w:val="20"/>
              </w:rPr>
              <w:t xml:space="preserve"> &lt;- </w:t>
            </w:r>
            <w:r>
              <w:rPr>
                <w:rFonts w:asciiTheme="minorBidi" w:hAnsiTheme="minorBidi"/>
                <w:sz w:val="20"/>
                <w:szCs w:val="20"/>
              </w:rPr>
              <w:t>“</w:t>
            </w:r>
            <w:r w:rsidR="00000000" w:rsidRPr="0069194B">
              <w:rPr>
                <w:rFonts w:asciiTheme="minorBidi" w:hAnsiTheme="minorBidi"/>
                <w:sz w:val="20"/>
                <w:szCs w:val="20"/>
              </w:rPr>
              <w:t>/path/to/final/</w:t>
            </w:r>
            <w:proofErr w:type="spellStart"/>
            <w:r w:rsidR="00000000" w:rsidRPr="0069194B">
              <w:rPr>
                <w:rFonts w:asciiTheme="minorBidi" w:hAnsiTheme="minorBidi"/>
                <w:sz w:val="20"/>
                <w:szCs w:val="20"/>
              </w:rPr>
              <w:t>merged_prefix</w:t>
            </w:r>
            <w:proofErr w:type="spellEnd"/>
            <w:r>
              <w:rPr>
                <w:rFonts w:asciiTheme="minorBidi" w:hAnsiTheme="minorBidi"/>
                <w:sz w:val="20"/>
                <w:szCs w:val="20"/>
              </w:rPr>
              <w:t>”</w:t>
            </w:r>
            <w:r w:rsidR="00000000" w:rsidRPr="0069194B">
              <w:rPr>
                <w:rFonts w:asciiTheme="minorBidi" w:hAnsiTheme="minorBidi"/>
                <w:sz w:val="20"/>
                <w:szCs w:val="20"/>
              </w:rPr>
              <w:br/>
            </w:r>
            <w:r w:rsidR="00000000" w:rsidRPr="0069194B">
              <w:rPr>
                <w:rFonts w:asciiTheme="minorBidi" w:hAnsiTheme="minorBidi"/>
                <w:sz w:val="20"/>
                <w:szCs w:val="20"/>
              </w:rPr>
              <w:br/>
              <w:t>targets &lt;- c(</w:t>
            </w:r>
            <w:r>
              <w:rPr>
                <w:rFonts w:asciiTheme="minorBidi" w:hAnsiTheme="minorBidi"/>
                <w:sz w:val="20"/>
                <w:szCs w:val="20"/>
              </w:rPr>
              <w:t>“</w:t>
            </w:r>
            <w:r w:rsidR="00000000" w:rsidRPr="0069194B">
              <w:rPr>
                <w:rFonts w:asciiTheme="minorBidi" w:hAnsiTheme="minorBidi"/>
                <w:sz w:val="20"/>
                <w:szCs w:val="20"/>
              </w:rPr>
              <w:t>0</w:t>
            </w:r>
            <w:r>
              <w:rPr>
                <w:rFonts w:asciiTheme="minorBidi" w:hAnsiTheme="minorBidi"/>
                <w:sz w:val="20"/>
                <w:szCs w:val="20"/>
              </w:rPr>
              <w:t>”</w:t>
            </w:r>
            <w:r w:rsidR="00000000" w:rsidRPr="0069194B">
              <w:rPr>
                <w:rFonts w:asciiTheme="minorBidi" w:hAnsiTheme="minorBidi"/>
                <w:sz w:val="20"/>
                <w:szCs w:val="20"/>
              </w:rPr>
              <w:t>,</w:t>
            </w:r>
            <w:r>
              <w:rPr>
                <w:rFonts w:asciiTheme="minorBidi" w:hAnsiTheme="minorBidi"/>
                <w:sz w:val="20"/>
                <w:szCs w:val="20"/>
              </w:rPr>
              <w:t>”</w:t>
            </w:r>
            <w:r w:rsidR="00000000" w:rsidRPr="0069194B">
              <w:rPr>
                <w:rFonts w:asciiTheme="minorBidi" w:hAnsiTheme="minorBidi"/>
                <w:sz w:val="20"/>
                <w:szCs w:val="20"/>
              </w:rPr>
              <w:t>1</w:t>
            </w:r>
            <w:r>
              <w:rPr>
                <w:rFonts w:asciiTheme="minorBidi" w:hAnsiTheme="minorBidi"/>
                <w:sz w:val="20"/>
                <w:szCs w:val="20"/>
              </w:rPr>
              <w:t>”</w:t>
            </w:r>
            <w:r w:rsidR="00000000" w:rsidRPr="0069194B">
              <w:rPr>
                <w:rFonts w:asciiTheme="minorBidi" w:hAnsiTheme="minorBidi"/>
                <w:sz w:val="20"/>
                <w:szCs w:val="20"/>
              </w:rPr>
              <w:t>,</w:t>
            </w:r>
            <w:r>
              <w:rPr>
                <w:rFonts w:asciiTheme="minorBidi" w:hAnsiTheme="minorBidi"/>
                <w:sz w:val="20"/>
                <w:szCs w:val="20"/>
              </w:rPr>
              <w:t>”</w:t>
            </w:r>
            <w:r w:rsidR="00000000" w:rsidRPr="0069194B">
              <w:rPr>
                <w:rFonts w:asciiTheme="minorBidi" w:hAnsiTheme="minorBidi"/>
                <w:sz w:val="20"/>
                <w:szCs w:val="20"/>
              </w:rPr>
              <w:t>2</w:t>
            </w:r>
            <w:r>
              <w:rPr>
                <w:rFonts w:asciiTheme="minorBidi" w:hAnsiTheme="minorBidi"/>
                <w:sz w:val="20"/>
                <w:szCs w:val="20"/>
              </w:rPr>
              <w:t>”</w:t>
            </w:r>
            <w:r w:rsidR="00000000" w:rsidRPr="0069194B">
              <w:rPr>
                <w:rFonts w:asciiTheme="minorBidi" w:hAnsiTheme="minorBidi"/>
                <w:sz w:val="20"/>
                <w:szCs w:val="20"/>
              </w:rPr>
              <w:t>,</w:t>
            </w:r>
            <w:r>
              <w:rPr>
                <w:rFonts w:asciiTheme="minorBidi" w:hAnsiTheme="minorBidi"/>
                <w:sz w:val="20"/>
                <w:szCs w:val="20"/>
              </w:rPr>
              <w:t>”</w:t>
            </w:r>
            <w:r w:rsidR="00000000" w:rsidRPr="0069194B">
              <w:rPr>
                <w:rFonts w:asciiTheme="minorBidi" w:hAnsiTheme="minorBidi"/>
                <w:sz w:val="20"/>
                <w:szCs w:val="20"/>
              </w:rPr>
              <w:t>3</w:t>
            </w:r>
            <w:r>
              <w:rPr>
                <w:rFonts w:asciiTheme="minorBidi" w:hAnsiTheme="minorBidi"/>
                <w:sz w:val="20"/>
                <w:szCs w:val="20"/>
              </w:rPr>
              <w:t>”</w:t>
            </w:r>
            <w:r w:rsidR="00000000" w:rsidRPr="0069194B">
              <w:rPr>
                <w:rFonts w:asciiTheme="minorBidi" w:hAnsiTheme="minorBidi"/>
                <w:sz w:val="20"/>
                <w:szCs w:val="20"/>
              </w:rPr>
              <w:t>,</w:t>
            </w:r>
            <w:r>
              <w:rPr>
                <w:rFonts w:asciiTheme="minorBidi" w:hAnsiTheme="minorBidi"/>
                <w:sz w:val="20"/>
                <w:szCs w:val="20"/>
              </w:rPr>
              <w:t>”</w:t>
            </w:r>
            <w:r w:rsidR="00000000" w:rsidRPr="0069194B">
              <w:rPr>
                <w:rFonts w:asciiTheme="minorBidi" w:hAnsiTheme="minorBidi"/>
                <w:sz w:val="20"/>
                <w:szCs w:val="20"/>
              </w:rPr>
              <w:t>4</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r w:rsidR="00000000" w:rsidRPr="0069194B">
              <w:rPr>
                <w:rFonts w:asciiTheme="minorBidi" w:hAnsiTheme="minorBidi"/>
                <w:sz w:val="20"/>
                <w:szCs w:val="20"/>
              </w:rPr>
              <w:br/>
              <w:t># IMPORTANT: substitute exact ancient population labels after the inventory is frozen.</w:t>
            </w:r>
            <w:r w:rsidR="00000000" w:rsidRPr="0069194B">
              <w:rPr>
                <w:rFonts w:asciiTheme="minorBidi" w:hAnsiTheme="minorBidi"/>
                <w:sz w:val="20"/>
                <w:szCs w:val="20"/>
              </w:rPr>
              <w:br/>
            </w:r>
            <w:proofErr w:type="spellStart"/>
            <w:r w:rsidR="00000000" w:rsidRPr="0069194B">
              <w:rPr>
                <w:rFonts w:asciiTheme="minorBidi" w:hAnsiTheme="minorBidi"/>
                <w:sz w:val="20"/>
                <w:szCs w:val="20"/>
              </w:rPr>
              <w:t>candidate_sources</w:t>
            </w:r>
            <w:proofErr w:type="spellEnd"/>
            <w:r w:rsidR="00000000" w:rsidRPr="0069194B">
              <w:rPr>
                <w:rFonts w:asciiTheme="minorBidi" w:hAnsiTheme="minorBidi"/>
                <w:sz w:val="20"/>
                <w:szCs w:val="20"/>
              </w:rPr>
              <w:t xml:space="preserve"> &lt;- c(</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Iran_N</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CHG</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Anatolia_N</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Levant_N</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Steppe_MLBA</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Turan_BA</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Indus_Periphery</w:t>
            </w:r>
            <w:proofErr w:type="spellEnd"/>
            <w:r>
              <w:rPr>
                <w:rFonts w:asciiTheme="minorBidi" w:hAnsiTheme="minorBidi"/>
                <w:sz w:val="20"/>
                <w:szCs w:val="20"/>
              </w:rPr>
              <w:t>”</w:t>
            </w:r>
            <w:r w:rsidR="00000000" w:rsidRPr="0069194B">
              <w:rPr>
                <w:rFonts w:asciiTheme="minorBidi" w:hAnsiTheme="minorBidi"/>
                <w:sz w:val="20"/>
                <w:szCs w:val="20"/>
              </w:rPr>
              <w:br/>
              <w:t>)</w:t>
            </w:r>
            <w:r w:rsidR="00000000" w:rsidRPr="0069194B">
              <w:rPr>
                <w:rFonts w:asciiTheme="minorBidi" w:hAnsiTheme="minorBidi"/>
                <w:sz w:val="20"/>
                <w:szCs w:val="20"/>
              </w:rPr>
              <w:br/>
            </w:r>
            <w:r w:rsidR="00000000" w:rsidRPr="0069194B">
              <w:rPr>
                <w:rFonts w:asciiTheme="minorBidi" w:hAnsiTheme="minorBidi"/>
                <w:sz w:val="20"/>
                <w:szCs w:val="20"/>
              </w:rPr>
              <w:br/>
            </w:r>
            <w:proofErr w:type="spellStart"/>
            <w:r w:rsidR="00000000" w:rsidRPr="0069194B">
              <w:rPr>
                <w:rFonts w:asciiTheme="minorBidi" w:hAnsiTheme="minorBidi"/>
                <w:sz w:val="20"/>
                <w:szCs w:val="20"/>
              </w:rPr>
              <w:t>right_fixed</w:t>
            </w:r>
            <w:proofErr w:type="spellEnd"/>
            <w:r w:rsidR="00000000" w:rsidRPr="0069194B">
              <w:rPr>
                <w:rFonts w:asciiTheme="minorBidi" w:hAnsiTheme="minorBidi"/>
                <w:sz w:val="20"/>
                <w:szCs w:val="20"/>
              </w:rPr>
              <w:t xml:space="preserve"> &lt;- c(</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Mbuti.DG</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proofErr w:type="spellStart"/>
            <w:r w:rsidR="00000000" w:rsidRPr="0069194B">
              <w:rPr>
                <w:rFonts w:asciiTheme="minorBidi" w:hAnsiTheme="minorBidi"/>
                <w:sz w:val="20"/>
                <w:szCs w:val="20"/>
              </w:rPr>
              <w:t>Russia_Ust_Ishim.DG</w:t>
            </w:r>
            <w:proofErr w:type="spellEnd"/>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Russia_Kostenki14.SG</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Russia_MA1_HG.SG</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WHG</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EHG</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Han</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Onge</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t xml:space="preserve">  </w:t>
            </w:r>
            <w:r>
              <w:rPr>
                <w:rFonts w:asciiTheme="minorBidi" w:hAnsiTheme="minorBidi"/>
                <w:sz w:val="20"/>
                <w:szCs w:val="20"/>
              </w:rPr>
              <w:t>“</w:t>
            </w:r>
            <w:r w:rsidR="00000000" w:rsidRPr="0069194B">
              <w:rPr>
                <w:rFonts w:asciiTheme="minorBidi" w:hAnsiTheme="minorBidi"/>
                <w:sz w:val="20"/>
                <w:szCs w:val="20"/>
              </w:rPr>
              <w:t>Natufian</w:t>
            </w:r>
            <w:r>
              <w:rPr>
                <w:rFonts w:asciiTheme="minorBidi" w:hAnsiTheme="minorBidi"/>
                <w:sz w:val="20"/>
                <w:szCs w:val="20"/>
              </w:rPr>
              <w:t>”</w:t>
            </w:r>
            <w:r w:rsidR="00000000" w:rsidRPr="0069194B">
              <w:rPr>
                <w:rFonts w:asciiTheme="minorBidi" w:hAnsiTheme="minorBidi"/>
                <w:sz w:val="20"/>
                <w:szCs w:val="20"/>
              </w:rPr>
              <w:br/>
              <w:t>)</w:t>
            </w:r>
            <w:r w:rsidR="00000000" w:rsidRPr="0069194B">
              <w:rPr>
                <w:rFonts w:asciiTheme="minorBidi" w:hAnsiTheme="minorBidi"/>
                <w:sz w:val="20"/>
                <w:szCs w:val="20"/>
              </w:rPr>
              <w:br/>
            </w:r>
            <w:r w:rsidR="00000000" w:rsidRPr="0069194B">
              <w:rPr>
                <w:rFonts w:asciiTheme="minorBidi" w:hAnsiTheme="minorBidi"/>
                <w:sz w:val="20"/>
                <w:szCs w:val="20"/>
              </w:rPr>
              <w:br/>
              <w:t>pops &lt;- unique(c(targets, candidate_sources, right_fixed))</w:t>
            </w:r>
            <w:r w:rsidR="00000000" w:rsidRPr="0069194B">
              <w:rPr>
                <w:rFonts w:asciiTheme="minorBidi" w:hAnsiTheme="minorBidi"/>
                <w:sz w:val="20"/>
                <w:szCs w:val="20"/>
              </w:rPr>
              <w:br/>
              <w:t>f2b &lt;- f2_from_geno(geno, pops = pops)</w:t>
            </w:r>
            <w:r w:rsidR="00000000" w:rsidRPr="0069194B">
              <w:rPr>
                <w:rFonts w:asciiTheme="minorBidi" w:hAnsiTheme="minorBidi"/>
                <w:sz w:val="20"/>
                <w:szCs w:val="20"/>
              </w:rPr>
              <w:br/>
            </w:r>
            <w:r w:rsidR="00000000" w:rsidRPr="0069194B">
              <w:rPr>
                <w:rFonts w:asciiTheme="minorBidi" w:hAnsiTheme="minorBidi"/>
                <w:sz w:val="20"/>
                <w:szCs w:val="20"/>
              </w:rPr>
              <w:br/>
            </w:r>
            <w:r w:rsidR="00000000" w:rsidRPr="0069194B">
              <w:rPr>
                <w:rFonts w:asciiTheme="minorBidi" w:hAnsiTheme="minorBidi"/>
                <w:sz w:val="20"/>
                <w:szCs w:val="20"/>
              </w:rPr>
              <w:lastRenderedPageBreak/>
              <w:t># Example: targeted 2-source models</w:t>
            </w:r>
            <w:r w:rsidR="00000000" w:rsidRPr="0069194B">
              <w:rPr>
                <w:rFonts w:asciiTheme="minorBidi" w:hAnsiTheme="minorBidi"/>
                <w:sz w:val="20"/>
                <w:szCs w:val="20"/>
              </w:rPr>
              <w:br/>
              <w:t>two_source_models &lt;- combn(candidate_sources, 2, simplify = FALSE)</w:t>
            </w:r>
            <w:r w:rsidR="00000000" w:rsidRPr="0069194B">
              <w:rPr>
                <w:rFonts w:asciiTheme="minorBidi" w:hAnsiTheme="minorBidi"/>
                <w:sz w:val="20"/>
                <w:szCs w:val="20"/>
              </w:rPr>
              <w:br/>
            </w:r>
            <w:r w:rsidR="00000000" w:rsidRPr="0069194B">
              <w:rPr>
                <w:rFonts w:asciiTheme="minorBidi" w:hAnsiTheme="minorBidi"/>
                <w:sz w:val="20"/>
                <w:szCs w:val="20"/>
              </w:rPr>
              <w:br/>
              <w:t>qpadm_2src &lt;- map_dfr(targets, function(tg) {</w:t>
            </w:r>
            <w:r w:rsidR="00000000" w:rsidRPr="0069194B">
              <w:rPr>
                <w:rFonts w:asciiTheme="minorBidi" w:hAnsiTheme="minorBidi"/>
                <w:sz w:val="20"/>
                <w:szCs w:val="20"/>
              </w:rPr>
              <w:br/>
              <w:t xml:space="preserve">  map_dfr(two_source_models, function(src) {</w:t>
            </w:r>
            <w:r w:rsidR="00000000" w:rsidRPr="0069194B">
              <w:rPr>
                <w:rFonts w:asciiTheme="minorBidi" w:hAnsiTheme="minorBidi"/>
                <w:sz w:val="20"/>
                <w:szCs w:val="20"/>
              </w:rPr>
              <w:br/>
              <w:t xml:space="preserve">    fit &lt;- qpadm(f2b, left = src, right = right_fixed, target = tg)</w:t>
            </w:r>
            <w:r w:rsidR="00000000" w:rsidRPr="0069194B">
              <w:rPr>
                <w:rFonts w:asciiTheme="minorBidi" w:hAnsiTheme="minorBidi"/>
                <w:sz w:val="20"/>
                <w:szCs w:val="20"/>
              </w:rPr>
              <w:br/>
              <w:t xml:space="preserve">    # rankdrop contains model p-value; weights contains proportions and SE</w:t>
            </w:r>
            <w:r w:rsidR="00000000" w:rsidRPr="0069194B">
              <w:rPr>
                <w:rFonts w:asciiTheme="minorBidi" w:hAnsiTheme="minorBidi"/>
                <w:sz w:val="20"/>
                <w:szCs w:val="20"/>
              </w:rPr>
              <w:br/>
              <w:t xml:space="preserve">    tibble(</w:t>
            </w:r>
            <w:r w:rsidR="00000000" w:rsidRPr="0069194B">
              <w:rPr>
                <w:rFonts w:asciiTheme="minorBidi" w:hAnsiTheme="minorBidi"/>
                <w:sz w:val="20"/>
                <w:szCs w:val="20"/>
              </w:rPr>
              <w:br/>
              <w:t xml:space="preserve">      target = tg,</w:t>
            </w:r>
            <w:r w:rsidR="00000000" w:rsidRPr="0069194B">
              <w:rPr>
                <w:rFonts w:asciiTheme="minorBidi" w:hAnsiTheme="minorBidi"/>
                <w:sz w:val="20"/>
                <w:szCs w:val="20"/>
              </w:rPr>
              <w:br/>
              <w:t xml:space="preserve">      source1 = src[1],</w:t>
            </w:r>
            <w:r w:rsidR="00000000" w:rsidRPr="0069194B">
              <w:rPr>
                <w:rFonts w:asciiTheme="minorBidi" w:hAnsiTheme="minorBidi"/>
                <w:sz w:val="20"/>
                <w:szCs w:val="20"/>
              </w:rPr>
              <w:br/>
              <w:t xml:space="preserve">      source2 = src[2],</w:t>
            </w:r>
            <w:r w:rsidR="00000000" w:rsidRPr="0069194B">
              <w:rPr>
                <w:rFonts w:asciiTheme="minorBidi" w:hAnsiTheme="minorBidi"/>
                <w:sz w:val="20"/>
                <w:szCs w:val="20"/>
              </w:rPr>
              <w:br/>
              <w:t xml:space="preserve">      p_model = fit$rankdrop$p[1],</w:t>
            </w:r>
            <w:r w:rsidR="00000000" w:rsidRPr="0069194B">
              <w:rPr>
                <w:rFonts w:asciiTheme="minorBidi" w:hAnsiTheme="minorBidi"/>
                <w:sz w:val="20"/>
                <w:szCs w:val="20"/>
              </w:rPr>
              <w:br/>
              <w:t xml:space="preserve">      weights = list(fit$weights),</w:t>
            </w:r>
            <w:r w:rsidR="00000000" w:rsidRPr="0069194B">
              <w:rPr>
                <w:rFonts w:asciiTheme="minorBidi" w:hAnsiTheme="minorBidi"/>
                <w:sz w:val="20"/>
                <w:szCs w:val="20"/>
              </w:rPr>
              <w:br/>
              <w:t xml:space="preserve">      rankdrop = list(fit$rankdrop)</w:t>
            </w:r>
            <w:r w:rsidR="00000000" w:rsidRPr="0069194B">
              <w:rPr>
                <w:rFonts w:asciiTheme="minorBidi" w:hAnsiTheme="minorBidi"/>
                <w:sz w:val="20"/>
                <w:szCs w:val="20"/>
              </w:rPr>
              <w:br/>
              <w:t xml:space="preserve">    )</w:t>
            </w:r>
            <w:r w:rsidR="00000000" w:rsidRPr="0069194B">
              <w:rPr>
                <w:rFonts w:asciiTheme="minorBidi" w:hAnsiTheme="minorBidi"/>
                <w:sz w:val="20"/>
                <w:szCs w:val="20"/>
              </w:rPr>
              <w:br/>
              <w:t xml:space="preserve">  })</w:t>
            </w:r>
            <w:r w:rsidR="00000000" w:rsidRPr="0069194B">
              <w:rPr>
                <w:rFonts w:asciiTheme="minorBidi" w:hAnsiTheme="minorBidi"/>
                <w:sz w:val="20"/>
                <w:szCs w:val="20"/>
              </w:rPr>
              <w:br/>
              <w:t>})</w:t>
            </w:r>
            <w:r w:rsidR="00000000" w:rsidRPr="0069194B">
              <w:rPr>
                <w:rFonts w:asciiTheme="minorBidi" w:hAnsiTheme="minorBidi"/>
                <w:sz w:val="20"/>
                <w:szCs w:val="20"/>
              </w:rPr>
              <w:br/>
            </w:r>
            <w:r w:rsidR="00000000" w:rsidRPr="0069194B">
              <w:rPr>
                <w:rFonts w:asciiTheme="minorBidi" w:hAnsiTheme="minorBidi"/>
                <w:sz w:val="20"/>
                <w:szCs w:val="20"/>
              </w:rPr>
              <w:br/>
            </w:r>
            <w:proofErr w:type="spellStart"/>
            <w:r w:rsidR="00000000" w:rsidRPr="0069194B">
              <w:rPr>
                <w:rFonts w:asciiTheme="minorBidi" w:hAnsiTheme="minorBidi"/>
                <w:sz w:val="20"/>
                <w:szCs w:val="20"/>
              </w:rPr>
              <w:t>saveRDS</w:t>
            </w:r>
            <w:proofErr w:type="spellEnd"/>
            <w:r w:rsidR="00000000" w:rsidRPr="0069194B">
              <w:rPr>
                <w:rFonts w:asciiTheme="minorBidi" w:hAnsiTheme="minorBidi"/>
                <w:sz w:val="20"/>
                <w:szCs w:val="20"/>
              </w:rPr>
              <w:t xml:space="preserve">(qpadm_2src, </w:t>
            </w:r>
            <w:r>
              <w:rPr>
                <w:rFonts w:asciiTheme="minorBidi" w:hAnsiTheme="minorBidi"/>
                <w:sz w:val="20"/>
                <w:szCs w:val="20"/>
              </w:rPr>
              <w:t>“</w:t>
            </w:r>
            <w:r w:rsidR="00000000" w:rsidRPr="0069194B">
              <w:rPr>
                <w:rFonts w:asciiTheme="minorBidi" w:hAnsiTheme="minorBidi"/>
                <w:sz w:val="20"/>
                <w:szCs w:val="20"/>
              </w:rPr>
              <w:t>qpadm_2source_all_groups.rds</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r w:rsidR="00000000" w:rsidRPr="0069194B">
              <w:rPr>
                <w:rFonts w:asciiTheme="minorBidi" w:hAnsiTheme="minorBidi"/>
                <w:sz w:val="20"/>
                <w:szCs w:val="20"/>
              </w:rPr>
              <w:br/>
              <w:t># For a selected model, export full output</w:t>
            </w:r>
            <w:r w:rsidR="00000000" w:rsidRPr="0069194B">
              <w:rPr>
                <w:rFonts w:asciiTheme="minorBidi" w:hAnsiTheme="minorBidi"/>
                <w:sz w:val="20"/>
                <w:szCs w:val="20"/>
              </w:rPr>
              <w:br/>
            </w:r>
            <w:proofErr w:type="spellStart"/>
            <w:r w:rsidR="00000000" w:rsidRPr="0069194B">
              <w:rPr>
                <w:rFonts w:asciiTheme="minorBidi" w:hAnsiTheme="minorBidi"/>
                <w:sz w:val="20"/>
                <w:szCs w:val="20"/>
              </w:rPr>
              <w:t>best_sources</w:t>
            </w:r>
            <w:proofErr w:type="spellEnd"/>
            <w:r w:rsidR="00000000" w:rsidRPr="0069194B">
              <w:rPr>
                <w:rFonts w:asciiTheme="minorBidi" w:hAnsiTheme="minorBidi"/>
                <w:sz w:val="20"/>
                <w:szCs w:val="20"/>
              </w:rPr>
              <w:t xml:space="preserve"> &lt;- c(</w:t>
            </w:r>
            <w:r>
              <w:rPr>
                <w:rFonts w:asciiTheme="minorBidi" w:hAnsiTheme="minorBidi"/>
                <w:sz w:val="20"/>
                <w:szCs w:val="20"/>
              </w:rPr>
              <w:t>“</w:t>
            </w:r>
            <w:proofErr w:type="spellStart"/>
            <w:r w:rsidR="00000000" w:rsidRPr="0069194B">
              <w:rPr>
                <w:rFonts w:asciiTheme="minorBidi" w:hAnsiTheme="minorBidi"/>
                <w:sz w:val="20"/>
                <w:szCs w:val="20"/>
              </w:rPr>
              <w:t>Iran_N</w:t>
            </w:r>
            <w:r>
              <w:rPr>
                <w:rFonts w:asciiTheme="minorBidi" w:hAnsiTheme="minorBidi"/>
                <w:sz w:val="20"/>
                <w:szCs w:val="20"/>
              </w:rPr>
              <w:t>”</w:t>
            </w:r>
            <w:r w:rsidR="00000000" w:rsidRPr="0069194B">
              <w:rPr>
                <w:rFonts w:asciiTheme="minorBidi" w:hAnsiTheme="minorBidi"/>
                <w:sz w:val="20"/>
                <w:szCs w:val="20"/>
              </w:rPr>
              <w:t>,</w:t>
            </w:r>
            <w:r>
              <w:rPr>
                <w:rFonts w:asciiTheme="minorBidi" w:hAnsiTheme="minorBidi"/>
                <w:sz w:val="20"/>
                <w:szCs w:val="20"/>
              </w:rPr>
              <w:t>”</w:t>
            </w:r>
            <w:r w:rsidR="00000000" w:rsidRPr="0069194B">
              <w:rPr>
                <w:rFonts w:asciiTheme="minorBidi" w:hAnsiTheme="minorBidi"/>
                <w:sz w:val="20"/>
                <w:szCs w:val="20"/>
              </w:rPr>
              <w:t>CHG</w:t>
            </w:r>
            <w:proofErr w:type="spellEnd"/>
            <w:r>
              <w:rPr>
                <w:rFonts w:asciiTheme="minorBidi" w:hAnsiTheme="minorBidi"/>
                <w:sz w:val="20"/>
                <w:szCs w:val="20"/>
              </w:rPr>
              <w:t>”</w:t>
            </w:r>
            <w:r w:rsidR="00000000" w:rsidRPr="0069194B">
              <w:rPr>
                <w:rFonts w:asciiTheme="minorBidi" w:hAnsiTheme="minorBidi"/>
                <w:sz w:val="20"/>
                <w:szCs w:val="20"/>
              </w:rPr>
              <w:t>)   # replace after screening</w:t>
            </w:r>
            <w:r w:rsidR="00000000" w:rsidRPr="0069194B">
              <w:rPr>
                <w:rFonts w:asciiTheme="minorBidi" w:hAnsiTheme="minorBidi"/>
                <w:sz w:val="20"/>
                <w:szCs w:val="20"/>
              </w:rPr>
              <w:br/>
              <w:t xml:space="preserve">fit &lt;- qpadm(f2b, left = best_sources, right = </w:t>
            </w:r>
            <w:proofErr w:type="spellStart"/>
            <w:r w:rsidR="00000000" w:rsidRPr="0069194B">
              <w:rPr>
                <w:rFonts w:asciiTheme="minorBidi" w:hAnsiTheme="minorBidi"/>
                <w:sz w:val="20"/>
                <w:szCs w:val="20"/>
              </w:rPr>
              <w:t>right_fixed</w:t>
            </w:r>
            <w:proofErr w:type="spellEnd"/>
            <w:r w:rsidR="00000000" w:rsidRPr="0069194B">
              <w:rPr>
                <w:rFonts w:asciiTheme="minorBidi" w:hAnsiTheme="minorBidi"/>
                <w:sz w:val="20"/>
                <w:szCs w:val="20"/>
              </w:rPr>
              <w:t xml:space="preserve">, target = </w:t>
            </w:r>
            <w:r>
              <w:rPr>
                <w:rFonts w:asciiTheme="minorBidi" w:hAnsiTheme="minorBidi"/>
                <w:sz w:val="20"/>
                <w:szCs w:val="20"/>
              </w:rPr>
              <w:t>“</w:t>
            </w:r>
            <w:r w:rsidR="00000000" w:rsidRPr="0069194B">
              <w:rPr>
                <w:rFonts w:asciiTheme="minorBidi" w:hAnsiTheme="minorBidi"/>
                <w:sz w:val="20"/>
                <w:szCs w:val="20"/>
              </w:rPr>
              <w:t>0</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proofErr w:type="spellStart"/>
            <w:r w:rsidR="00000000" w:rsidRPr="0069194B">
              <w:rPr>
                <w:rFonts w:asciiTheme="minorBidi" w:hAnsiTheme="minorBidi"/>
                <w:sz w:val="20"/>
                <w:szCs w:val="20"/>
              </w:rPr>
              <w:t>write_tsv</w:t>
            </w:r>
            <w:proofErr w:type="spellEnd"/>
            <w:r w:rsidR="00000000" w:rsidRPr="0069194B">
              <w:rPr>
                <w:rFonts w:asciiTheme="minorBidi" w:hAnsiTheme="minorBidi"/>
                <w:sz w:val="20"/>
                <w:szCs w:val="20"/>
              </w:rPr>
              <w:t>(</w:t>
            </w:r>
            <w:proofErr w:type="spellStart"/>
            <w:r w:rsidR="00000000" w:rsidRPr="0069194B">
              <w:rPr>
                <w:rFonts w:asciiTheme="minorBidi" w:hAnsiTheme="minorBidi"/>
                <w:sz w:val="20"/>
                <w:szCs w:val="20"/>
              </w:rPr>
              <w:t>fit$weights</w:t>
            </w:r>
            <w:proofErr w:type="spellEnd"/>
            <w:r w:rsidR="00000000" w:rsidRPr="0069194B">
              <w:rPr>
                <w:rFonts w:asciiTheme="minorBidi" w:hAnsiTheme="minorBidi"/>
                <w:sz w:val="20"/>
                <w:szCs w:val="20"/>
              </w:rPr>
              <w:t xml:space="preserve">, </w:t>
            </w:r>
            <w:r>
              <w:rPr>
                <w:rFonts w:asciiTheme="minorBidi" w:hAnsiTheme="minorBidi"/>
                <w:sz w:val="20"/>
                <w:szCs w:val="20"/>
              </w:rPr>
              <w:t>“</w:t>
            </w:r>
            <w:r w:rsidR="00000000" w:rsidRPr="0069194B">
              <w:rPr>
                <w:rFonts w:asciiTheme="minorBidi" w:hAnsiTheme="minorBidi"/>
                <w:sz w:val="20"/>
                <w:szCs w:val="20"/>
              </w:rPr>
              <w:t>qpadm_group0_weights.tsv</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proofErr w:type="spellStart"/>
            <w:r w:rsidR="00000000" w:rsidRPr="0069194B">
              <w:rPr>
                <w:rFonts w:asciiTheme="minorBidi" w:hAnsiTheme="minorBidi"/>
                <w:sz w:val="20"/>
                <w:szCs w:val="20"/>
              </w:rPr>
              <w:t>write_tsv</w:t>
            </w:r>
            <w:proofErr w:type="spellEnd"/>
            <w:r w:rsidR="00000000" w:rsidRPr="0069194B">
              <w:rPr>
                <w:rFonts w:asciiTheme="minorBidi" w:hAnsiTheme="minorBidi"/>
                <w:sz w:val="20"/>
                <w:szCs w:val="20"/>
              </w:rPr>
              <w:t>(</w:t>
            </w:r>
            <w:proofErr w:type="spellStart"/>
            <w:r w:rsidR="00000000" w:rsidRPr="0069194B">
              <w:rPr>
                <w:rFonts w:asciiTheme="minorBidi" w:hAnsiTheme="minorBidi"/>
                <w:sz w:val="20"/>
                <w:szCs w:val="20"/>
              </w:rPr>
              <w:t>fit$rankdrop</w:t>
            </w:r>
            <w:proofErr w:type="spellEnd"/>
            <w:r w:rsidR="00000000" w:rsidRPr="0069194B">
              <w:rPr>
                <w:rFonts w:asciiTheme="minorBidi" w:hAnsiTheme="minorBidi"/>
                <w:sz w:val="20"/>
                <w:szCs w:val="20"/>
              </w:rPr>
              <w:t xml:space="preserve">, </w:t>
            </w:r>
            <w:r>
              <w:rPr>
                <w:rFonts w:asciiTheme="minorBidi" w:hAnsiTheme="minorBidi"/>
                <w:sz w:val="20"/>
                <w:szCs w:val="20"/>
              </w:rPr>
              <w:t>“</w:t>
            </w:r>
            <w:r w:rsidR="00000000" w:rsidRPr="0069194B">
              <w:rPr>
                <w:rFonts w:asciiTheme="minorBidi" w:hAnsiTheme="minorBidi"/>
                <w:sz w:val="20"/>
                <w:szCs w:val="20"/>
              </w:rPr>
              <w:t>qpadm_group0_rankdrop.tsv</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proofErr w:type="spellStart"/>
            <w:r w:rsidR="00000000" w:rsidRPr="0069194B">
              <w:rPr>
                <w:rFonts w:asciiTheme="minorBidi" w:hAnsiTheme="minorBidi"/>
                <w:sz w:val="20"/>
                <w:szCs w:val="20"/>
              </w:rPr>
              <w:t>write_tsv</w:t>
            </w:r>
            <w:proofErr w:type="spellEnd"/>
            <w:r w:rsidR="00000000" w:rsidRPr="0069194B">
              <w:rPr>
                <w:rFonts w:asciiTheme="minorBidi" w:hAnsiTheme="minorBidi"/>
                <w:sz w:val="20"/>
                <w:szCs w:val="20"/>
              </w:rPr>
              <w:t>(</w:t>
            </w:r>
            <w:proofErr w:type="spellStart"/>
            <w:r w:rsidR="00000000" w:rsidRPr="0069194B">
              <w:rPr>
                <w:rFonts w:asciiTheme="minorBidi" w:hAnsiTheme="minorBidi"/>
                <w:sz w:val="20"/>
                <w:szCs w:val="20"/>
              </w:rPr>
              <w:t>fit$popdrop</w:t>
            </w:r>
            <w:proofErr w:type="spellEnd"/>
            <w:r w:rsidR="00000000" w:rsidRPr="0069194B">
              <w:rPr>
                <w:rFonts w:asciiTheme="minorBidi" w:hAnsiTheme="minorBidi"/>
                <w:sz w:val="20"/>
                <w:szCs w:val="20"/>
              </w:rPr>
              <w:t xml:space="preserve">, </w:t>
            </w:r>
            <w:r>
              <w:rPr>
                <w:rFonts w:asciiTheme="minorBidi" w:hAnsiTheme="minorBidi"/>
                <w:sz w:val="20"/>
                <w:szCs w:val="20"/>
              </w:rPr>
              <w:t>“</w:t>
            </w:r>
            <w:r w:rsidR="00000000" w:rsidRPr="0069194B">
              <w:rPr>
                <w:rFonts w:asciiTheme="minorBidi" w:hAnsiTheme="minorBidi"/>
                <w:sz w:val="20"/>
                <w:szCs w:val="20"/>
              </w:rPr>
              <w:t>qpadm_group0_popdrop.tsv</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proofErr w:type="spellStart"/>
            <w:r w:rsidR="00000000" w:rsidRPr="0069194B">
              <w:rPr>
                <w:rFonts w:asciiTheme="minorBidi" w:hAnsiTheme="minorBidi"/>
                <w:sz w:val="20"/>
                <w:szCs w:val="20"/>
              </w:rPr>
              <w:t>write_tsv</w:t>
            </w:r>
            <w:proofErr w:type="spellEnd"/>
            <w:r w:rsidR="00000000" w:rsidRPr="0069194B">
              <w:rPr>
                <w:rFonts w:asciiTheme="minorBidi" w:hAnsiTheme="minorBidi"/>
                <w:sz w:val="20"/>
                <w:szCs w:val="20"/>
              </w:rPr>
              <w:t xml:space="preserve">(fit$f4, </w:t>
            </w:r>
            <w:r>
              <w:rPr>
                <w:rFonts w:asciiTheme="minorBidi" w:hAnsiTheme="minorBidi"/>
                <w:sz w:val="20"/>
                <w:szCs w:val="20"/>
              </w:rPr>
              <w:t>“</w:t>
            </w:r>
            <w:r w:rsidR="00000000" w:rsidRPr="0069194B">
              <w:rPr>
                <w:rFonts w:asciiTheme="minorBidi" w:hAnsiTheme="minorBidi"/>
                <w:sz w:val="20"/>
                <w:szCs w:val="20"/>
              </w:rPr>
              <w:t>qpadm_group0_f4.tsv</w:t>
            </w:r>
            <w:r>
              <w:rPr>
                <w:rFonts w:asciiTheme="minorBidi" w:hAnsiTheme="minorBidi"/>
                <w:sz w:val="20"/>
                <w:szCs w:val="20"/>
              </w:rPr>
              <w:t>”</w:t>
            </w:r>
            <w:r w:rsidR="00000000" w:rsidRPr="0069194B">
              <w:rPr>
                <w:rFonts w:asciiTheme="minorBidi" w:hAnsiTheme="minorBidi"/>
                <w:sz w:val="20"/>
                <w:szCs w:val="20"/>
              </w:rPr>
              <w:t>)</w:t>
            </w:r>
            <w:r w:rsidR="00000000" w:rsidRPr="0069194B">
              <w:rPr>
                <w:rFonts w:asciiTheme="minorBidi" w:hAnsiTheme="minorBidi"/>
                <w:sz w:val="20"/>
                <w:szCs w:val="20"/>
              </w:rPr>
              <w:br/>
            </w:r>
          </w:p>
        </w:tc>
      </w:tr>
    </w:tbl>
    <w:p w14:paraId="45FDE126" w14:textId="77777777" w:rsidR="009E654D" w:rsidRDefault="009E654D" w:rsidP="0069194B">
      <w:pPr>
        <w:spacing w:after="0" w:line="276" w:lineRule="auto"/>
        <w:jc w:val="both"/>
        <w:rPr>
          <w:rFonts w:asciiTheme="minorBidi" w:hAnsiTheme="minorBidi"/>
          <w:sz w:val="20"/>
          <w:szCs w:val="20"/>
        </w:rPr>
      </w:pPr>
    </w:p>
    <w:p w14:paraId="454210A1" w14:textId="3C488AB4"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After a first pass, use source rotation rather than simply accepting the first passing model. Candidate populations that are not used as left sources can be moved to the right side to test whether the chosen source set remains distinguishable. ADMIXTOOLS 2 provides qpadm_rotate/rotate_models for this purpose. A model that only passes when a close alternative source is omitted from the right set is not strong evidence for that specific source.</w:t>
      </w:r>
    </w:p>
    <w:p w14:paraId="251DEE7F" w14:textId="77777777" w:rsidR="009E654D" w:rsidRPr="0069194B" w:rsidRDefault="009E654D" w:rsidP="0069194B">
      <w:pPr>
        <w:spacing w:after="0" w:line="276" w:lineRule="auto"/>
        <w:jc w:val="both"/>
        <w:rPr>
          <w:rFonts w:asciiTheme="minorBidi" w:hAnsiTheme="minorBidi"/>
          <w:sz w:val="20"/>
          <w:szCs w:val="20"/>
        </w:rPr>
      </w:pPr>
    </w:p>
    <w:tbl>
      <w:tblPr>
        <w:tblStyle w:val="TableGrid"/>
        <w:tblW w:w="0" w:type="auto"/>
        <w:jc w:val="center"/>
        <w:tblLook w:val="04A0" w:firstRow="1" w:lastRow="0" w:firstColumn="1" w:lastColumn="0" w:noHBand="0" w:noVBand="1"/>
      </w:tblPr>
      <w:tblGrid>
        <w:gridCol w:w="9936"/>
      </w:tblGrid>
      <w:tr w:rsidR="00904596" w:rsidRPr="0069194B" w14:paraId="0D8ED074" w14:textId="77777777">
        <w:trPr>
          <w:jc w:val="center"/>
        </w:trPr>
        <w:tc>
          <w:tcPr>
            <w:tcW w:w="9936" w:type="dxa"/>
            <w:shd w:val="clear" w:color="auto" w:fill="F2F2F2"/>
          </w:tcPr>
          <w:p w14:paraId="1284D93E" w14:textId="77777777" w:rsidR="00904596" w:rsidRPr="0069194B" w:rsidRDefault="00000000" w:rsidP="009E654D">
            <w:pPr>
              <w:spacing w:after="0" w:line="276" w:lineRule="auto"/>
              <w:rPr>
                <w:rFonts w:asciiTheme="minorBidi" w:hAnsiTheme="minorBidi"/>
                <w:sz w:val="20"/>
                <w:szCs w:val="20"/>
              </w:rPr>
            </w:pPr>
            <w:r w:rsidRPr="0069194B">
              <w:rPr>
                <w:rFonts w:asciiTheme="minorBidi" w:hAnsiTheme="minorBidi"/>
                <w:sz w:val="20"/>
                <w:szCs w:val="20"/>
              </w:rPr>
              <w:t># Source-rotation example</w:t>
            </w:r>
            <w:r w:rsidRPr="0069194B">
              <w:rPr>
                <w:rFonts w:asciiTheme="minorBidi" w:hAnsiTheme="minorBidi"/>
                <w:sz w:val="20"/>
                <w:szCs w:val="20"/>
              </w:rPr>
              <w:br/>
              <w:t>leftright &lt;- c("Iran_N","CHG","Anatolia_N","Levant_N","Steppe_MLBA","Turan_BA")</w:t>
            </w:r>
            <w:r w:rsidRPr="0069194B">
              <w:rPr>
                <w:rFonts w:asciiTheme="minorBidi" w:hAnsiTheme="minorBidi"/>
                <w:sz w:val="20"/>
                <w:szCs w:val="20"/>
              </w:rPr>
              <w:br/>
              <w:t>rightfix  &lt;- c("Mbuti.DG","Russia_Ust_Ishim.DG","Russia_Kostenki14.SG",</w:t>
            </w:r>
            <w:r w:rsidRPr="0069194B">
              <w:rPr>
                <w:rFonts w:asciiTheme="minorBidi" w:hAnsiTheme="minorBidi"/>
                <w:sz w:val="20"/>
                <w:szCs w:val="20"/>
              </w:rPr>
              <w:br/>
              <w:t xml:space="preserve">               "Russia_MA1_HG.SG","Han","Onge")</w:t>
            </w:r>
            <w:r w:rsidRPr="0069194B">
              <w:rPr>
                <w:rFonts w:asciiTheme="minorBidi" w:hAnsiTheme="minorBidi"/>
                <w:sz w:val="20"/>
                <w:szCs w:val="20"/>
              </w:rPr>
              <w:br/>
            </w:r>
            <w:r w:rsidRPr="0069194B">
              <w:rPr>
                <w:rFonts w:asciiTheme="minorBidi" w:hAnsiTheme="minorBidi"/>
                <w:sz w:val="20"/>
                <w:szCs w:val="20"/>
              </w:rPr>
              <w:br/>
              <w:t>models &lt;- rotate_models(leftright, target = "2", rightfix = rightfix)</w:t>
            </w:r>
            <w:r w:rsidRPr="0069194B">
              <w:rPr>
                <w:rFonts w:asciiTheme="minorBidi" w:hAnsiTheme="minorBidi"/>
                <w:sz w:val="20"/>
                <w:szCs w:val="20"/>
              </w:rPr>
              <w:br/>
              <w:t>rot &lt;- qpadm_multi(f2b, models, full_results = FALSE)</w:t>
            </w:r>
            <w:r w:rsidRPr="0069194B">
              <w:rPr>
                <w:rFonts w:asciiTheme="minorBidi" w:hAnsiTheme="minorBidi"/>
                <w:sz w:val="20"/>
                <w:szCs w:val="20"/>
              </w:rPr>
              <w:br/>
            </w:r>
            <w:r w:rsidRPr="0069194B">
              <w:rPr>
                <w:rFonts w:asciiTheme="minorBidi" w:hAnsiTheme="minorBidi"/>
                <w:sz w:val="20"/>
                <w:szCs w:val="20"/>
              </w:rPr>
              <w:br/>
              <w:t>rot %&gt;%</w:t>
            </w:r>
            <w:r w:rsidRPr="0069194B">
              <w:rPr>
                <w:rFonts w:asciiTheme="minorBidi" w:hAnsiTheme="minorBidi"/>
                <w:sz w:val="20"/>
                <w:szCs w:val="20"/>
              </w:rPr>
              <w:br/>
              <w:t xml:space="preserve">  rowwise() %&gt;%</w:t>
            </w:r>
            <w:r w:rsidRPr="0069194B">
              <w:rPr>
                <w:rFonts w:asciiTheme="minorBidi" w:hAnsiTheme="minorBidi"/>
                <w:sz w:val="20"/>
                <w:szCs w:val="20"/>
              </w:rPr>
              <w:br/>
              <w:t xml:space="preserve">  mutate(across(c(left,right), ~paste(., collapse=","))) %&gt;%</w:t>
            </w:r>
            <w:r w:rsidRPr="0069194B">
              <w:rPr>
                <w:rFonts w:asciiTheme="minorBidi" w:hAnsiTheme="minorBidi"/>
                <w:sz w:val="20"/>
                <w:szCs w:val="20"/>
              </w:rPr>
              <w:br/>
              <w:t xml:space="preserve">  write_tsv("qpadm_rotate_group2.tsv")</w:t>
            </w:r>
            <w:r w:rsidRPr="0069194B">
              <w:rPr>
                <w:rFonts w:asciiTheme="minorBidi" w:hAnsiTheme="minorBidi"/>
                <w:sz w:val="20"/>
                <w:szCs w:val="20"/>
              </w:rPr>
              <w:br/>
            </w:r>
          </w:p>
        </w:tc>
      </w:tr>
    </w:tbl>
    <w:p w14:paraId="00B5754B" w14:textId="77777777" w:rsidR="009E654D" w:rsidRDefault="009E654D" w:rsidP="009E654D"/>
    <w:p w14:paraId="67901962" w14:textId="77777777" w:rsidR="009E654D" w:rsidRDefault="009E654D" w:rsidP="009E654D"/>
    <w:p w14:paraId="6917CCA7" w14:textId="77777777" w:rsidR="009E654D" w:rsidRPr="009E654D" w:rsidRDefault="009E654D" w:rsidP="009E654D"/>
    <w:p w14:paraId="25430469" w14:textId="77777777"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lastRenderedPageBreak/>
        <w:t>5. Replace the exploratory f4 panel with targeted ancient-informed tests</w:t>
      </w:r>
      <w:r w:rsidRPr="009E654D">
        <w:rPr>
          <w:rFonts w:asciiTheme="minorBidi" w:hAnsiTheme="minorBidi"/>
          <w:b/>
          <w:bCs/>
          <w:sz w:val="20"/>
          <w:szCs w:val="20"/>
        </w:rPr>
        <w:t xml:space="preserve"> </w:t>
      </w:r>
    </w:p>
    <w:p w14:paraId="34652798" w14:textId="27488C81"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new f4 panel should answer a short list of explicit questions that arise from qpAdm. Two complementary test families are useful.</w:t>
      </w:r>
    </w:p>
    <w:p w14:paraId="64C646D9" w14:textId="77777777" w:rsidR="009E654D" w:rsidRPr="0069194B" w:rsidRDefault="009E654D" w:rsidP="0069194B">
      <w:pPr>
        <w:spacing w:after="0" w:line="276" w:lineRule="auto"/>
        <w:jc w:val="both"/>
        <w:rPr>
          <w:rFonts w:asciiTheme="minorBidi" w:hAnsiTheme="minorBidi"/>
          <w:sz w:val="20"/>
          <w:szCs w:val="20"/>
        </w:rPr>
      </w:pPr>
    </w:p>
    <w:p w14:paraId="27ACB3B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 Within-Iran differential affinity: use f4(Outgroup, AncientSource; Group_i, Group_j). A significant non-zero value means that the two Iranian groups differ in allele sharing with that ancient source. Run this for sources that represent the major axes identified by qpAdm: Iran_N, CHG, Anatolia_N/ChL, Levantine, Steppe_MLBA, Turan/Central Asian, and South Asian-related sources where available.</w:t>
      </w:r>
    </w:p>
    <w:p w14:paraId="7454F89B" w14:textId="77777777" w:rsidR="009E654D" w:rsidRDefault="009E654D" w:rsidP="0069194B">
      <w:pPr>
        <w:spacing w:after="0" w:line="276" w:lineRule="auto"/>
        <w:jc w:val="both"/>
        <w:rPr>
          <w:rFonts w:asciiTheme="minorBidi" w:hAnsiTheme="minorBidi"/>
          <w:sz w:val="20"/>
          <w:szCs w:val="20"/>
        </w:rPr>
      </w:pPr>
    </w:p>
    <w:p w14:paraId="2776F727" w14:textId="2598DCA2"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B. Source contrast within each Iranian group: use f4(Outgroup, Group_i; AncientSource_A, AncientSource_B). This asks whether the Iranian group is symmetrically related to two alternative ancient sources. Prioritize contrasts with clear demographic meaning: Iran_N versus CHG; Iran_N versus Anatolia_N; Iran_N versus Steppe_MLBA; Iran_N versus Turan_BA; Iran_N versus Levant_N/BA; CHG versus Anatolia_N; and Steppe_MLBA versus Turan_BA. The sign should be interpreted only after confirming the exact population order; the robust inferential criterion is |Z| &gt;= 3 and replication with a second outgroup.</w:t>
      </w:r>
    </w:p>
    <w:p w14:paraId="7252564C" w14:textId="77777777" w:rsidR="009E654D" w:rsidRPr="0069194B" w:rsidRDefault="009E654D" w:rsidP="0069194B">
      <w:pPr>
        <w:spacing w:after="0" w:line="276" w:lineRule="auto"/>
        <w:jc w:val="both"/>
        <w:rPr>
          <w:rFonts w:asciiTheme="minorBidi" w:hAnsiTheme="minorBidi"/>
          <w:sz w:val="20"/>
          <w:szCs w:val="20"/>
        </w:rPr>
      </w:pPr>
    </w:p>
    <w:tbl>
      <w:tblPr>
        <w:tblStyle w:val="TableGrid"/>
        <w:tblW w:w="0" w:type="auto"/>
        <w:jc w:val="center"/>
        <w:tblLook w:val="04A0" w:firstRow="1" w:lastRow="0" w:firstColumn="1" w:lastColumn="0" w:noHBand="0" w:noVBand="1"/>
      </w:tblPr>
      <w:tblGrid>
        <w:gridCol w:w="9936"/>
      </w:tblGrid>
      <w:tr w:rsidR="00904596" w:rsidRPr="0069194B" w14:paraId="50741DFE" w14:textId="77777777">
        <w:trPr>
          <w:jc w:val="center"/>
        </w:trPr>
        <w:tc>
          <w:tcPr>
            <w:tcW w:w="9936" w:type="dxa"/>
            <w:shd w:val="clear" w:color="auto" w:fill="F2F2F2"/>
          </w:tcPr>
          <w:p w14:paraId="19F46930" w14:textId="77777777" w:rsidR="00904596" w:rsidRPr="0069194B" w:rsidRDefault="00000000" w:rsidP="009E654D">
            <w:pPr>
              <w:spacing w:after="0" w:line="276" w:lineRule="auto"/>
              <w:rPr>
                <w:rFonts w:asciiTheme="minorBidi" w:hAnsiTheme="minorBidi"/>
                <w:sz w:val="20"/>
                <w:szCs w:val="20"/>
              </w:rPr>
            </w:pPr>
            <w:r w:rsidRPr="0069194B">
              <w:rPr>
                <w:rFonts w:asciiTheme="minorBidi" w:hAnsiTheme="minorBidi"/>
                <w:sz w:val="20"/>
                <w:szCs w:val="20"/>
              </w:rPr>
              <w:t>library(admixtools)</w:t>
            </w:r>
            <w:r w:rsidRPr="0069194B">
              <w:rPr>
                <w:rFonts w:asciiTheme="minorBidi" w:hAnsiTheme="minorBidi"/>
                <w:sz w:val="20"/>
                <w:szCs w:val="20"/>
              </w:rPr>
              <w:br/>
              <w:t>library(tidyverse)</w:t>
            </w:r>
            <w:r w:rsidRPr="0069194B">
              <w:rPr>
                <w:rFonts w:asciiTheme="minorBidi" w:hAnsiTheme="minorBidi"/>
                <w:sz w:val="20"/>
                <w:szCs w:val="20"/>
              </w:rPr>
              <w:br/>
              <w:t>library(purrr)</w:t>
            </w:r>
            <w:r w:rsidRPr="0069194B">
              <w:rPr>
                <w:rFonts w:asciiTheme="minorBidi" w:hAnsiTheme="minorBidi"/>
                <w:sz w:val="20"/>
                <w:szCs w:val="20"/>
              </w:rPr>
              <w:br/>
            </w:r>
            <w:r w:rsidRPr="0069194B">
              <w:rPr>
                <w:rFonts w:asciiTheme="minorBidi" w:hAnsiTheme="minorBidi"/>
                <w:sz w:val="20"/>
                <w:szCs w:val="20"/>
              </w:rPr>
              <w:br/>
              <w:t>geno &lt;- "/path/to/final/merged_prefix"</w:t>
            </w:r>
            <w:r w:rsidRPr="0069194B">
              <w:rPr>
                <w:rFonts w:asciiTheme="minorBidi" w:hAnsiTheme="minorBidi"/>
                <w:sz w:val="20"/>
                <w:szCs w:val="20"/>
              </w:rPr>
              <w:br/>
              <w:t>outgroup &lt;- "Mbuti.DG"</w:t>
            </w:r>
            <w:r w:rsidRPr="0069194B">
              <w:rPr>
                <w:rFonts w:asciiTheme="minorBidi" w:hAnsiTheme="minorBidi"/>
                <w:sz w:val="20"/>
                <w:szCs w:val="20"/>
              </w:rPr>
              <w:br/>
              <w:t>groups &lt;- c("0","1","2","3","4")</w:t>
            </w:r>
            <w:r w:rsidRPr="0069194B">
              <w:rPr>
                <w:rFonts w:asciiTheme="minorBidi" w:hAnsiTheme="minorBidi"/>
                <w:sz w:val="20"/>
                <w:szCs w:val="20"/>
              </w:rPr>
              <w:br/>
            </w:r>
            <w:r w:rsidRPr="0069194B">
              <w:rPr>
                <w:rFonts w:asciiTheme="minorBidi" w:hAnsiTheme="minorBidi"/>
                <w:sz w:val="20"/>
                <w:szCs w:val="20"/>
              </w:rPr>
              <w:br/>
              <w:t>ancient_sources &lt;- c("Iran_N","CHG","Anatolia_N","Levant_N","Steppe_MLBA","Turan_BA","Indus_Periphery")</w:t>
            </w:r>
            <w:r w:rsidRPr="0069194B">
              <w:rPr>
                <w:rFonts w:asciiTheme="minorBidi" w:hAnsiTheme="minorBidi"/>
                <w:sz w:val="20"/>
                <w:szCs w:val="20"/>
              </w:rPr>
              <w:br/>
            </w:r>
            <w:r w:rsidRPr="0069194B">
              <w:rPr>
                <w:rFonts w:asciiTheme="minorBidi" w:hAnsiTheme="minorBidi"/>
                <w:sz w:val="20"/>
                <w:szCs w:val="20"/>
              </w:rPr>
              <w:br/>
              <w:t>pops &lt;- unique(c(outgroup, groups, ancient_sources))</w:t>
            </w:r>
            <w:r w:rsidRPr="0069194B">
              <w:rPr>
                <w:rFonts w:asciiTheme="minorBidi" w:hAnsiTheme="minorBidi"/>
                <w:sz w:val="20"/>
                <w:szCs w:val="20"/>
              </w:rPr>
              <w:br/>
              <w:t>f2b &lt;- f2_from_geno(geno, pops = pops)</w:t>
            </w:r>
            <w:r w:rsidRPr="0069194B">
              <w:rPr>
                <w:rFonts w:asciiTheme="minorBidi" w:hAnsiTheme="minorBidi"/>
                <w:sz w:val="20"/>
                <w:szCs w:val="20"/>
              </w:rPr>
              <w:br/>
            </w:r>
            <w:r w:rsidRPr="0069194B">
              <w:rPr>
                <w:rFonts w:asciiTheme="minorBidi" w:hAnsiTheme="minorBidi"/>
                <w:sz w:val="20"/>
                <w:szCs w:val="20"/>
              </w:rPr>
              <w:br/>
              <w:t># A. Does a given ancient source distinguish pairs of Iranian clusters?</w:t>
            </w:r>
            <w:r w:rsidRPr="0069194B">
              <w:rPr>
                <w:rFonts w:asciiTheme="minorBidi" w:hAnsiTheme="minorBidi"/>
                <w:sz w:val="20"/>
                <w:szCs w:val="20"/>
              </w:rPr>
              <w:br/>
              <w:t>pairs &lt;- combn(groups, 2, simplify = FALSE)</w:t>
            </w:r>
            <w:r w:rsidRPr="0069194B">
              <w:rPr>
                <w:rFonts w:asciiTheme="minorBidi" w:hAnsiTheme="minorBidi"/>
                <w:sz w:val="20"/>
                <w:szCs w:val="20"/>
              </w:rPr>
              <w:br/>
              <w:t>f4_by_source &lt;- map_dfr(ancient_sources, function(src) {</w:t>
            </w:r>
            <w:r w:rsidRPr="0069194B">
              <w:rPr>
                <w:rFonts w:asciiTheme="minorBidi" w:hAnsiTheme="minorBidi"/>
                <w:sz w:val="20"/>
                <w:szCs w:val="20"/>
              </w:rPr>
              <w:br/>
              <w:t xml:space="preserve">  map_dfr(pairs, function(pp) {</w:t>
            </w:r>
            <w:r w:rsidRPr="0069194B">
              <w:rPr>
                <w:rFonts w:asciiTheme="minorBidi" w:hAnsiTheme="minorBidi"/>
                <w:sz w:val="20"/>
                <w:szCs w:val="20"/>
              </w:rPr>
              <w:br/>
              <w:t xml:space="preserve">    qpdstat(f2b,</w:t>
            </w:r>
            <w:r w:rsidRPr="0069194B">
              <w:rPr>
                <w:rFonts w:asciiTheme="minorBidi" w:hAnsiTheme="minorBidi"/>
                <w:sz w:val="20"/>
                <w:szCs w:val="20"/>
              </w:rPr>
              <w:br/>
              <w:t xml:space="preserve">            pop1 = outgroup,</w:t>
            </w:r>
            <w:r w:rsidRPr="0069194B">
              <w:rPr>
                <w:rFonts w:asciiTheme="minorBidi" w:hAnsiTheme="minorBidi"/>
                <w:sz w:val="20"/>
                <w:szCs w:val="20"/>
              </w:rPr>
              <w:br/>
              <w:t xml:space="preserve">            pop2 = src,</w:t>
            </w:r>
            <w:r w:rsidRPr="0069194B">
              <w:rPr>
                <w:rFonts w:asciiTheme="minorBidi" w:hAnsiTheme="minorBidi"/>
                <w:sz w:val="20"/>
                <w:szCs w:val="20"/>
              </w:rPr>
              <w:br/>
              <w:t xml:space="preserve">            pop3 = pp[1],</w:t>
            </w:r>
            <w:r w:rsidRPr="0069194B">
              <w:rPr>
                <w:rFonts w:asciiTheme="minorBidi" w:hAnsiTheme="minorBidi"/>
                <w:sz w:val="20"/>
                <w:szCs w:val="20"/>
              </w:rPr>
              <w:br/>
              <w:t xml:space="preserve">            pop4 = pp[2],</w:t>
            </w:r>
            <w:r w:rsidRPr="0069194B">
              <w:rPr>
                <w:rFonts w:asciiTheme="minorBidi" w:hAnsiTheme="minorBidi"/>
                <w:sz w:val="20"/>
                <w:szCs w:val="20"/>
              </w:rPr>
              <w:br/>
              <w:t xml:space="preserve">            f4mode = TRUE) %&gt;%</w:t>
            </w:r>
            <w:r w:rsidRPr="0069194B">
              <w:rPr>
                <w:rFonts w:asciiTheme="minorBidi" w:hAnsiTheme="minorBidi"/>
                <w:sz w:val="20"/>
                <w:szCs w:val="20"/>
              </w:rPr>
              <w:br/>
              <w:t xml:space="preserve">      mutate(source = src, groupA = pp[1], groupB = pp[2])</w:t>
            </w:r>
            <w:r w:rsidRPr="0069194B">
              <w:rPr>
                <w:rFonts w:asciiTheme="minorBidi" w:hAnsiTheme="minorBidi"/>
                <w:sz w:val="20"/>
                <w:szCs w:val="20"/>
              </w:rPr>
              <w:br/>
              <w:t xml:space="preserve">  })</w:t>
            </w:r>
            <w:r w:rsidRPr="0069194B">
              <w:rPr>
                <w:rFonts w:asciiTheme="minorBidi" w:hAnsiTheme="minorBidi"/>
                <w:sz w:val="20"/>
                <w:szCs w:val="20"/>
              </w:rPr>
              <w:br/>
              <w:t>})</w:t>
            </w:r>
            <w:r w:rsidRPr="0069194B">
              <w:rPr>
                <w:rFonts w:asciiTheme="minorBidi" w:hAnsiTheme="minorBidi"/>
                <w:sz w:val="20"/>
                <w:szCs w:val="20"/>
              </w:rPr>
              <w:br/>
              <w:t>write_tsv(f4_by_source, "f4_ancient_source_between_Iran_groups.tsv")</w:t>
            </w:r>
            <w:r w:rsidRPr="0069194B">
              <w:rPr>
                <w:rFonts w:asciiTheme="minorBidi" w:hAnsiTheme="minorBidi"/>
                <w:sz w:val="20"/>
                <w:szCs w:val="20"/>
              </w:rPr>
              <w:br/>
            </w:r>
            <w:r w:rsidRPr="0069194B">
              <w:rPr>
                <w:rFonts w:asciiTheme="minorBidi" w:hAnsiTheme="minorBidi"/>
                <w:sz w:val="20"/>
                <w:szCs w:val="20"/>
              </w:rPr>
              <w:br/>
              <w:t># B. Within each Iranian cluster, contrast pairs of ancient sources</w:t>
            </w:r>
            <w:r w:rsidRPr="0069194B">
              <w:rPr>
                <w:rFonts w:asciiTheme="minorBidi" w:hAnsiTheme="minorBidi"/>
                <w:sz w:val="20"/>
                <w:szCs w:val="20"/>
              </w:rPr>
              <w:br/>
              <w:t>source_pairs &lt;- list(</w:t>
            </w:r>
            <w:r w:rsidRPr="0069194B">
              <w:rPr>
                <w:rFonts w:asciiTheme="minorBidi" w:hAnsiTheme="minorBidi"/>
                <w:sz w:val="20"/>
                <w:szCs w:val="20"/>
              </w:rPr>
              <w:br/>
              <w:t xml:space="preserve">  c("Iran_N","CHG"),</w:t>
            </w:r>
            <w:r w:rsidRPr="0069194B">
              <w:rPr>
                <w:rFonts w:asciiTheme="minorBidi" w:hAnsiTheme="minorBidi"/>
                <w:sz w:val="20"/>
                <w:szCs w:val="20"/>
              </w:rPr>
              <w:br/>
              <w:t xml:space="preserve">  c("Iran_N","Anatolia_N"),</w:t>
            </w:r>
            <w:r w:rsidRPr="0069194B">
              <w:rPr>
                <w:rFonts w:asciiTheme="minorBidi" w:hAnsiTheme="minorBidi"/>
                <w:sz w:val="20"/>
                <w:szCs w:val="20"/>
              </w:rPr>
              <w:br/>
              <w:t xml:space="preserve">  c("Iran_N","Steppe_MLBA"),</w:t>
            </w:r>
            <w:r w:rsidRPr="0069194B">
              <w:rPr>
                <w:rFonts w:asciiTheme="minorBidi" w:hAnsiTheme="minorBidi"/>
                <w:sz w:val="20"/>
                <w:szCs w:val="20"/>
              </w:rPr>
              <w:br/>
              <w:t xml:space="preserve">  c("Iran_N","Turan_BA"),</w:t>
            </w:r>
            <w:r w:rsidRPr="0069194B">
              <w:rPr>
                <w:rFonts w:asciiTheme="minorBidi" w:hAnsiTheme="minorBidi"/>
                <w:sz w:val="20"/>
                <w:szCs w:val="20"/>
              </w:rPr>
              <w:br/>
              <w:t xml:space="preserve">  c("Iran_N","Levant_N"),</w:t>
            </w:r>
            <w:r w:rsidRPr="0069194B">
              <w:rPr>
                <w:rFonts w:asciiTheme="minorBidi" w:hAnsiTheme="minorBidi"/>
                <w:sz w:val="20"/>
                <w:szCs w:val="20"/>
              </w:rPr>
              <w:br/>
            </w:r>
            <w:r w:rsidRPr="0069194B">
              <w:rPr>
                <w:rFonts w:asciiTheme="minorBidi" w:hAnsiTheme="minorBidi"/>
                <w:sz w:val="20"/>
                <w:szCs w:val="20"/>
              </w:rPr>
              <w:lastRenderedPageBreak/>
              <w:t xml:space="preserve">  c("CHG","Anatolia_N"),</w:t>
            </w:r>
            <w:r w:rsidRPr="0069194B">
              <w:rPr>
                <w:rFonts w:asciiTheme="minorBidi" w:hAnsiTheme="minorBidi"/>
                <w:sz w:val="20"/>
                <w:szCs w:val="20"/>
              </w:rPr>
              <w:br/>
              <w:t xml:space="preserve">  c("Steppe_MLBA","Turan_BA")</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f4_source_contrasts &lt;- map_dfr(groups, function(g) {</w:t>
            </w:r>
            <w:r w:rsidRPr="0069194B">
              <w:rPr>
                <w:rFonts w:asciiTheme="minorBidi" w:hAnsiTheme="minorBidi"/>
                <w:sz w:val="20"/>
                <w:szCs w:val="20"/>
              </w:rPr>
              <w:br/>
              <w:t xml:space="preserve">  map_dfr(source_pairs, function(sp) {</w:t>
            </w:r>
            <w:r w:rsidRPr="0069194B">
              <w:rPr>
                <w:rFonts w:asciiTheme="minorBidi" w:hAnsiTheme="minorBidi"/>
                <w:sz w:val="20"/>
                <w:szCs w:val="20"/>
              </w:rPr>
              <w:br/>
              <w:t xml:space="preserve">    qpdstat(f2b,</w:t>
            </w:r>
            <w:r w:rsidRPr="0069194B">
              <w:rPr>
                <w:rFonts w:asciiTheme="minorBidi" w:hAnsiTheme="minorBidi"/>
                <w:sz w:val="20"/>
                <w:szCs w:val="20"/>
              </w:rPr>
              <w:br/>
              <w:t xml:space="preserve">            pop1 = outgroup,</w:t>
            </w:r>
            <w:r w:rsidRPr="0069194B">
              <w:rPr>
                <w:rFonts w:asciiTheme="minorBidi" w:hAnsiTheme="minorBidi"/>
                <w:sz w:val="20"/>
                <w:szCs w:val="20"/>
              </w:rPr>
              <w:br/>
              <w:t xml:space="preserve">            pop2 = g,</w:t>
            </w:r>
            <w:r w:rsidRPr="0069194B">
              <w:rPr>
                <w:rFonts w:asciiTheme="minorBidi" w:hAnsiTheme="minorBidi"/>
                <w:sz w:val="20"/>
                <w:szCs w:val="20"/>
              </w:rPr>
              <w:br/>
              <w:t xml:space="preserve">            pop3 = sp[1],</w:t>
            </w:r>
            <w:r w:rsidRPr="0069194B">
              <w:rPr>
                <w:rFonts w:asciiTheme="minorBidi" w:hAnsiTheme="minorBidi"/>
                <w:sz w:val="20"/>
                <w:szCs w:val="20"/>
              </w:rPr>
              <w:br/>
              <w:t xml:space="preserve">            pop4 = sp[2],</w:t>
            </w:r>
            <w:r w:rsidRPr="0069194B">
              <w:rPr>
                <w:rFonts w:asciiTheme="minorBidi" w:hAnsiTheme="minorBidi"/>
                <w:sz w:val="20"/>
                <w:szCs w:val="20"/>
              </w:rPr>
              <w:br/>
              <w:t xml:space="preserve">            f4mode = TRUE) %&gt;%</w:t>
            </w:r>
            <w:r w:rsidRPr="0069194B">
              <w:rPr>
                <w:rFonts w:asciiTheme="minorBidi" w:hAnsiTheme="minorBidi"/>
                <w:sz w:val="20"/>
                <w:szCs w:val="20"/>
              </w:rPr>
              <w:br/>
              <w:t xml:space="preserve">      mutate(group = g, sourceA = sp[1], sourceB = sp[2])</w:t>
            </w:r>
            <w:r w:rsidRPr="0069194B">
              <w:rPr>
                <w:rFonts w:asciiTheme="minorBidi" w:hAnsiTheme="minorBidi"/>
                <w:sz w:val="20"/>
                <w:szCs w:val="20"/>
              </w:rPr>
              <w:br/>
              <w:t xml:space="preserve">  })</w:t>
            </w:r>
            <w:r w:rsidRPr="0069194B">
              <w:rPr>
                <w:rFonts w:asciiTheme="minorBidi" w:hAnsiTheme="minorBidi"/>
                <w:sz w:val="20"/>
                <w:szCs w:val="20"/>
              </w:rPr>
              <w:br/>
              <w:t>})</w:t>
            </w:r>
            <w:r w:rsidRPr="0069194B">
              <w:rPr>
                <w:rFonts w:asciiTheme="minorBidi" w:hAnsiTheme="minorBidi"/>
                <w:sz w:val="20"/>
                <w:szCs w:val="20"/>
              </w:rPr>
              <w:br/>
              <w:t>write_tsv(f4_source_contrasts, "f4_source_contrasts_by_Iran_group.tsv")</w:t>
            </w:r>
            <w:r w:rsidRPr="0069194B">
              <w:rPr>
                <w:rFonts w:asciiTheme="minorBidi" w:hAnsiTheme="minorBidi"/>
                <w:sz w:val="20"/>
                <w:szCs w:val="20"/>
              </w:rPr>
              <w:br/>
            </w:r>
          </w:p>
        </w:tc>
      </w:tr>
    </w:tbl>
    <w:p w14:paraId="5BA57CEB" w14:textId="77777777" w:rsidR="009E654D" w:rsidRDefault="009E654D" w:rsidP="0069194B">
      <w:pPr>
        <w:spacing w:after="0" w:line="276" w:lineRule="auto"/>
        <w:jc w:val="both"/>
        <w:rPr>
          <w:rFonts w:asciiTheme="minorBidi" w:hAnsiTheme="minorBidi"/>
          <w:sz w:val="20"/>
          <w:szCs w:val="20"/>
        </w:rPr>
      </w:pPr>
    </w:p>
    <w:p w14:paraId="4409EC99" w14:textId="4BC68D9C"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t>6. Formal continuity and turnover tests through time</w:t>
      </w:r>
    </w:p>
    <w:p w14:paraId="158EF24D" w14:textId="76B62081"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ancient PCA currently suggests a trajectory from highly differentiated Neolithic Iranians toward later populations that overlap more strongly with modern Iranians. This must be tested rather than described as continuity. For each chronological transition, use qpWave/qpAdm to test whether the later population can be modeled as deriving from the earlier Iranian population alone. If a one-source model fails, add one plausible external source and test whether that rescues the model.</w:t>
      </w:r>
    </w:p>
    <w:p w14:paraId="22B4B9CE" w14:textId="77777777" w:rsidR="009E654D" w:rsidRPr="0069194B" w:rsidRDefault="009E654D" w:rsidP="0069194B">
      <w:pPr>
        <w:spacing w:after="0" w:line="276" w:lineRule="auto"/>
        <w:jc w:val="both"/>
        <w:rPr>
          <w:rFonts w:asciiTheme="minorBidi" w:hAnsiTheme="minorBidi"/>
          <w:sz w:val="20"/>
          <w:szCs w:val="20"/>
        </w:rPr>
      </w:pPr>
    </w:p>
    <w:p w14:paraId="27F2338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Suggested sequence, depending on available samples: Iran_N -&gt; Iran_ChL; Iran_ChL -&gt; Iran_BA; Iran_BA -&gt; Iran_IA; Iran_IA/late ancient Iran -&gt; each modern Group 0-4. At every step, compare models with CHG/Caucasus, Anatolian, Steppe/Central Asian, and Levantine additions as appropriate. This analysis is what will allow statements about continuity, admixture, or turnover.</w:t>
      </w:r>
    </w:p>
    <w:tbl>
      <w:tblPr>
        <w:tblStyle w:val="TableGrid"/>
        <w:tblW w:w="0" w:type="auto"/>
        <w:jc w:val="center"/>
        <w:tblLook w:val="04A0" w:firstRow="1" w:lastRow="0" w:firstColumn="1" w:lastColumn="0" w:noHBand="0" w:noVBand="1"/>
      </w:tblPr>
      <w:tblGrid>
        <w:gridCol w:w="9936"/>
      </w:tblGrid>
      <w:tr w:rsidR="00904596" w:rsidRPr="0069194B" w14:paraId="022B0591" w14:textId="77777777">
        <w:trPr>
          <w:jc w:val="center"/>
        </w:trPr>
        <w:tc>
          <w:tcPr>
            <w:tcW w:w="9936" w:type="dxa"/>
            <w:shd w:val="clear" w:color="auto" w:fill="F2F2F2"/>
          </w:tcPr>
          <w:p w14:paraId="11AF03A2" w14:textId="77777777" w:rsidR="00904596" w:rsidRPr="0069194B" w:rsidRDefault="00000000" w:rsidP="009E654D">
            <w:pPr>
              <w:spacing w:after="0" w:line="276" w:lineRule="auto"/>
              <w:rPr>
                <w:rFonts w:asciiTheme="minorBidi" w:hAnsiTheme="minorBidi"/>
                <w:sz w:val="20"/>
                <w:szCs w:val="20"/>
              </w:rPr>
            </w:pPr>
            <w:r w:rsidRPr="0069194B">
              <w:rPr>
                <w:rFonts w:asciiTheme="minorBidi" w:hAnsiTheme="minorBidi"/>
                <w:sz w:val="20"/>
                <w:szCs w:val="20"/>
              </w:rPr>
              <w:t># Example continuity model: can Iran_ChL be modeled as Iran_N alone?</w:t>
            </w:r>
            <w:r w:rsidRPr="0069194B">
              <w:rPr>
                <w:rFonts w:asciiTheme="minorBidi" w:hAnsiTheme="minorBidi"/>
                <w:sz w:val="20"/>
                <w:szCs w:val="20"/>
              </w:rPr>
              <w:br/>
              <w:t xml:space="preserve">fit_1src &lt;- </w:t>
            </w:r>
            <w:proofErr w:type="gramStart"/>
            <w:r w:rsidRPr="0069194B">
              <w:rPr>
                <w:rFonts w:asciiTheme="minorBidi" w:hAnsiTheme="minorBidi"/>
                <w:sz w:val="20"/>
                <w:szCs w:val="20"/>
              </w:rPr>
              <w:t>qpadm(</w:t>
            </w:r>
            <w:proofErr w:type="gramEnd"/>
            <w:r w:rsidRPr="0069194B">
              <w:rPr>
                <w:rFonts w:asciiTheme="minorBidi" w:hAnsiTheme="minorBidi"/>
                <w:sz w:val="20"/>
                <w:szCs w:val="20"/>
              </w:rPr>
              <w:br/>
              <w:t xml:space="preserve">  f2b,</w:t>
            </w:r>
            <w:r w:rsidRPr="0069194B">
              <w:rPr>
                <w:rFonts w:asciiTheme="minorBidi" w:hAnsiTheme="minorBidi"/>
                <w:sz w:val="20"/>
                <w:szCs w:val="20"/>
              </w:rPr>
              <w:br/>
              <w:t xml:space="preserve">  left   = c("Iran_N"),</w:t>
            </w:r>
            <w:r w:rsidRPr="0069194B">
              <w:rPr>
                <w:rFonts w:asciiTheme="minorBidi" w:hAnsiTheme="minorBidi"/>
                <w:sz w:val="20"/>
                <w:szCs w:val="20"/>
              </w:rPr>
              <w:br/>
              <w:t xml:space="preserve">  right  = right_fixed,</w:t>
            </w:r>
            <w:r w:rsidRPr="0069194B">
              <w:rPr>
                <w:rFonts w:asciiTheme="minorBidi" w:hAnsiTheme="minorBidi"/>
                <w:sz w:val="20"/>
                <w:szCs w:val="20"/>
              </w:rPr>
              <w:br/>
              <w:t xml:space="preserve">  target = "Iran_ChL"</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 If rejected, test a two-source model</w:t>
            </w:r>
            <w:r w:rsidRPr="0069194B">
              <w:rPr>
                <w:rFonts w:asciiTheme="minorBidi" w:hAnsiTheme="minorBidi"/>
                <w:sz w:val="20"/>
                <w:szCs w:val="20"/>
              </w:rPr>
              <w:br/>
              <w:t xml:space="preserve">fit_2src &lt;- </w:t>
            </w:r>
            <w:proofErr w:type="gramStart"/>
            <w:r w:rsidRPr="0069194B">
              <w:rPr>
                <w:rFonts w:asciiTheme="minorBidi" w:hAnsiTheme="minorBidi"/>
                <w:sz w:val="20"/>
                <w:szCs w:val="20"/>
              </w:rPr>
              <w:t>qpadm(</w:t>
            </w:r>
            <w:proofErr w:type="gramEnd"/>
            <w:r w:rsidRPr="0069194B">
              <w:rPr>
                <w:rFonts w:asciiTheme="minorBidi" w:hAnsiTheme="minorBidi"/>
                <w:sz w:val="20"/>
                <w:szCs w:val="20"/>
              </w:rPr>
              <w:br/>
              <w:t xml:space="preserve">  f2b,</w:t>
            </w:r>
            <w:r w:rsidRPr="0069194B">
              <w:rPr>
                <w:rFonts w:asciiTheme="minorBidi" w:hAnsiTheme="minorBidi"/>
                <w:sz w:val="20"/>
                <w:szCs w:val="20"/>
              </w:rPr>
              <w:br/>
              <w:t xml:space="preserve">  left   = c("Iran_N","CHG"),</w:t>
            </w:r>
            <w:r w:rsidRPr="0069194B">
              <w:rPr>
                <w:rFonts w:asciiTheme="minorBidi" w:hAnsiTheme="minorBidi"/>
                <w:sz w:val="20"/>
                <w:szCs w:val="20"/>
              </w:rPr>
              <w:br/>
              <w:t xml:space="preserve">  right  = right_fixed,</w:t>
            </w:r>
            <w:r w:rsidRPr="0069194B">
              <w:rPr>
                <w:rFonts w:asciiTheme="minorBidi" w:hAnsiTheme="minorBidi"/>
                <w:sz w:val="20"/>
                <w:szCs w:val="20"/>
              </w:rPr>
              <w:br/>
              <w:t xml:space="preserve">  target = "Iran_ChL"</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fit_1src$rankdrop</w:t>
            </w:r>
            <w:r w:rsidRPr="0069194B">
              <w:rPr>
                <w:rFonts w:asciiTheme="minorBidi" w:hAnsiTheme="minorBidi"/>
                <w:sz w:val="20"/>
                <w:szCs w:val="20"/>
              </w:rPr>
              <w:br/>
              <w:t>fit_2src$rankdrop</w:t>
            </w:r>
            <w:r w:rsidRPr="0069194B">
              <w:rPr>
                <w:rFonts w:asciiTheme="minorBidi" w:hAnsiTheme="minorBidi"/>
                <w:sz w:val="20"/>
                <w:szCs w:val="20"/>
              </w:rPr>
              <w:br/>
              <w:t>fit_2src$weights</w:t>
            </w:r>
            <w:r w:rsidRPr="0069194B">
              <w:rPr>
                <w:rFonts w:asciiTheme="minorBidi" w:hAnsiTheme="minorBidi"/>
                <w:sz w:val="20"/>
                <w:szCs w:val="20"/>
              </w:rPr>
              <w:br/>
            </w:r>
          </w:p>
        </w:tc>
      </w:tr>
    </w:tbl>
    <w:p w14:paraId="5EEFB95D" w14:textId="77777777" w:rsidR="009E654D" w:rsidRDefault="009E654D" w:rsidP="009E654D"/>
    <w:p w14:paraId="2812C5F0" w14:textId="77777777" w:rsidR="009E654D" w:rsidRPr="009E654D" w:rsidRDefault="009E654D" w:rsidP="009E654D"/>
    <w:p w14:paraId="016BBC29" w14:textId="77777777"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lastRenderedPageBreak/>
        <w:t>7. Pairwise IBD should be converted from a demographic QC result into a connectivity result</w:t>
      </w:r>
      <w:r w:rsidRPr="009E654D">
        <w:rPr>
          <w:rFonts w:asciiTheme="minorBidi" w:hAnsiTheme="minorBidi"/>
          <w:b/>
          <w:bCs/>
          <w:sz w:val="20"/>
          <w:szCs w:val="20"/>
        </w:rPr>
        <w:t xml:space="preserve"> </w:t>
      </w:r>
    </w:p>
    <w:p w14:paraId="45ED3AFF" w14:textId="0B7ACF34"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Nada has already done the expensive IBD calling and filtering. The next useful step is not another Ne curve; it is a population-by-population sharing matrix. Calculate within-group IBD and between-group IBD among Groups 0-4, and then between each Iranian group and a restricted set of neighboring modern populations. Report total cM shared per pair normalized by the number of possible individual pairs, number of segments, and results stratified into 2-4 cM, 4-8 cM, 8-12 cM, and &gt;12 cM bins. Longer segments emphasize more recent shared ancestry; shorter segments capture older connectivity.</w:t>
      </w:r>
    </w:p>
    <w:p w14:paraId="38FD1969"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Prioritize the same modern regional references used for Figure 2: Caucasus, Anatolia, Levant/Arabia, Central Asia and northwest South Asia. This provides a recent-time-scale counterpart to the ancient allele-frequency models.</w:t>
      </w:r>
    </w:p>
    <w:p w14:paraId="482DC305" w14:textId="77777777" w:rsidR="009E654D" w:rsidRDefault="009E654D" w:rsidP="0069194B">
      <w:pPr>
        <w:spacing w:after="0" w:line="276" w:lineRule="auto"/>
        <w:jc w:val="both"/>
        <w:rPr>
          <w:rFonts w:asciiTheme="minorBidi" w:hAnsiTheme="minorBidi"/>
          <w:sz w:val="20"/>
          <w:szCs w:val="20"/>
        </w:rPr>
      </w:pPr>
    </w:p>
    <w:p w14:paraId="60C4A3A4" w14:textId="4F7037D2" w:rsidR="00904596" w:rsidRPr="009E654D" w:rsidRDefault="009E654D" w:rsidP="009E654D">
      <w:pPr>
        <w:spacing w:after="0" w:line="276" w:lineRule="auto"/>
        <w:jc w:val="both"/>
        <w:rPr>
          <w:rFonts w:asciiTheme="minorBidi" w:hAnsiTheme="minorBidi"/>
          <w:b/>
          <w:bCs/>
          <w:sz w:val="20"/>
          <w:szCs w:val="20"/>
        </w:rPr>
      </w:pPr>
      <w:r w:rsidRPr="009E654D">
        <w:rPr>
          <w:rFonts w:asciiTheme="minorBidi" w:hAnsiTheme="minorBidi"/>
          <w:b/>
          <w:bCs/>
          <w:sz w:val="20"/>
          <w:szCs w:val="20"/>
        </w:rPr>
        <w:t>8. Admixture dating only after a source model is secure</w:t>
      </w:r>
    </w:p>
    <w:p w14:paraId="72C6A3E4"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Do not run DATES/ALDER across every group-source combination. Only date events for which qpAdm and targeted f4 tests identify a coherent source pair and for which the inferred ancestry proportions are stable. For example, if Group 2 is robustly modeled as Iran-related ancestry plus a Central Asian/Steppe source, use those source proxies to estimate the date and report jackknife uncertainty. If source proxies are themselves admixed or temporally inappropriate, the date should be treated cautiously.</w:t>
      </w:r>
    </w:p>
    <w:p w14:paraId="6E68C736" w14:textId="77777777" w:rsidR="009E654D" w:rsidRDefault="009E654D" w:rsidP="0069194B">
      <w:pPr>
        <w:spacing w:after="0" w:line="276" w:lineRule="auto"/>
        <w:jc w:val="both"/>
        <w:rPr>
          <w:rFonts w:asciiTheme="minorBidi" w:hAnsiTheme="minorBidi"/>
          <w:sz w:val="20"/>
          <w:szCs w:val="20"/>
        </w:rPr>
      </w:pPr>
    </w:p>
    <w:p w14:paraId="498A4F73" w14:textId="13E99EB1" w:rsidR="00904596" w:rsidRPr="009E654D" w:rsidRDefault="009E654D" w:rsidP="009E654D">
      <w:pPr>
        <w:spacing w:after="0" w:line="276" w:lineRule="auto"/>
        <w:jc w:val="both"/>
        <w:rPr>
          <w:rFonts w:asciiTheme="minorBidi" w:hAnsiTheme="minorBidi"/>
          <w:b/>
          <w:bCs/>
          <w:sz w:val="20"/>
          <w:szCs w:val="20"/>
        </w:rPr>
      </w:pPr>
      <w:r w:rsidRPr="009E654D">
        <w:rPr>
          <w:rFonts w:asciiTheme="minorBidi" w:hAnsiTheme="minorBidi"/>
          <w:b/>
          <w:bCs/>
          <w:sz w:val="20"/>
          <w:szCs w:val="20"/>
        </w:rPr>
        <w:t xml:space="preserve">9. </w:t>
      </w:r>
      <w:proofErr w:type="spellStart"/>
      <w:r w:rsidRPr="009E654D">
        <w:rPr>
          <w:rFonts w:asciiTheme="minorBidi" w:hAnsiTheme="minorBidi"/>
          <w:b/>
          <w:bCs/>
          <w:sz w:val="20"/>
          <w:szCs w:val="20"/>
        </w:rPr>
        <w:t>qpGraph</w:t>
      </w:r>
      <w:proofErr w:type="spellEnd"/>
      <w:r w:rsidRPr="009E654D">
        <w:rPr>
          <w:rFonts w:asciiTheme="minorBidi" w:hAnsiTheme="minorBidi"/>
          <w:b/>
          <w:bCs/>
          <w:sz w:val="20"/>
          <w:szCs w:val="20"/>
        </w:rPr>
        <w:t>: optional, hypothesis-testing only</w:t>
      </w:r>
    </w:p>
    <w:p w14:paraId="5A16BEB9"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qpGraph is not required to complete the paper and should not be used as an unconstrained graph-discovery exercise. In this dataset, many near-equivalent graphs are likely to fit because West Eurasian sources are closely related and repeatedly admixed. If qpAdm identifies a small number of robust source relationships, qpGraph can be used as a final consistency test on a deliberately small population set.</w:t>
      </w:r>
    </w:p>
    <w:p w14:paraId="4AF5EFD1" w14:textId="77777777" w:rsidR="009E654D" w:rsidRPr="0069194B" w:rsidRDefault="009E654D" w:rsidP="0069194B">
      <w:pPr>
        <w:spacing w:after="0" w:line="276" w:lineRule="auto"/>
        <w:jc w:val="both"/>
        <w:rPr>
          <w:rFonts w:asciiTheme="minorBidi" w:hAnsiTheme="minorBidi"/>
          <w:sz w:val="20"/>
          <w:szCs w:val="20"/>
        </w:rPr>
      </w:pPr>
    </w:p>
    <w:p w14:paraId="359FB82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 sensible graph would contain one African outgroup, one or two deep Eurasian anchors, Iran_N, CHG, Anatolia_N, one Steppe/Central Asian source, and one Iranian target group at a time. Start from a literature-supported backbone and compare only a few biologically distinct placements of the Iranian target. Do not put all modern groups and every ancient source into one graph.</w:t>
      </w:r>
    </w:p>
    <w:p w14:paraId="44C1E6C8" w14:textId="77777777" w:rsidR="009E654D" w:rsidRDefault="009E654D" w:rsidP="0069194B">
      <w:pPr>
        <w:spacing w:after="0" w:line="276" w:lineRule="auto"/>
        <w:jc w:val="both"/>
        <w:rPr>
          <w:rFonts w:asciiTheme="minorBidi" w:hAnsiTheme="minorBidi"/>
          <w:i/>
          <w:sz w:val="20"/>
          <w:szCs w:val="20"/>
        </w:rPr>
      </w:pPr>
    </w:p>
    <w:p w14:paraId="4B681D5C" w14:textId="57FDF58C"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i/>
          <w:sz w:val="20"/>
          <w:szCs w:val="20"/>
        </w:rPr>
        <w:t>The exact graph topology cannot be made biologically 'exact' until the ancient labels and qpAdm-supported sources are known. The code below is an executable template for fitting a specified graph, not a claim that this topology is correct.</w:t>
      </w:r>
    </w:p>
    <w:tbl>
      <w:tblPr>
        <w:tblStyle w:val="TableGrid"/>
        <w:tblW w:w="0" w:type="auto"/>
        <w:jc w:val="center"/>
        <w:tblLook w:val="04A0" w:firstRow="1" w:lastRow="0" w:firstColumn="1" w:lastColumn="0" w:noHBand="0" w:noVBand="1"/>
      </w:tblPr>
      <w:tblGrid>
        <w:gridCol w:w="9936"/>
      </w:tblGrid>
      <w:tr w:rsidR="00904596" w:rsidRPr="0069194B" w14:paraId="1F769CFC" w14:textId="77777777">
        <w:trPr>
          <w:jc w:val="center"/>
        </w:trPr>
        <w:tc>
          <w:tcPr>
            <w:tcW w:w="9936" w:type="dxa"/>
            <w:shd w:val="clear" w:color="auto" w:fill="F2F2F2"/>
          </w:tcPr>
          <w:p w14:paraId="743B3BEB" w14:textId="77777777" w:rsidR="00904596" w:rsidRPr="0069194B" w:rsidRDefault="00000000" w:rsidP="009E654D">
            <w:pPr>
              <w:spacing w:after="0" w:line="276" w:lineRule="auto"/>
              <w:rPr>
                <w:rFonts w:asciiTheme="minorBidi" w:hAnsiTheme="minorBidi"/>
                <w:sz w:val="20"/>
                <w:szCs w:val="20"/>
              </w:rPr>
            </w:pPr>
            <w:r w:rsidRPr="0069194B">
              <w:rPr>
                <w:rFonts w:asciiTheme="minorBidi" w:hAnsiTheme="minorBidi"/>
                <w:sz w:val="20"/>
                <w:szCs w:val="20"/>
              </w:rPr>
              <w:t>library(admixtools)</w:t>
            </w:r>
            <w:r w:rsidRPr="0069194B">
              <w:rPr>
                <w:rFonts w:asciiTheme="minorBidi" w:hAnsiTheme="minorBidi"/>
                <w:sz w:val="20"/>
                <w:szCs w:val="20"/>
              </w:rPr>
              <w:br/>
              <w:t>library(tidyverse)</w:t>
            </w:r>
            <w:r w:rsidRPr="0069194B">
              <w:rPr>
                <w:rFonts w:asciiTheme="minorBidi" w:hAnsiTheme="minorBidi"/>
                <w:sz w:val="20"/>
                <w:szCs w:val="20"/>
              </w:rPr>
              <w:br/>
            </w:r>
            <w:r w:rsidRPr="0069194B">
              <w:rPr>
                <w:rFonts w:asciiTheme="minorBidi" w:hAnsiTheme="minorBidi"/>
                <w:sz w:val="20"/>
                <w:szCs w:val="20"/>
              </w:rPr>
              <w:br/>
              <w:t>geno &lt;- "/path/to/final/merged_prefix"</w:t>
            </w:r>
            <w:r w:rsidRPr="0069194B">
              <w:rPr>
                <w:rFonts w:asciiTheme="minorBidi" w:hAnsiTheme="minorBidi"/>
                <w:sz w:val="20"/>
                <w:szCs w:val="20"/>
              </w:rPr>
              <w:br/>
            </w:r>
            <w:r w:rsidRPr="0069194B">
              <w:rPr>
                <w:rFonts w:asciiTheme="minorBidi" w:hAnsiTheme="minorBidi"/>
                <w:sz w:val="20"/>
                <w:szCs w:val="20"/>
              </w:rPr>
              <w:br/>
              <w:t># Example population set only; replace labels after qpAdm.</w:t>
            </w:r>
            <w:r w:rsidRPr="0069194B">
              <w:rPr>
                <w:rFonts w:asciiTheme="minorBidi" w:hAnsiTheme="minorBidi"/>
                <w:sz w:val="20"/>
                <w:szCs w:val="20"/>
              </w:rPr>
              <w:br/>
              <w:t>graph_pops &lt;- c(</w:t>
            </w:r>
            <w:r w:rsidRPr="0069194B">
              <w:rPr>
                <w:rFonts w:asciiTheme="minorBidi" w:hAnsiTheme="minorBidi"/>
                <w:sz w:val="20"/>
                <w:szCs w:val="20"/>
              </w:rPr>
              <w:br/>
              <w:t xml:space="preserve">  "Mbuti.DG",</w:t>
            </w:r>
            <w:r w:rsidRPr="0069194B">
              <w:rPr>
                <w:rFonts w:asciiTheme="minorBidi" w:hAnsiTheme="minorBidi"/>
                <w:sz w:val="20"/>
                <w:szCs w:val="20"/>
              </w:rPr>
              <w:br/>
              <w:t xml:space="preserve">  "Russia_Ust_Ishim.DG",</w:t>
            </w:r>
            <w:r w:rsidRPr="0069194B">
              <w:rPr>
                <w:rFonts w:asciiTheme="minorBidi" w:hAnsiTheme="minorBidi"/>
                <w:sz w:val="20"/>
                <w:szCs w:val="20"/>
              </w:rPr>
              <w:br/>
              <w:t xml:space="preserve">  "WHG",</w:t>
            </w:r>
            <w:r w:rsidRPr="0069194B">
              <w:rPr>
                <w:rFonts w:asciiTheme="minorBidi" w:hAnsiTheme="minorBidi"/>
                <w:sz w:val="20"/>
                <w:szCs w:val="20"/>
              </w:rPr>
              <w:br/>
              <w:t xml:space="preserve">  "Iran_N",</w:t>
            </w:r>
            <w:r w:rsidRPr="0069194B">
              <w:rPr>
                <w:rFonts w:asciiTheme="minorBidi" w:hAnsiTheme="minorBidi"/>
                <w:sz w:val="20"/>
                <w:szCs w:val="20"/>
              </w:rPr>
              <w:br/>
              <w:t xml:space="preserve">  "CHG",</w:t>
            </w:r>
            <w:r w:rsidRPr="0069194B">
              <w:rPr>
                <w:rFonts w:asciiTheme="minorBidi" w:hAnsiTheme="minorBidi"/>
                <w:sz w:val="20"/>
                <w:szCs w:val="20"/>
              </w:rPr>
              <w:br/>
              <w:t xml:space="preserve">  "Anatolia_N",</w:t>
            </w:r>
            <w:r w:rsidRPr="0069194B">
              <w:rPr>
                <w:rFonts w:asciiTheme="minorBidi" w:hAnsiTheme="minorBidi"/>
                <w:sz w:val="20"/>
                <w:szCs w:val="20"/>
              </w:rPr>
              <w:br/>
              <w:t xml:space="preserve">  "Steppe_MLBA",</w:t>
            </w:r>
            <w:r w:rsidRPr="0069194B">
              <w:rPr>
                <w:rFonts w:asciiTheme="minorBidi" w:hAnsiTheme="minorBidi"/>
                <w:sz w:val="20"/>
                <w:szCs w:val="20"/>
              </w:rPr>
              <w:br/>
              <w:t xml:space="preserve">  "2"</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f2g &lt;- f2_from_geno(geno, pops = graph_pops)</w:t>
            </w:r>
            <w:r w:rsidRPr="0069194B">
              <w:rPr>
                <w:rFonts w:asciiTheme="minorBidi" w:hAnsiTheme="minorBidi"/>
                <w:sz w:val="20"/>
                <w:szCs w:val="20"/>
              </w:rPr>
              <w:br/>
            </w:r>
            <w:r w:rsidRPr="0069194B">
              <w:rPr>
                <w:rFonts w:asciiTheme="minorBidi" w:hAnsiTheme="minorBidi"/>
                <w:sz w:val="20"/>
                <w:szCs w:val="20"/>
              </w:rPr>
              <w:br/>
              <w:t># The graph itself should be stored in standard qpGraph format.</w:t>
            </w:r>
            <w:r w:rsidRPr="0069194B">
              <w:rPr>
                <w:rFonts w:asciiTheme="minorBidi" w:hAnsiTheme="minorBidi"/>
                <w:sz w:val="20"/>
                <w:szCs w:val="20"/>
              </w:rPr>
              <w:br/>
            </w:r>
            <w:r w:rsidRPr="0069194B">
              <w:rPr>
                <w:rFonts w:asciiTheme="minorBidi" w:hAnsiTheme="minorBidi"/>
                <w:sz w:val="20"/>
                <w:szCs w:val="20"/>
              </w:rPr>
              <w:lastRenderedPageBreak/>
              <w:t># Example call:</w:t>
            </w:r>
            <w:r w:rsidRPr="0069194B">
              <w:rPr>
                <w:rFonts w:asciiTheme="minorBidi" w:hAnsiTheme="minorBidi"/>
                <w:sz w:val="20"/>
                <w:szCs w:val="20"/>
              </w:rPr>
              <w:br/>
              <w:t>fit &lt;- qpgraph(</w:t>
            </w:r>
            <w:r w:rsidRPr="0069194B">
              <w:rPr>
                <w:rFonts w:asciiTheme="minorBidi" w:hAnsiTheme="minorBidi"/>
                <w:sz w:val="20"/>
                <w:szCs w:val="20"/>
              </w:rPr>
              <w:br/>
              <w:t xml:space="preserve">  data = f2g,</w:t>
            </w:r>
            <w:r w:rsidRPr="0069194B">
              <w:rPr>
                <w:rFonts w:asciiTheme="minorBidi" w:hAnsiTheme="minorBidi"/>
                <w:sz w:val="20"/>
                <w:szCs w:val="20"/>
              </w:rPr>
              <w:br/>
              <w:t xml:space="preserve">  graph = "candidate_graph.txt",</w:t>
            </w:r>
            <w:r w:rsidRPr="0069194B">
              <w:rPr>
                <w:rFonts w:asciiTheme="minorBidi" w:hAnsiTheme="minorBidi"/>
                <w:sz w:val="20"/>
                <w:szCs w:val="20"/>
              </w:rPr>
              <w:br/>
              <w:t xml:space="preserve">  numstart = 100,</w:t>
            </w:r>
            <w:r w:rsidRPr="0069194B">
              <w:rPr>
                <w:rFonts w:asciiTheme="minorBidi" w:hAnsiTheme="minorBidi"/>
                <w:sz w:val="20"/>
                <w:szCs w:val="20"/>
              </w:rPr>
              <w:br/>
              <w:t xml:space="preserve">  return_fstats = TRUE,</w:t>
            </w:r>
            <w:r w:rsidRPr="0069194B">
              <w:rPr>
                <w:rFonts w:asciiTheme="minorBidi" w:hAnsiTheme="minorBidi"/>
                <w:sz w:val="20"/>
                <w:szCs w:val="20"/>
              </w:rPr>
              <w:br/>
              <w:t xml:space="preserve">  return_pvalue = TRUE,</w:t>
            </w:r>
            <w:r w:rsidRPr="0069194B">
              <w:rPr>
                <w:rFonts w:asciiTheme="minorBidi" w:hAnsiTheme="minorBidi"/>
                <w:sz w:val="20"/>
                <w:szCs w:val="20"/>
              </w:rPr>
              <w:br/>
              <w:t xml:space="preserve">  constrained = TRUE</w:t>
            </w:r>
            <w:r w:rsidRPr="0069194B">
              <w:rPr>
                <w:rFonts w:asciiTheme="minorBidi" w:hAnsiTheme="minorBidi"/>
                <w:sz w:val="20"/>
                <w:szCs w:val="20"/>
              </w:rPr>
              <w:br/>
              <w:t>)</w:t>
            </w:r>
            <w:r w:rsidRPr="0069194B">
              <w:rPr>
                <w:rFonts w:asciiTheme="minorBidi" w:hAnsiTheme="minorBidi"/>
                <w:sz w:val="20"/>
                <w:szCs w:val="20"/>
              </w:rPr>
              <w:br/>
            </w:r>
            <w:r w:rsidRPr="0069194B">
              <w:rPr>
                <w:rFonts w:asciiTheme="minorBidi" w:hAnsiTheme="minorBidi"/>
                <w:sz w:val="20"/>
                <w:szCs w:val="20"/>
              </w:rPr>
              <w:br/>
              <w:t>write_tsv(fit$edges, "qpgraph_candidate_edges.tsv")</w:t>
            </w:r>
            <w:r w:rsidRPr="0069194B">
              <w:rPr>
                <w:rFonts w:asciiTheme="minorBidi" w:hAnsiTheme="minorBidi"/>
                <w:sz w:val="20"/>
                <w:szCs w:val="20"/>
              </w:rPr>
              <w:br/>
              <w:t>write_tsv(fit$f4, "qpgraph_candidate_f4_residuals.tsv")</w:t>
            </w:r>
            <w:r w:rsidRPr="0069194B">
              <w:rPr>
                <w:rFonts w:asciiTheme="minorBidi" w:hAnsiTheme="minorBidi"/>
                <w:sz w:val="20"/>
                <w:szCs w:val="20"/>
              </w:rPr>
              <w:br/>
              <w:t>saveRDS(fit, "qpgraph_candidate_fit.rds")</w:t>
            </w:r>
            <w:r w:rsidRPr="0069194B">
              <w:rPr>
                <w:rFonts w:asciiTheme="minorBidi" w:hAnsiTheme="minorBidi"/>
                <w:sz w:val="20"/>
                <w:szCs w:val="20"/>
              </w:rPr>
              <w:br/>
            </w:r>
            <w:r w:rsidRPr="0069194B">
              <w:rPr>
                <w:rFonts w:asciiTheme="minorBidi" w:hAnsiTheme="minorBidi"/>
                <w:sz w:val="20"/>
                <w:szCs w:val="20"/>
              </w:rPr>
              <w:br/>
              <w:t>fit$score</w:t>
            </w:r>
            <w:r w:rsidRPr="0069194B">
              <w:rPr>
                <w:rFonts w:asciiTheme="minorBidi" w:hAnsiTheme="minorBidi"/>
                <w:sz w:val="20"/>
                <w:szCs w:val="20"/>
              </w:rPr>
              <w:br/>
              <w:t>fit$worst_residual</w:t>
            </w:r>
            <w:r w:rsidRPr="0069194B">
              <w:rPr>
                <w:rFonts w:asciiTheme="minorBidi" w:hAnsiTheme="minorBidi"/>
                <w:sz w:val="20"/>
                <w:szCs w:val="20"/>
              </w:rPr>
              <w:br/>
              <w:t>fit$p.value</w:t>
            </w:r>
            <w:r w:rsidRPr="0069194B">
              <w:rPr>
                <w:rFonts w:asciiTheme="minorBidi" w:hAnsiTheme="minorBidi"/>
                <w:sz w:val="20"/>
                <w:szCs w:val="20"/>
              </w:rPr>
              <w:br/>
            </w:r>
          </w:p>
        </w:tc>
      </w:tr>
    </w:tbl>
    <w:p w14:paraId="130DCC7E" w14:textId="77777777" w:rsidR="009E654D" w:rsidRDefault="009E654D" w:rsidP="0069194B">
      <w:pPr>
        <w:spacing w:after="0" w:line="276" w:lineRule="auto"/>
        <w:jc w:val="both"/>
        <w:rPr>
          <w:rFonts w:asciiTheme="minorBidi" w:hAnsiTheme="minorBidi"/>
          <w:sz w:val="20"/>
          <w:szCs w:val="20"/>
        </w:rPr>
      </w:pPr>
    </w:p>
    <w:p w14:paraId="247137B4" w14:textId="5DBF6836"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For acceptance, inspect the worst f4 residual, the full residual distribution, biologically plausible admixture weights, and stability across alternative starting values. A graph with no |Z| &gt; 3 residuals </w:t>
      </w:r>
      <w:proofErr w:type="gramStart"/>
      <w:r w:rsidRPr="0069194B">
        <w:rPr>
          <w:rFonts w:asciiTheme="minorBidi" w:hAnsiTheme="minorBidi"/>
          <w:sz w:val="20"/>
          <w:szCs w:val="20"/>
        </w:rPr>
        <w:t>is</w:t>
      </w:r>
      <w:proofErr w:type="gramEnd"/>
      <w:r w:rsidRPr="0069194B">
        <w:rPr>
          <w:rFonts w:asciiTheme="minorBidi" w:hAnsiTheme="minorBidi"/>
          <w:sz w:val="20"/>
          <w:szCs w:val="20"/>
        </w:rPr>
        <w:t xml:space="preserve"> useful evidence of compatibility, but it is not proof that the graph is unique. Competing graphs that fit similarly should be acknowledged.</w:t>
      </w:r>
    </w:p>
    <w:p w14:paraId="5C41CE64" w14:textId="77777777" w:rsidR="009E654D" w:rsidRDefault="009E654D" w:rsidP="0069194B">
      <w:pPr>
        <w:spacing w:after="0" w:line="276" w:lineRule="auto"/>
        <w:jc w:val="both"/>
        <w:rPr>
          <w:rFonts w:asciiTheme="minorBidi" w:hAnsiTheme="minorBidi"/>
          <w:sz w:val="20"/>
          <w:szCs w:val="20"/>
        </w:rPr>
      </w:pPr>
    </w:p>
    <w:p w14:paraId="2D44B44D" w14:textId="1DF1B1E1"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t>10. Robustness checks required for publication</w:t>
      </w:r>
    </w:p>
    <w:p w14:paraId="1CE8A46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Repeat the primary qpAdm models with at least two reasonable right/outgroup sets.</w:t>
      </w:r>
    </w:p>
    <w:p w14:paraId="23F812A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Repeat key f4 statistics with a second African outgroup (e.g., Mbuti versus Yoruba/Esan) to ensure sign and significance are stable.</w:t>
      </w:r>
    </w:p>
    <w:p w14:paraId="7EF1826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Restrict ancient analyses to higher-coverage samples and/or stricter imputation-quality thresholds and verify that the main source models remain.</w:t>
      </w:r>
    </w:p>
    <w:p w14:paraId="1225EBB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Run leave-one-source-out or source-rotation tests so that a passing model is not driven by omission of a closely related alternative source.</w:t>
      </w:r>
    </w:p>
    <w:p w14:paraId="53D17E9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Use one fixed SNP set for all direct model comparisons; report SNP counts for each final analysis.</w:t>
      </w:r>
    </w:p>
    <w:p w14:paraId="26F3156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Check that small Iranian clusters are not driven by one individual by leave-one-individual-out analyses where sample size permits.</w:t>
      </w:r>
    </w:p>
    <w:p w14:paraId="56896F2E"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Keep the original exploratory f4 and local ancestry results in the Supplement, clearly labelled as exploratory.</w:t>
      </w:r>
    </w:p>
    <w:p w14:paraId="4FE23AB1" w14:textId="77777777" w:rsidR="009E654D" w:rsidRDefault="009E654D" w:rsidP="0069194B">
      <w:pPr>
        <w:spacing w:after="0" w:line="276" w:lineRule="auto"/>
        <w:jc w:val="both"/>
        <w:rPr>
          <w:rFonts w:asciiTheme="minorBidi" w:hAnsiTheme="minorBidi"/>
          <w:sz w:val="20"/>
          <w:szCs w:val="20"/>
        </w:rPr>
      </w:pPr>
    </w:p>
    <w:p w14:paraId="717B1239" w14:textId="76A0A603" w:rsidR="00904596" w:rsidRPr="009E654D" w:rsidRDefault="009E654D" w:rsidP="009E654D">
      <w:pPr>
        <w:spacing w:after="0" w:line="276" w:lineRule="auto"/>
        <w:jc w:val="both"/>
        <w:rPr>
          <w:rFonts w:asciiTheme="minorBidi" w:hAnsiTheme="minorBidi"/>
          <w:b/>
          <w:bCs/>
          <w:sz w:val="20"/>
          <w:szCs w:val="20"/>
        </w:rPr>
      </w:pPr>
      <w:r w:rsidRPr="009E654D">
        <w:rPr>
          <w:rFonts w:asciiTheme="minorBidi" w:hAnsiTheme="minorBidi"/>
          <w:b/>
          <w:bCs/>
          <w:sz w:val="20"/>
          <w:szCs w:val="20"/>
        </w:rPr>
        <w:t>Updated practical run order</w:t>
      </w:r>
    </w:p>
    <w:tbl>
      <w:tblPr>
        <w:tblStyle w:val="TableGrid"/>
        <w:tblW w:w="0" w:type="auto"/>
        <w:jc w:val="center"/>
        <w:tblLook w:val="04A0" w:firstRow="1" w:lastRow="0" w:firstColumn="1" w:lastColumn="0" w:noHBand="0" w:noVBand="1"/>
      </w:tblPr>
      <w:tblGrid>
        <w:gridCol w:w="4968"/>
        <w:gridCol w:w="4968"/>
      </w:tblGrid>
      <w:tr w:rsidR="00904596" w:rsidRPr="0069194B" w14:paraId="64336D0C" w14:textId="77777777">
        <w:trPr>
          <w:jc w:val="center"/>
        </w:trPr>
        <w:tc>
          <w:tcPr>
            <w:tcW w:w="4968" w:type="dxa"/>
          </w:tcPr>
          <w:p w14:paraId="1976FEB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Timing</w:t>
            </w:r>
          </w:p>
        </w:tc>
        <w:tc>
          <w:tcPr>
            <w:tcW w:w="4968" w:type="dxa"/>
          </w:tcPr>
          <w:p w14:paraId="051726A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Work</w:t>
            </w:r>
          </w:p>
        </w:tc>
      </w:tr>
      <w:tr w:rsidR="00904596" w:rsidRPr="0069194B" w14:paraId="13B6E7C7" w14:textId="77777777">
        <w:trPr>
          <w:jc w:val="center"/>
        </w:trPr>
        <w:tc>
          <w:tcPr>
            <w:tcW w:w="4968" w:type="dxa"/>
          </w:tcPr>
          <w:p w14:paraId="23EB5A0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w:t>
            </w:r>
          </w:p>
        </w:tc>
        <w:tc>
          <w:tcPr>
            <w:tcW w:w="4968" w:type="dxa"/>
          </w:tcPr>
          <w:p w14:paraId="16E96AE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Freeze modern and ancient metadata; deduplicate and rerun pooled + cluster-specific outgroup-f3; reproduce final PCA/ADMIXTURE from frozen inputs.</w:t>
            </w:r>
          </w:p>
        </w:tc>
      </w:tr>
      <w:tr w:rsidR="00904596" w:rsidRPr="0069194B" w14:paraId="073A7BCE" w14:textId="77777777">
        <w:trPr>
          <w:jc w:val="center"/>
        </w:trPr>
        <w:tc>
          <w:tcPr>
            <w:tcW w:w="4968" w:type="dxa"/>
          </w:tcPr>
          <w:p w14:paraId="6AE6782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2</w:t>
            </w:r>
          </w:p>
        </w:tc>
        <w:tc>
          <w:tcPr>
            <w:tcW w:w="4968" w:type="dxa"/>
          </w:tcPr>
          <w:p w14:paraId="269D9A7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all-group and pairwise qpWave using the first right set; repeat with an alternative right set.</w:t>
            </w:r>
          </w:p>
        </w:tc>
      </w:tr>
      <w:tr w:rsidR="00904596" w:rsidRPr="0069194B" w14:paraId="3D413753" w14:textId="77777777">
        <w:trPr>
          <w:jc w:val="center"/>
        </w:trPr>
        <w:tc>
          <w:tcPr>
            <w:tcW w:w="4968" w:type="dxa"/>
          </w:tcPr>
          <w:p w14:paraId="69AC3B6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Weeks 3-4</w:t>
            </w:r>
          </w:p>
        </w:tc>
        <w:tc>
          <w:tcPr>
            <w:tcW w:w="4968" w:type="dxa"/>
          </w:tcPr>
          <w:p w14:paraId="0F6F55F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1- and 2-source qpAdm models for Groups 0-4; perform source rotation; decide whether any group needs a 3-source model.</w:t>
            </w:r>
          </w:p>
        </w:tc>
      </w:tr>
      <w:tr w:rsidR="00904596" w:rsidRPr="0069194B" w14:paraId="0E9C8676" w14:textId="77777777">
        <w:trPr>
          <w:jc w:val="center"/>
        </w:trPr>
        <w:tc>
          <w:tcPr>
            <w:tcW w:w="4968" w:type="dxa"/>
          </w:tcPr>
          <w:p w14:paraId="09F4422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5</w:t>
            </w:r>
          </w:p>
        </w:tc>
        <w:tc>
          <w:tcPr>
            <w:tcW w:w="4968" w:type="dxa"/>
          </w:tcPr>
          <w:p w14:paraId="7A9A5AD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targeted ancient-informed f4 tests motivated by accepted/rejected qpAdm models.</w:t>
            </w:r>
          </w:p>
        </w:tc>
      </w:tr>
      <w:tr w:rsidR="00904596" w:rsidRPr="0069194B" w14:paraId="08E6D79A" w14:textId="77777777">
        <w:trPr>
          <w:jc w:val="center"/>
        </w:trPr>
        <w:tc>
          <w:tcPr>
            <w:tcW w:w="4968" w:type="dxa"/>
          </w:tcPr>
          <w:p w14:paraId="25DF1CE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6</w:t>
            </w:r>
          </w:p>
        </w:tc>
        <w:tc>
          <w:tcPr>
            <w:tcW w:w="4968" w:type="dxa"/>
          </w:tcPr>
          <w:p w14:paraId="7B65BBE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Run chronological continuity/turnover models across Iran_N -&gt; ChL -&gt; BA -&gt; IA -&gt; modern where samples </w:t>
            </w:r>
            <w:r w:rsidRPr="0069194B">
              <w:rPr>
                <w:rFonts w:asciiTheme="minorBidi" w:hAnsiTheme="minorBidi"/>
                <w:sz w:val="20"/>
                <w:szCs w:val="20"/>
              </w:rPr>
              <w:lastRenderedPageBreak/>
              <w:t>permit.</w:t>
            </w:r>
          </w:p>
        </w:tc>
      </w:tr>
      <w:tr w:rsidR="00904596" w:rsidRPr="0069194B" w14:paraId="221108A6" w14:textId="77777777">
        <w:trPr>
          <w:jc w:val="center"/>
        </w:trPr>
        <w:tc>
          <w:tcPr>
            <w:tcW w:w="4968" w:type="dxa"/>
          </w:tcPr>
          <w:p w14:paraId="1AE9EF7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lastRenderedPageBreak/>
              <w:t>Week 7</w:t>
            </w:r>
          </w:p>
        </w:tc>
        <w:tc>
          <w:tcPr>
            <w:tcW w:w="4968" w:type="dxa"/>
          </w:tcPr>
          <w:p w14:paraId="1B94446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Summarize pairwise IBD sharing among Iranian groups and neighboring modern populations, stratified by segment length.</w:t>
            </w:r>
          </w:p>
        </w:tc>
      </w:tr>
      <w:tr w:rsidR="00904596" w:rsidRPr="0069194B" w14:paraId="11135CB7" w14:textId="77777777">
        <w:trPr>
          <w:jc w:val="center"/>
        </w:trPr>
        <w:tc>
          <w:tcPr>
            <w:tcW w:w="4968" w:type="dxa"/>
          </w:tcPr>
          <w:p w14:paraId="02858AF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8</w:t>
            </w:r>
          </w:p>
        </w:tc>
        <w:tc>
          <w:tcPr>
            <w:tcW w:w="4968" w:type="dxa"/>
          </w:tcPr>
          <w:p w14:paraId="5831FF1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DATES/ALDER only for robust events; complete imputation and outgroup/source sensitivity analyses.</w:t>
            </w:r>
          </w:p>
        </w:tc>
      </w:tr>
      <w:tr w:rsidR="00904596" w:rsidRPr="0069194B" w14:paraId="4B4E779A" w14:textId="77777777">
        <w:trPr>
          <w:jc w:val="center"/>
        </w:trPr>
        <w:tc>
          <w:tcPr>
            <w:tcW w:w="4968" w:type="dxa"/>
          </w:tcPr>
          <w:p w14:paraId="2ED896A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9</w:t>
            </w:r>
          </w:p>
        </w:tc>
        <w:tc>
          <w:tcPr>
            <w:tcW w:w="4968" w:type="dxa"/>
          </w:tcPr>
          <w:p w14:paraId="4619152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Optional small qpGraph consistency tests for the strongest demographic model; finalize Figures 1-6.</w:t>
            </w:r>
          </w:p>
        </w:tc>
      </w:tr>
      <w:tr w:rsidR="00904596" w:rsidRPr="0069194B" w14:paraId="0942D272" w14:textId="77777777">
        <w:trPr>
          <w:jc w:val="center"/>
        </w:trPr>
        <w:tc>
          <w:tcPr>
            <w:tcW w:w="4968" w:type="dxa"/>
          </w:tcPr>
          <w:p w14:paraId="1C4F2C6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10</w:t>
            </w:r>
          </w:p>
        </w:tc>
        <w:tc>
          <w:tcPr>
            <w:tcW w:w="4968" w:type="dxa"/>
          </w:tcPr>
          <w:p w14:paraId="2466727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Rewrite Results/Discussion around only supported conclusions and assemble Supplement.</w:t>
            </w:r>
          </w:p>
        </w:tc>
      </w:tr>
    </w:tbl>
    <w:p w14:paraId="44A571FA" w14:textId="77777777" w:rsidR="009E654D" w:rsidRDefault="009E654D" w:rsidP="0069194B">
      <w:pPr>
        <w:spacing w:after="0" w:line="276" w:lineRule="auto"/>
        <w:jc w:val="both"/>
        <w:rPr>
          <w:rFonts w:asciiTheme="minorBidi" w:hAnsiTheme="minorBidi"/>
          <w:sz w:val="20"/>
          <w:szCs w:val="20"/>
        </w:rPr>
      </w:pPr>
    </w:p>
    <w:p w14:paraId="4E312E80" w14:textId="77777777" w:rsidR="009E654D" w:rsidRDefault="009E654D" w:rsidP="0069194B">
      <w:pPr>
        <w:spacing w:after="0" w:line="276" w:lineRule="auto"/>
        <w:jc w:val="both"/>
        <w:rPr>
          <w:rFonts w:asciiTheme="minorBidi" w:hAnsiTheme="minorBidi"/>
          <w:sz w:val="20"/>
          <w:szCs w:val="20"/>
        </w:rPr>
      </w:pPr>
    </w:p>
    <w:p w14:paraId="46C0D3D6" w14:textId="77777777"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t>Interpretive decision tree</w:t>
      </w:r>
      <w:r w:rsidRPr="009E654D">
        <w:rPr>
          <w:rFonts w:asciiTheme="minorBidi" w:hAnsiTheme="minorBidi"/>
          <w:b/>
          <w:bCs/>
          <w:sz w:val="20"/>
          <w:szCs w:val="20"/>
        </w:rPr>
        <w:t xml:space="preserve"> </w:t>
      </w:r>
    </w:p>
    <w:p w14:paraId="2A25DB82" w14:textId="303A46F4"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The project should remain bounded. If qpWave does not reject a shared ancestry rank and qpAdm fits essentially the same source model for Groups 0-4, the paper should be reframed as a WGS resource showing a strongly shared Iranian ancestry background with limited quantitative structure; finish quickly and submit. If qpWave/qpAdm identify reproducible group-specific ancestry streams, proceed to the full temporal story. If the temporal continuity tests further identify when those streams enter the Iranian record, that becomes the main conceptual result. qpGraph should only be added if it resolves a specific ambiguity left by qpAdm/f4 rather than becoming a new project.</w:t>
      </w:r>
    </w:p>
    <w:p w14:paraId="34452497" w14:textId="77777777" w:rsidR="009E654D" w:rsidRDefault="009E654D" w:rsidP="0069194B">
      <w:pPr>
        <w:spacing w:after="0" w:line="276" w:lineRule="auto"/>
        <w:jc w:val="both"/>
        <w:rPr>
          <w:rFonts w:asciiTheme="minorBidi" w:hAnsiTheme="minorBidi"/>
          <w:sz w:val="20"/>
          <w:szCs w:val="20"/>
        </w:rPr>
      </w:pPr>
    </w:p>
    <w:p w14:paraId="40FDC870" w14:textId="77312AD5" w:rsidR="009E654D" w:rsidRPr="009E654D" w:rsidRDefault="009E654D" w:rsidP="0069194B">
      <w:pPr>
        <w:spacing w:after="0" w:line="276" w:lineRule="auto"/>
        <w:jc w:val="both"/>
        <w:rPr>
          <w:rFonts w:asciiTheme="minorBidi" w:hAnsiTheme="minorBidi"/>
          <w:b/>
          <w:bCs/>
          <w:sz w:val="20"/>
          <w:szCs w:val="20"/>
        </w:rPr>
      </w:pPr>
      <w:r w:rsidRPr="009E654D">
        <w:rPr>
          <w:rFonts w:asciiTheme="minorBidi" w:hAnsiTheme="minorBidi"/>
          <w:b/>
          <w:bCs/>
          <w:sz w:val="20"/>
          <w:szCs w:val="20"/>
        </w:rPr>
        <w:t>Updated Methods text for the manuscript</w:t>
      </w:r>
    </w:p>
    <w:p w14:paraId="31025B4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Outgroup-f3 statistics were estimated using ADMIXTOOLS qp3Pop to quantify shared genetic drift between the Iranian study population and modern reference groups. Statistics were calculated in the form f3(Esan; Iran, X) using 338,211 autosomal SNPs and 548 block-jackknife blocks. Because the initial output contained repeated population triples, duplicate rows will be removed and the final analysis rerun from a unique reference-population list. Cluster-specific statistics of the form f3(Esan; Group_i, X) will be calculated for each of the five PCA-derived Iranian groups and replicated using an alternative sub-Saharan African outgroup.</w:t>
      </w:r>
    </w:p>
    <w:p w14:paraId="4274F93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Exploratory f4 statistics had previously been computed in ADMIXTOOLS 2 using qpdstat with San as Pop1, Iranian empirical groups and modern comparators as Pop2, Sardinian as Pop3, and a rotating set of modern references as Pop4. Because modern reference populations have complex and potentially reticulate histories, these tests are treated as exploratory. Final f4 analyses will instead use ancient populations selected from qpAdm-supported models and will test explicit differential-affinity hypotheses.</w:t>
      </w:r>
    </w:p>
    <w:p w14:paraId="1C89192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br w:type="page"/>
      </w:r>
    </w:p>
    <w:p w14:paraId="2C1603E0" w14:textId="77777777" w:rsidR="00904596"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lastRenderedPageBreak/>
        <w:t>The analytical benchmark for this project is the level of demographic resolution achieved by two 2025 Current Biology whole-genome studies: the Himalayan population-history/adaptation study and the Sri Lankan Adivasi/Sinhalese demographic-history study. The Iran project does not need to reproduce every method in those papers. Instead, it should reach comparable inferential depth through independent evidence from allele frequencies, haplotypes, recent relatedness, demographic trajectories, formal admixture modeling, and—uniquely for this project—dense temporal integration of ancient Iranian and neighboring genomes.</w:t>
      </w:r>
    </w:p>
    <w:p w14:paraId="3705B124" w14:textId="77777777" w:rsidR="002713A2" w:rsidRDefault="002713A2" w:rsidP="0069194B">
      <w:pPr>
        <w:spacing w:after="0" w:line="276" w:lineRule="auto"/>
        <w:jc w:val="both"/>
        <w:rPr>
          <w:rFonts w:asciiTheme="minorBidi" w:hAnsiTheme="minorBidi"/>
          <w:sz w:val="20"/>
          <w:szCs w:val="20"/>
        </w:rPr>
      </w:pPr>
    </w:p>
    <w:p w14:paraId="2CF894DB" w14:textId="4A0B854D" w:rsidR="009E654D" w:rsidRPr="002713A2" w:rsidRDefault="009E654D" w:rsidP="0069194B">
      <w:pPr>
        <w:spacing w:after="0" w:line="276" w:lineRule="auto"/>
        <w:jc w:val="both"/>
        <w:rPr>
          <w:rFonts w:asciiTheme="minorBidi" w:hAnsiTheme="minorBidi"/>
          <w:b/>
          <w:bCs/>
          <w:sz w:val="20"/>
          <w:szCs w:val="20"/>
        </w:rPr>
      </w:pPr>
      <w:r w:rsidRPr="002713A2">
        <w:rPr>
          <w:rFonts w:asciiTheme="minorBidi" w:hAnsiTheme="minorBidi"/>
          <w:b/>
          <w:bCs/>
          <w:sz w:val="20"/>
          <w:szCs w:val="20"/>
        </w:rPr>
        <w:t>Priority 1 — Core analyses required to finish the demographic argument</w:t>
      </w:r>
    </w:p>
    <w:tbl>
      <w:tblPr>
        <w:tblStyle w:val="TableGrid"/>
        <w:tblW w:w="0" w:type="auto"/>
        <w:jc w:val="center"/>
        <w:tblLook w:val="04A0" w:firstRow="1" w:lastRow="0" w:firstColumn="1" w:lastColumn="0" w:noHBand="0" w:noVBand="1"/>
      </w:tblPr>
      <w:tblGrid>
        <w:gridCol w:w="3312"/>
        <w:gridCol w:w="3312"/>
        <w:gridCol w:w="3312"/>
      </w:tblGrid>
      <w:tr w:rsidR="009E654D" w:rsidRPr="0069194B" w14:paraId="7AFE0CD1" w14:textId="77777777" w:rsidTr="007E3490">
        <w:trPr>
          <w:jc w:val="center"/>
        </w:trPr>
        <w:tc>
          <w:tcPr>
            <w:tcW w:w="3312" w:type="dxa"/>
          </w:tcPr>
          <w:p w14:paraId="7FDB7D81"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Priority</w:t>
            </w:r>
          </w:p>
        </w:tc>
        <w:tc>
          <w:tcPr>
            <w:tcW w:w="3312" w:type="dxa"/>
          </w:tcPr>
          <w:p w14:paraId="226ABCCB"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Analysis</w:t>
            </w:r>
          </w:p>
        </w:tc>
        <w:tc>
          <w:tcPr>
            <w:tcW w:w="3312" w:type="dxa"/>
          </w:tcPr>
          <w:p w14:paraId="73D98631"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Deliverable / rationale</w:t>
            </w:r>
          </w:p>
        </w:tc>
      </w:tr>
      <w:tr w:rsidR="009E654D" w:rsidRPr="0069194B" w14:paraId="66D01542" w14:textId="77777777" w:rsidTr="007E3490">
        <w:trPr>
          <w:jc w:val="center"/>
        </w:trPr>
        <w:tc>
          <w:tcPr>
            <w:tcW w:w="3312" w:type="dxa"/>
          </w:tcPr>
          <w:p w14:paraId="7F3EBA6A"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24826487"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1. Final QC and sample/metadata freeze</w:t>
            </w:r>
          </w:p>
        </w:tc>
        <w:tc>
          <w:tcPr>
            <w:tcW w:w="3312" w:type="dxa"/>
          </w:tcPr>
          <w:p w14:paraId="395757CD"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Create one authoritative table linking every modern and ancient sample to the exact population label used in analysis, empirical Iranian cluster, self-reported label, location, sex, coverage, QC status, archaeological period/date, imputation status, and source publication. Freeze the modern SNP set and the ancient-modern merged SNP set before downstream modeling. This prevents sample definitions and labels from drifting across figures.</w:t>
            </w:r>
          </w:p>
        </w:tc>
      </w:tr>
      <w:tr w:rsidR="009E654D" w:rsidRPr="0069194B" w14:paraId="54D66F90" w14:textId="77777777" w:rsidTr="007E3490">
        <w:trPr>
          <w:jc w:val="center"/>
        </w:trPr>
        <w:tc>
          <w:tcPr>
            <w:tcW w:w="3312" w:type="dxa"/>
          </w:tcPr>
          <w:p w14:paraId="57CC713F"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592169C8"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2. Final PCA and hierarchical clustering</w:t>
            </w:r>
          </w:p>
        </w:tc>
        <w:tc>
          <w:tcPr>
            <w:tcW w:w="3312" w:type="dxa"/>
          </w:tcPr>
          <w:p w14:paraId="71E40D12"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Reproduce the global/regional PCA and Iran-only PCA from the frozen dataset. Hierarchical clustering of the leading Iran PCs remains the primary definition of Groups 0–4; ethnicity and geography are annotations, not the clustering criterion.</w:t>
            </w:r>
          </w:p>
        </w:tc>
      </w:tr>
      <w:tr w:rsidR="009E654D" w:rsidRPr="0069194B" w14:paraId="281F3F0B" w14:textId="77777777" w:rsidTr="007E3490">
        <w:trPr>
          <w:jc w:val="center"/>
        </w:trPr>
        <w:tc>
          <w:tcPr>
            <w:tcW w:w="3312" w:type="dxa"/>
          </w:tcPr>
          <w:p w14:paraId="4182C340"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50894338"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3. Pairwise FST</w:t>
            </w:r>
          </w:p>
        </w:tc>
        <w:tc>
          <w:tcPr>
            <w:tcW w:w="3312" w:type="dxa"/>
          </w:tcPr>
          <w:p w14:paraId="3CE4946F"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Compute pairwise FST among Groups 0–4 and between each group and a restricted set of neighboring populations from the Caucasus, Anatolia, Levant/Arabia, Central Asia, and northwest South Asia. This gives an independent quantitative measure of differentiation and helps distinguish real structure from visual PCA separation.</w:t>
            </w:r>
          </w:p>
        </w:tc>
      </w:tr>
      <w:tr w:rsidR="009E654D" w:rsidRPr="0069194B" w14:paraId="1B7BF874" w14:textId="77777777" w:rsidTr="007E3490">
        <w:trPr>
          <w:jc w:val="center"/>
        </w:trPr>
        <w:tc>
          <w:tcPr>
            <w:tcW w:w="3312" w:type="dxa"/>
          </w:tcPr>
          <w:p w14:paraId="51C23EDE"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23F2BB7E"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4. Final ADMIXTURE</w:t>
            </w:r>
          </w:p>
        </w:tc>
        <w:tc>
          <w:tcPr>
            <w:tcW w:w="3312" w:type="dxa"/>
          </w:tcPr>
          <w:p w14:paraId="320F9961"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Retain ADMIXTURE as a compact descriptive analysis using a fixed K chosen from the cross-validation profile. Do not interpret colors as literal ancestral populations. Use it to demonstrate shared background plus quantitative differences among groups.</w:t>
            </w:r>
          </w:p>
        </w:tc>
      </w:tr>
      <w:tr w:rsidR="009E654D" w:rsidRPr="0069194B" w14:paraId="7F03D79C" w14:textId="77777777" w:rsidTr="007E3490">
        <w:trPr>
          <w:jc w:val="center"/>
        </w:trPr>
        <w:tc>
          <w:tcPr>
            <w:tcW w:w="3312" w:type="dxa"/>
          </w:tcPr>
          <w:p w14:paraId="7DF7484A"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129D2A09"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5. Clean pooled outgroup-f3</w:t>
            </w:r>
          </w:p>
        </w:tc>
        <w:tc>
          <w:tcPr>
            <w:tcW w:w="3312" w:type="dxa"/>
          </w:tcPr>
          <w:p w14:paraId="32624528"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Rerun the current f3(Esan; Iran, X) analysis using a deduplicated </w:t>
            </w:r>
            <w:r w:rsidRPr="0069194B">
              <w:rPr>
                <w:rFonts w:asciiTheme="minorBidi" w:hAnsiTheme="minorBidi"/>
                <w:sz w:val="20"/>
                <w:szCs w:val="20"/>
              </w:rPr>
              <w:lastRenderedPageBreak/>
              <w:t>population list. Preserve a geographically balanced reference set so the panel summarizes the broad West Eurasian/Caucasus → Central/South Asian affinity gradient without becoming an unreadable global catalog.</w:t>
            </w:r>
          </w:p>
        </w:tc>
      </w:tr>
      <w:tr w:rsidR="009E654D" w:rsidRPr="0069194B" w14:paraId="742A15B1" w14:textId="77777777" w:rsidTr="007E3490">
        <w:trPr>
          <w:jc w:val="center"/>
        </w:trPr>
        <w:tc>
          <w:tcPr>
            <w:tcW w:w="3312" w:type="dxa"/>
          </w:tcPr>
          <w:p w14:paraId="517371D5"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lastRenderedPageBreak/>
              <w:t>P1</w:t>
            </w:r>
          </w:p>
        </w:tc>
        <w:tc>
          <w:tcPr>
            <w:tcW w:w="3312" w:type="dxa"/>
          </w:tcPr>
          <w:p w14:paraId="54E2E373"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6. Cluster-specific outgroup-f3</w:t>
            </w:r>
          </w:p>
        </w:tc>
        <w:tc>
          <w:tcPr>
            <w:tcW w:w="3312" w:type="dxa"/>
          </w:tcPr>
          <w:p w14:paraId="1F3CA246"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Run f3(Esan; </w:t>
            </w:r>
            <w:proofErr w:type="spellStart"/>
            <w:r w:rsidRPr="0069194B">
              <w:rPr>
                <w:rFonts w:asciiTheme="minorBidi" w:hAnsiTheme="minorBidi"/>
                <w:sz w:val="20"/>
                <w:szCs w:val="20"/>
              </w:rPr>
              <w:t>Group_i</w:t>
            </w:r>
            <w:proofErr w:type="spellEnd"/>
            <w:r w:rsidRPr="0069194B">
              <w:rPr>
                <w:rFonts w:asciiTheme="minorBidi" w:hAnsiTheme="minorBidi"/>
                <w:sz w:val="20"/>
                <w:szCs w:val="20"/>
              </w:rPr>
              <w:t>, X) for Groups 0–4 using the same reference populations. Repeat the final key results using Mbuti or Yoruba as an alternative outgroup. This tests whether the PCA-derived groups show reproducible shifts in shared drift that are independent of the PCA itself.</w:t>
            </w:r>
          </w:p>
        </w:tc>
      </w:tr>
      <w:tr w:rsidR="009E654D" w:rsidRPr="0069194B" w14:paraId="09108706" w14:textId="77777777" w:rsidTr="007E3490">
        <w:trPr>
          <w:jc w:val="center"/>
        </w:trPr>
        <w:tc>
          <w:tcPr>
            <w:tcW w:w="3312" w:type="dxa"/>
          </w:tcPr>
          <w:p w14:paraId="0D8F2555"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4797F56F"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7. </w:t>
            </w:r>
            <w:proofErr w:type="spellStart"/>
            <w:r w:rsidRPr="0069194B">
              <w:rPr>
                <w:rFonts w:asciiTheme="minorBidi" w:hAnsiTheme="minorBidi"/>
                <w:sz w:val="20"/>
                <w:szCs w:val="20"/>
              </w:rPr>
              <w:t>qpWave</w:t>
            </w:r>
            <w:proofErr w:type="spellEnd"/>
          </w:p>
        </w:tc>
        <w:tc>
          <w:tcPr>
            <w:tcW w:w="3312" w:type="dxa"/>
          </w:tcPr>
          <w:p w14:paraId="2BAF8F13"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Use </w:t>
            </w:r>
            <w:proofErr w:type="spellStart"/>
            <w:r w:rsidRPr="0069194B">
              <w:rPr>
                <w:rFonts w:asciiTheme="minorBidi" w:hAnsiTheme="minorBidi"/>
                <w:sz w:val="20"/>
                <w:szCs w:val="20"/>
              </w:rPr>
              <w:t>qpWave</w:t>
            </w:r>
            <w:proofErr w:type="spellEnd"/>
            <w:r w:rsidRPr="0069194B">
              <w:rPr>
                <w:rFonts w:asciiTheme="minorBidi" w:hAnsiTheme="minorBidi"/>
                <w:sz w:val="20"/>
                <w:szCs w:val="20"/>
              </w:rPr>
              <w:t xml:space="preserve"> to test whether Groups 0–4 can be treated as sharing the same ancestry streams relative to a diverse right/outgroup set. Run both a joint five-group test and pairwise tests. Rejection of rank 0 among particular groups provides formal evidence that their histories cannot be explained as a simple clade relative to the right populations.</w:t>
            </w:r>
          </w:p>
        </w:tc>
      </w:tr>
      <w:tr w:rsidR="009E654D" w:rsidRPr="0069194B" w14:paraId="02C22388" w14:textId="77777777" w:rsidTr="007E3490">
        <w:trPr>
          <w:jc w:val="center"/>
        </w:trPr>
        <w:tc>
          <w:tcPr>
            <w:tcW w:w="3312" w:type="dxa"/>
          </w:tcPr>
          <w:p w14:paraId="5A18B0B8"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00405DE3"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8. </w:t>
            </w:r>
            <w:proofErr w:type="spellStart"/>
            <w:r w:rsidRPr="0069194B">
              <w:rPr>
                <w:rFonts w:asciiTheme="minorBidi" w:hAnsiTheme="minorBidi"/>
                <w:sz w:val="20"/>
                <w:szCs w:val="20"/>
              </w:rPr>
              <w:t>qpAdm</w:t>
            </w:r>
            <w:proofErr w:type="spellEnd"/>
          </w:p>
        </w:tc>
        <w:tc>
          <w:tcPr>
            <w:tcW w:w="3312" w:type="dxa"/>
          </w:tcPr>
          <w:p w14:paraId="405E752D"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This is the most important missing analysis. Model each Group 0–4 with parsimonious combinations of temporally appropriate ancient sources. Begin with one-source continuity models, then two-source models, and add a third source only when every biologically plausible simpler model fails. Use source rotation and alternative right sets before accepting a specific ancestry source.</w:t>
            </w:r>
          </w:p>
        </w:tc>
      </w:tr>
      <w:tr w:rsidR="009E654D" w:rsidRPr="0069194B" w14:paraId="464FE71C" w14:textId="77777777" w:rsidTr="007E3490">
        <w:trPr>
          <w:jc w:val="center"/>
        </w:trPr>
        <w:tc>
          <w:tcPr>
            <w:tcW w:w="3312" w:type="dxa"/>
          </w:tcPr>
          <w:p w14:paraId="6CD9D4A5"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7BBFBFA4"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9. Targeted ancient-informed D/f4 statistics</w:t>
            </w:r>
          </w:p>
        </w:tc>
        <w:tc>
          <w:tcPr>
            <w:tcW w:w="3312" w:type="dxa"/>
          </w:tcPr>
          <w:p w14:paraId="0627F789"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Replace the existing broad Sardinian-versus-modern-reference f4 screen with a small set of tests that discriminate among </w:t>
            </w:r>
            <w:proofErr w:type="spellStart"/>
            <w:r w:rsidRPr="0069194B">
              <w:rPr>
                <w:rFonts w:asciiTheme="minorBidi" w:hAnsiTheme="minorBidi"/>
                <w:sz w:val="20"/>
                <w:szCs w:val="20"/>
              </w:rPr>
              <w:t>qpAdm</w:t>
            </w:r>
            <w:proofErr w:type="spellEnd"/>
            <w:r w:rsidRPr="0069194B">
              <w:rPr>
                <w:rFonts w:asciiTheme="minorBidi" w:hAnsiTheme="minorBidi"/>
                <w:sz w:val="20"/>
                <w:szCs w:val="20"/>
              </w:rPr>
              <w:t xml:space="preserve">-supported alternatives. Primary test families should include f4(Outgroup, </w:t>
            </w:r>
            <w:proofErr w:type="spellStart"/>
            <w:r w:rsidRPr="0069194B">
              <w:rPr>
                <w:rFonts w:asciiTheme="minorBidi" w:hAnsiTheme="minorBidi"/>
                <w:sz w:val="20"/>
                <w:szCs w:val="20"/>
              </w:rPr>
              <w:t>AncientSource</w:t>
            </w:r>
            <w:proofErr w:type="spellEnd"/>
            <w:r w:rsidRPr="0069194B">
              <w:rPr>
                <w:rFonts w:asciiTheme="minorBidi" w:hAnsiTheme="minorBidi"/>
                <w:sz w:val="20"/>
                <w:szCs w:val="20"/>
              </w:rPr>
              <w:t xml:space="preserve">; </w:t>
            </w:r>
            <w:proofErr w:type="spellStart"/>
            <w:r w:rsidRPr="0069194B">
              <w:rPr>
                <w:rFonts w:asciiTheme="minorBidi" w:hAnsiTheme="minorBidi"/>
                <w:sz w:val="20"/>
                <w:szCs w:val="20"/>
              </w:rPr>
              <w:t>Group_i</w:t>
            </w:r>
            <w:proofErr w:type="spellEnd"/>
            <w:r w:rsidRPr="0069194B">
              <w:rPr>
                <w:rFonts w:asciiTheme="minorBidi" w:hAnsiTheme="minorBidi"/>
                <w:sz w:val="20"/>
                <w:szCs w:val="20"/>
              </w:rPr>
              <w:t xml:space="preserve">, </w:t>
            </w:r>
            <w:proofErr w:type="spellStart"/>
            <w:r w:rsidRPr="0069194B">
              <w:rPr>
                <w:rFonts w:asciiTheme="minorBidi" w:hAnsiTheme="minorBidi"/>
                <w:sz w:val="20"/>
                <w:szCs w:val="20"/>
              </w:rPr>
              <w:t>Group_j</w:t>
            </w:r>
            <w:proofErr w:type="spellEnd"/>
            <w:r w:rsidRPr="0069194B">
              <w:rPr>
                <w:rFonts w:asciiTheme="minorBidi" w:hAnsiTheme="minorBidi"/>
                <w:sz w:val="20"/>
                <w:szCs w:val="20"/>
              </w:rPr>
              <w:t xml:space="preserve">) to test differential affinity among Iranian groups, and f4(Outgroup, </w:t>
            </w:r>
            <w:proofErr w:type="spellStart"/>
            <w:r w:rsidRPr="0069194B">
              <w:rPr>
                <w:rFonts w:asciiTheme="minorBidi" w:hAnsiTheme="minorBidi"/>
                <w:sz w:val="20"/>
                <w:szCs w:val="20"/>
              </w:rPr>
              <w:t>Group_i</w:t>
            </w:r>
            <w:proofErr w:type="spellEnd"/>
            <w:r w:rsidRPr="0069194B">
              <w:rPr>
                <w:rFonts w:asciiTheme="minorBidi" w:hAnsiTheme="minorBidi"/>
                <w:sz w:val="20"/>
                <w:szCs w:val="20"/>
              </w:rPr>
              <w:t xml:space="preserve">; </w:t>
            </w:r>
            <w:proofErr w:type="spellStart"/>
            <w:r w:rsidRPr="0069194B">
              <w:rPr>
                <w:rFonts w:asciiTheme="minorBidi" w:hAnsiTheme="minorBidi"/>
                <w:sz w:val="20"/>
                <w:szCs w:val="20"/>
              </w:rPr>
              <w:t>Source_A</w:t>
            </w:r>
            <w:proofErr w:type="spellEnd"/>
            <w:r w:rsidRPr="0069194B">
              <w:rPr>
                <w:rFonts w:asciiTheme="minorBidi" w:hAnsiTheme="minorBidi"/>
                <w:sz w:val="20"/>
                <w:szCs w:val="20"/>
              </w:rPr>
              <w:t xml:space="preserve">, </w:t>
            </w:r>
            <w:proofErr w:type="spellStart"/>
            <w:r w:rsidRPr="0069194B">
              <w:rPr>
                <w:rFonts w:asciiTheme="minorBidi" w:hAnsiTheme="minorBidi"/>
                <w:sz w:val="20"/>
                <w:szCs w:val="20"/>
              </w:rPr>
              <w:t>Source_B</w:t>
            </w:r>
            <w:proofErr w:type="spellEnd"/>
            <w:r w:rsidRPr="0069194B">
              <w:rPr>
                <w:rFonts w:asciiTheme="minorBidi" w:hAnsiTheme="minorBidi"/>
                <w:sz w:val="20"/>
                <w:szCs w:val="20"/>
              </w:rPr>
              <w:t xml:space="preserve">) to distinguish alternative ancient sources. Candidate contrasts </w:t>
            </w:r>
            <w:r w:rsidRPr="0069194B">
              <w:rPr>
                <w:rFonts w:asciiTheme="minorBidi" w:hAnsiTheme="minorBidi"/>
                <w:sz w:val="20"/>
                <w:szCs w:val="20"/>
              </w:rPr>
              <w:lastRenderedPageBreak/>
              <w:t xml:space="preserve">should include </w:t>
            </w:r>
            <w:proofErr w:type="spellStart"/>
            <w:r w:rsidRPr="0069194B">
              <w:rPr>
                <w:rFonts w:asciiTheme="minorBidi" w:hAnsiTheme="minorBidi"/>
                <w:sz w:val="20"/>
                <w:szCs w:val="20"/>
              </w:rPr>
              <w:t>Iran_N</w:t>
            </w:r>
            <w:proofErr w:type="spellEnd"/>
            <w:r w:rsidRPr="0069194B">
              <w:rPr>
                <w:rFonts w:asciiTheme="minorBidi" w:hAnsiTheme="minorBidi"/>
                <w:sz w:val="20"/>
                <w:szCs w:val="20"/>
              </w:rPr>
              <w:t xml:space="preserve"> vs CHG, </w:t>
            </w:r>
            <w:proofErr w:type="spellStart"/>
            <w:r w:rsidRPr="0069194B">
              <w:rPr>
                <w:rFonts w:asciiTheme="minorBidi" w:hAnsiTheme="minorBidi"/>
                <w:sz w:val="20"/>
                <w:szCs w:val="20"/>
              </w:rPr>
              <w:t>Iran_N</w:t>
            </w:r>
            <w:proofErr w:type="spellEnd"/>
            <w:r w:rsidRPr="0069194B">
              <w:rPr>
                <w:rFonts w:asciiTheme="minorBidi" w:hAnsiTheme="minorBidi"/>
                <w:sz w:val="20"/>
                <w:szCs w:val="20"/>
              </w:rPr>
              <w:t xml:space="preserve"> vs </w:t>
            </w:r>
            <w:proofErr w:type="spellStart"/>
            <w:r w:rsidRPr="0069194B">
              <w:rPr>
                <w:rFonts w:asciiTheme="minorBidi" w:hAnsiTheme="minorBidi"/>
                <w:sz w:val="20"/>
                <w:szCs w:val="20"/>
              </w:rPr>
              <w:t>Anatolia_N</w:t>
            </w:r>
            <w:proofErr w:type="spellEnd"/>
            <w:r w:rsidRPr="0069194B">
              <w:rPr>
                <w:rFonts w:asciiTheme="minorBidi" w:hAnsiTheme="minorBidi"/>
                <w:sz w:val="20"/>
                <w:szCs w:val="20"/>
              </w:rPr>
              <w:t>/</w:t>
            </w:r>
            <w:proofErr w:type="spellStart"/>
            <w:r w:rsidRPr="0069194B">
              <w:rPr>
                <w:rFonts w:asciiTheme="minorBidi" w:hAnsiTheme="minorBidi"/>
                <w:sz w:val="20"/>
                <w:szCs w:val="20"/>
              </w:rPr>
              <w:t>ChL</w:t>
            </w:r>
            <w:proofErr w:type="spellEnd"/>
            <w:r w:rsidRPr="0069194B">
              <w:rPr>
                <w:rFonts w:asciiTheme="minorBidi" w:hAnsiTheme="minorBidi"/>
                <w:sz w:val="20"/>
                <w:szCs w:val="20"/>
              </w:rPr>
              <w:t xml:space="preserve">, </w:t>
            </w:r>
            <w:proofErr w:type="spellStart"/>
            <w:r w:rsidRPr="0069194B">
              <w:rPr>
                <w:rFonts w:asciiTheme="minorBidi" w:hAnsiTheme="minorBidi"/>
                <w:sz w:val="20"/>
                <w:szCs w:val="20"/>
              </w:rPr>
              <w:t>Iran_N</w:t>
            </w:r>
            <w:proofErr w:type="spellEnd"/>
            <w:r w:rsidRPr="0069194B">
              <w:rPr>
                <w:rFonts w:asciiTheme="minorBidi" w:hAnsiTheme="minorBidi"/>
                <w:sz w:val="20"/>
                <w:szCs w:val="20"/>
              </w:rPr>
              <w:t xml:space="preserve"> vs </w:t>
            </w:r>
            <w:proofErr w:type="spellStart"/>
            <w:r w:rsidRPr="0069194B">
              <w:rPr>
                <w:rFonts w:asciiTheme="minorBidi" w:hAnsiTheme="minorBidi"/>
                <w:sz w:val="20"/>
                <w:szCs w:val="20"/>
              </w:rPr>
              <w:t>Steppe_MLBA</w:t>
            </w:r>
            <w:proofErr w:type="spellEnd"/>
            <w:r w:rsidRPr="0069194B">
              <w:rPr>
                <w:rFonts w:asciiTheme="minorBidi" w:hAnsiTheme="minorBidi"/>
                <w:sz w:val="20"/>
                <w:szCs w:val="20"/>
              </w:rPr>
              <w:t xml:space="preserve">, </w:t>
            </w:r>
            <w:proofErr w:type="spellStart"/>
            <w:r w:rsidRPr="0069194B">
              <w:rPr>
                <w:rFonts w:asciiTheme="minorBidi" w:hAnsiTheme="minorBidi"/>
                <w:sz w:val="20"/>
                <w:szCs w:val="20"/>
              </w:rPr>
              <w:t>Iran_N</w:t>
            </w:r>
            <w:proofErr w:type="spellEnd"/>
            <w:r w:rsidRPr="0069194B">
              <w:rPr>
                <w:rFonts w:asciiTheme="minorBidi" w:hAnsiTheme="minorBidi"/>
                <w:sz w:val="20"/>
                <w:szCs w:val="20"/>
              </w:rPr>
              <w:t xml:space="preserve"> vs Turan/Central Asian Bronze Age, </w:t>
            </w:r>
            <w:proofErr w:type="spellStart"/>
            <w:r w:rsidRPr="0069194B">
              <w:rPr>
                <w:rFonts w:asciiTheme="minorBidi" w:hAnsiTheme="minorBidi"/>
                <w:sz w:val="20"/>
                <w:szCs w:val="20"/>
              </w:rPr>
              <w:t>Iran_N</w:t>
            </w:r>
            <w:proofErr w:type="spellEnd"/>
            <w:r w:rsidRPr="0069194B">
              <w:rPr>
                <w:rFonts w:asciiTheme="minorBidi" w:hAnsiTheme="minorBidi"/>
                <w:sz w:val="20"/>
                <w:szCs w:val="20"/>
              </w:rPr>
              <w:t xml:space="preserve"> vs </w:t>
            </w:r>
            <w:proofErr w:type="spellStart"/>
            <w:r w:rsidRPr="0069194B">
              <w:rPr>
                <w:rFonts w:asciiTheme="minorBidi" w:hAnsiTheme="minorBidi"/>
                <w:sz w:val="20"/>
                <w:szCs w:val="20"/>
              </w:rPr>
              <w:t>Levant_N</w:t>
            </w:r>
            <w:proofErr w:type="spellEnd"/>
            <w:r w:rsidRPr="0069194B">
              <w:rPr>
                <w:rFonts w:asciiTheme="minorBidi" w:hAnsiTheme="minorBidi"/>
                <w:sz w:val="20"/>
                <w:szCs w:val="20"/>
              </w:rPr>
              <w:t xml:space="preserve">/BA, CHG vs </w:t>
            </w:r>
            <w:proofErr w:type="spellStart"/>
            <w:r w:rsidRPr="0069194B">
              <w:rPr>
                <w:rFonts w:asciiTheme="minorBidi" w:hAnsiTheme="minorBidi"/>
                <w:sz w:val="20"/>
                <w:szCs w:val="20"/>
              </w:rPr>
              <w:t>Anatolia_N</w:t>
            </w:r>
            <w:proofErr w:type="spellEnd"/>
            <w:r w:rsidRPr="0069194B">
              <w:rPr>
                <w:rFonts w:asciiTheme="minorBidi" w:hAnsiTheme="minorBidi"/>
                <w:sz w:val="20"/>
                <w:szCs w:val="20"/>
              </w:rPr>
              <w:t xml:space="preserve">, and </w:t>
            </w:r>
            <w:proofErr w:type="spellStart"/>
            <w:r w:rsidRPr="0069194B">
              <w:rPr>
                <w:rFonts w:asciiTheme="minorBidi" w:hAnsiTheme="minorBidi"/>
                <w:sz w:val="20"/>
                <w:szCs w:val="20"/>
              </w:rPr>
              <w:t>Steppe_MLBA</w:t>
            </w:r>
            <w:proofErr w:type="spellEnd"/>
            <w:r w:rsidRPr="0069194B">
              <w:rPr>
                <w:rFonts w:asciiTheme="minorBidi" w:hAnsiTheme="minorBidi"/>
                <w:sz w:val="20"/>
                <w:szCs w:val="20"/>
              </w:rPr>
              <w:t xml:space="preserve"> vs Turan.</w:t>
            </w:r>
          </w:p>
        </w:tc>
      </w:tr>
      <w:tr w:rsidR="009E654D" w:rsidRPr="0069194B" w14:paraId="4825D796" w14:textId="77777777" w:rsidTr="007E3490">
        <w:trPr>
          <w:jc w:val="center"/>
        </w:trPr>
        <w:tc>
          <w:tcPr>
            <w:tcW w:w="3312" w:type="dxa"/>
          </w:tcPr>
          <w:p w14:paraId="0261FAB0"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lastRenderedPageBreak/>
              <w:t>P1</w:t>
            </w:r>
          </w:p>
        </w:tc>
        <w:tc>
          <w:tcPr>
            <w:tcW w:w="3312" w:type="dxa"/>
          </w:tcPr>
          <w:p w14:paraId="03DAD96E"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10. Formal temporal continuity/turnover tests</w:t>
            </w:r>
          </w:p>
        </w:tc>
        <w:tc>
          <w:tcPr>
            <w:tcW w:w="3312" w:type="dxa"/>
          </w:tcPr>
          <w:p w14:paraId="7DD3F9DF"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Test the chronological series </w:t>
            </w:r>
            <w:proofErr w:type="spellStart"/>
            <w:r w:rsidRPr="0069194B">
              <w:rPr>
                <w:rFonts w:asciiTheme="minorBidi" w:hAnsiTheme="minorBidi"/>
                <w:sz w:val="20"/>
                <w:szCs w:val="20"/>
              </w:rPr>
              <w:t>Iran_N</w:t>
            </w:r>
            <w:proofErr w:type="spellEnd"/>
            <w:r w:rsidRPr="0069194B">
              <w:rPr>
                <w:rFonts w:asciiTheme="minorBidi" w:hAnsiTheme="minorBidi"/>
                <w:sz w:val="20"/>
                <w:szCs w:val="20"/>
              </w:rPr>
              <w:t xml:space="preserve"> → </w:t>
            </w:r>
            <w:proofErr w:type="spellStart"/>
            <w:r w:rsidRPr="0069194B">
              <w:rPr>
                <w:rFonts w:asciiTheme="minorBidi" w:hAnsiTheme="minorBidi"/>
                <w:sz w:val="20"/>
                <w:szCs w:val="20"/>
              </w:rPr>
              <w:t>Iran_ChL</w:t>
            </w:r>
            <w:proofErr w:type="spellEnd"/>
            <w:r w:rsidRPr="0069194B">
              <w:rPr>
                <w:rFonts w:asciiTheme="minorBidi" w:hAnsiTheme="minorBidi"/>
                <w:sz w:val="20"/>
                <w:szCs w:val="20"/>
              </w:rPr>
              <w:t xml:space="preserve"> → </w:t>
            </w:r>
            <w:proofErr w:type="spellStart"/>
            <w:r w:rsidRPr="0069194B">
              <w:rPr>
                <w:rFonts w:asciiTheme="minorBidi" w:hAnsiTheme="minorBidi"/>
                <w:sz w:val="20"/>
                <w:szCs w:val="20"/>
              </w:rPr>
              <w:t>Iran_BA</w:t>
            </w:r>
            <w:proofErr w:type="spellEnd"/>
            <w:r w:rsidRPr="0069194B">
              <w:rPr>
                <w:rFonts w:asciiTheme="minorBidi" w:hAnsiTheme="minorBidi"/>
                <w:sz w:val="20"/>
                <w:szCs w:val="20"/>
              </w:rPr>
              <w:t xml:space="preserve"> → </w:t>
            </w:r>
            <w:proofErr w:type="spellStart"/>
            <w:r w:rsidRPr="0069194B">
              <w:rPr>
                <w:rFonts w:asciiTheme="minorBidi" w:hAnsiTheme="minorBidi"/>
                <w:sz w:val="20"/>
                <w:szCs w:val="20"/>
              </w:rPr>
              <w:t>Iran_IA</w:t>
            </w:r>
            <w:proofErr w:type="spellEnd"/>
            <w:r w:rsidRPr="0069194B">
              <w:rPr>
                <w:rFonts w:asciiTheme="minorBidi" w:hAnsiTheme="minorBidi"/>
                <w:sz w:val="20"/>
                <w:szCs w:val="20"/>
              </w:rPr>
              <w:t>/late ancient Iran → modern Groups 0–4 wherever sample density allows. At each transition, first test a one-source continuity model. If rejected, add one plausible external source and determine what additional ancestry is required. This analysis converts ancient PCA trajectories into formal evidence for continuity, admixture, or turnover.</w:t>
            </w:r>
          </w:p>
        </w:tc>
      </w:tr>
      <w:tr w:rsidR="009E654D" w:rsidRPr="0069194B" w14:paraId="491DA493" w14:textId="77777777" w:rsidTr="007E3490">
        <w:trPr>
          <w:jc w:val="center"/>
        </w:trPr>
        <w:tc>
          <w:tcPr>
            <w:tcW w:w="3312" w:type="dxa"/>
          </w:tcPr>
          <w:p w14:paraId="6ECC82A9"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36BD8030"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11. Pairwise IBD connectivity</w:t>
            </w:r>
          </w:p>
        </w:tc>
        <w:tc>
          <w:tcPr>
            <w:tcW w:w="3312" w:type="dxa"/>
          </w:tcPr>
          <w:p w14:paraId="1EEB6F68"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Use the already-called and filtered IBD segments to compute normalized within- and between-population sharing. Report total </w:t>
            </w:r>
            <w:proofErr w:type="spellStart"/>
            <w:r w:rsidRPr="0069194B">
              <w:rPr>
                <w:rFonts w:asciiTheme="minorBidi" w:hAnsiTheme="minorBidi"/>
                <w:sz w:val="20"/>
                <w:szCs w:val="20"/>
              </w:rPr>
              <w:t>cM</w:t>
            </w:r>
            <w:proofErr w:type="spellEnd"/>
            <w:r w:rsidRPr="0069194B">
              <w:rPr>
                <w:rFonts w:asciiTheme="minorBidi" w:hAnsiTheme="minorBidi"/>
                <w:sz w:val="20"/>
                <w:szCs w:val="20"/>
              </w:rPr>
              <w:t xml:space="preserve"> per possible individual pair, segment counts, and length bins (2–4, 4–8, 8–12, &gt;12 </w:t>
            </w:r>
            <w:proofErr w:type="spellStart"/>
            <w:r w:rsidRPr="0069194B">
              <w:rPr>
                <w:rFonts w:asciiTheme="minorBidi" w:hAnsiTheme="minorBidi"/>
                <w:sz w:val="20"/>
                <w:szCs w:val="20"/>
              </w:rPr>
              <w:t>cM</w:t>
            </w:r>
            <w:proofErr w:type="spellEnd"/>
            <w:r w:rsidRPr="0069194B">
              <w:rPr>
                <w:rFonts w:asciiTheme="minorBidi" w:hAnsiTheme="minorBidi"/>
                <w:sz w:val="20"/>
                <w:szCs w:val="20"/>
              </w:rPr>
              <w:t>) among Groups 0–4 and between each group and selected regional references. This provides an independent recent-time-scale measure of connectivity.</w:t>
            </w:r>
          </w:p>
        </w:tc>
      </w:tr>
      <w:tr w:rsidR="009E654D" w:rsidRPr="0069194B" w14:paraId="745CD089" w14:textId="77777777" w:rsidTr="007E3490">
        <w:trPr>
          <w:jc w:val="center"/>
        </w:trPr>
        <w:tc>
          <w:tcPr>
            <w:tcW w:w="3312" w:type="dxa"/>
          </w:tcPr>
          <w:p w14:paraId="113F734C"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P1</w:t>
            </w:r>
          </w:p>
        </w:tc>
        <w:tc>
          <w:tcPr>
            <w:tcW w:w="3312" w:type="dxa"/>
          </w:tcPr>
          <w:p w14:paraId="4A36E08F"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12. Admixture dating for supported events</w:t>
            </w:r>
          </w:p>
        </w:tc>
        <w:tc>
          <w:tcPr>
            <w:tcW w:w="3312" w:type="dxa"/>
          </w:tcPr>
          <w:p w14:paraId="36519F66" w14:textId="77777777" w:rsidR="009E654D" w:rsidRPr="0069194B" w:rsidRDefault="009E654D" w:rsidP="007E3490">
            <w:pPr>
              <w:spacing w:after="0" w:line="276" w:lineRule="auto"/>
              <w:jc w:val="both"/>
              <w:rPr>
                <w:rFonts w:asciiTheme="minorBidi" w:hAnsiTheme="minorBidi"/>
                <w:sz w:val="20"/>
                <w:szCs w:val="20"/>
              </w:rPr>
            </w:pPr>
            <w:r w:rsidRPr="0069194B">
              <w:rPr>
                <w:rFonts w:asciiTheme="minorBidi" w:hAnsiTheme="minorBidi"/>
                <w:sz w:val="20"/>
                <w:szCs w:val="20"/>
              </w:rPr>
              <w:t xml:space="preserve">Run DATES and/or ALDER only after </w:t>
            </w:r>
            <w:proofErr w:type="spellStart"/>
            <w:r w:rsidRPr="0069194B">
              <w:rPr>
                <w:rFonts w:asciiTheme="minorBidi" w:hAnsiTheme="minorBidi"/>
                <w:sz w:val="20"/>
                <w:szCs w:val="20"/>
              </w:rPr>
              <w:t>qpAdm</w:t>
            </w:r>
            <w:proofErr w:type="spellEnd"/>
            <w:r w:rsidRPr="0069194B">
              <w:rPr>
                <w:rFonts w:asciiTheme="minorBidi" w:hAnsiTheme="minorBidi"/>
                <w:sz w:val="20"/>
                <w:szCs w:val="20"/>
              </w:rPr>
              <w:t xml:space="preserve"> and targeted f-statistics identify a coherent source pair. The aim is to date specific, robust events—for example a Central Asian/steppe-related contribution to one Iranian cluster—not to generate dates for every possible source combination.</w:t>
            </w:r>
          </w:p>
        </w:tc>
      </w:tr>
    </w:tbl>
    <w:p w14:paraId="04F85E03" w14:textId="77777777" w:rsidR="009E654D" w:rsidRDefault="009E654D" w:rsidP="009E654D"/>
    <w:p w14:paraId="1572811F" w14:textId="7929FF4B" w:rsidR="00904596" w:rsidRPr="002713A2" w:rsidRDefault="002713A2" w:rsidP="002713A2">
      <w:pPr>
        <w:rPr>
          <w:b/>
          <w:bCs/>
        </w:rPr>
      </w:pPr>
      <w:r w:rsidRPr="002713A2">
        <w:rPr>
          <w:rFonts w:asciiTheme="minorBidi" w:hAnsiTheme="minorBidi"/>
          <w:b/>
          <w:bCs/>
          <w:sz w:val="20"/>
          <w:szCs w:val="20"/>
        </w:rPr>
        <w:t>Priority 2 — Analyses required to reach Current Biology-level demographic depth</w:t>
      </w:r>
    </w:p>
    <w:tbl>
      <w:tblPr>
        <w:tblStyle w:val="TableGrid"/>
        <w:tblW w:w="0" w:type="auto"/>
        <w:jc w:val="center"/>
        <w:tblLook w:val="04A0" w:firstRow="1" w:lastRow="0" w:firstColumn="1" w:lastColumn="0" w:noHBand="0" w:noVBand="1"/>
      </w:tblPr>
      <w:tblGrid>
        <w:gridCol w:w="3312"/>
        <w:gridCol w:w="3312"/>
        <w:gridCol w:w="3312"/>
      </w:tblGrid>
      <w:tr w:rsidR="00904596" w:rsidRPr="0069194B" w14:paraId="36B7599F" w14:textId="77777777">
        <w:trPr>
          <w:jc w:val="center"/>
        </w:trPr>
        <w:tc>
          <w:tcPr>
            <w:tcW w:w="3312" w:type="dxa"/>
          </w:tcPr>
          <w:p w14:paraId="64D0392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Priority</w:t>
            </w:r>
          </w:p>
        </w:tc>
        <w:tc>
          <w:tcPr>
            <w:tcW w:w="3312" w:type="dxa"/>
          </w:tcPr>
          <w:p w14:paraId="232E9F6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Analysis</w:t>
            </w:r>
          </w:p>
        </w:tc>
        <w:tc>
          <w:tcPr>
            <w:tcW w:w="3312" w:type="dxa"/>
          </w:tcPr>
          <w:p w14:paraId="4EA54E3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Deliverable / rationale</w:t>
            </w:r>
          </w:p>
        </w:tc>
      </w:tr>
      <w:tr w:rsidR="00904596" w:rsidRPr="0069194B" w14:paraId="7FEAFB5E" w14:textId="77777777">
        <w:trPr>
          <w:jc w:val="center"/>
        </w:trPr>
        <w:tc>
          <w:tcPr>
            <w:tcW w:w="3312" w:type="dxa"/>
          </w:tcPr>
          <w:p w14:paraId="32F5EBF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P2</w:t>
            </w:r>
          </w:p>
        </w:tc>
        <w:tc>
          <w:tcPr>
            <w:tcW w:w="3312" w:type="dxa"/>
          </w:tcPr>
          <w:p w14:paraId="1F6A86A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13. ROH and FROH</w:t>
            </w:r>
          </w:p>
        </w:tc>
        <w:tc>
          <w:tcPr>
            <w:tcW w:w="3312" w:type="dxa"/>
          </w:tcPr>
          <w:p w14:paraId="54BD5EC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Estimate total ROH length, ROH count, mean ROH length, FROH, and biologically informative length classes for every modern Iranian individual. Compare Groups 0–4 and selected regional references. </w:t>
            </w:r>
            <w:r w:rsidRPr="0069194B">
              <w:rPr>
                <w:rFonts w:asciiTheme="minorBidi" w:hAnsiTheme="minorBidi"/>
                <w:sz w:val="20"/>
                <w:szCs w:val="20"/>
              </w:rPr>
              <w:lastRenderedPageBreak/>
              <w:t>The objective is to distinguish long-term drift/small population size from very recent consanguinity and to identify demographic processes that may influence ADMIXTURE or allele-sharing patterns.</w:t>
            </w:r>
          </w:p>
        </w:tc>
      </w:tr>
      <w:tr w:rsidR="00904596" w:rsidRPr="0069194B" w14:paraId="4BB73506" w14:textId="77777777">
        <w:trPr>
          <w:jc w:val="center"/>
        </w:trPr>
        <w:tc>
          <w:tcPr>
            <w:tcW w:w="3312" w:type="dxa"/>
          </w:tcPr>
          <w:p w14:paraId="74BA52F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lastRenderedPageBreak/>
              <w:t>P2</w:t>
            </w:r>
          </w:p>
        </w:tc>
        <w:tc>
          <w:tcPr>
            <w:tcW w:w="3312" w:type="dxa"/>
          </w:tcPr>
          <w:p w14:paraId="2B0E87E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14. ChromoPainter + fineSTRUCTURE</w:t>
            </w:r>
          </w:p>
        </w:tc>
        <w:tc>
          <w:tcPr>
            <w:tcW w:w="3312" w:type="dxa"/>
          </w:tcPr>
          <w:p w14:paraId="67809A9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Phase the modern data appropriately and perform ChromoPainter/fineSTRUCTURE on the Iranian samples together with a deliberately selected regional donor panel. Ask whether Groups 0–4 recur using haplotype-copying information, whether within-group copying differs, and which regional populations contribute the largest copying vectors. This provides an independent validation of structure using haplotypes rather than allele frequencies.</w:t>
            </w:r>
          </w:p>
        </w:tc>
      </w:tr>
      <w:tr w:rsidR="00904596" w:rsidRPr="0069194B" w14:paraId="203E96DB" w14:textId="77777777">
        <w:trPr>
          <w:jc w:val="center"/>
        </w:trPr>
        <w:tc>
          <w:tcPr>
            <w:tcW w:w="3312" w:type="dxa"/>
          </w:tcPr>
          <w:p w14:paraId="4E79FA6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P2</w:t>
            </w:r>
          </w:p>
        </w:tc>
        <w:tc>
          <w:tcPr>
            <w:tcW w:w="3312" w:type="dxa"/>
          </w:tcPr>
          <w:p w14:paraId="3888F9D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15. Population-level coalescent histories</w:t>
            </w:r>
          </w:p>
        </w:tc>
        <w:tc>
          <w:tcPr>
            <w:tcW w:w="3312" w:type="dxa"/>
          </w:tcPr>
          <w:p w14:paraId="79E6A46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Add a proper population-level demographic module. Use SMC++ for effective population-size trajectories and MSMC2 (or an equivalent robust genealogy-based approach) for relative cross-coalescence rates and approximate split histories. Prioritize comparisons among Groups 0–4 and a small number of informative regional populations from the Caucasus, Anatolia, Central Asia and South Asia. Bootstrap uncertainty should be included where the method allows. This is the independent chronological framework that complements the ancient-DNA analyses.</w:t>
            </w:r>
          </w:p>
        </w:tc>
      </w:tr>
    </w:tbl>
    <w:p w14:paraId="7155E097" w14:textId="77777777" w:rsidR="002713A2" w:rsidRDefault="002713A2" w:rsidP="0069194B">
      <w:pPr>
        <w:pStyle w:val="Heading1"/>
        <w:spacing w:before="0" w:after="0" w:line="276" w:lineRule="auto"/>
        <w:jc w:val="both"/>
        <w:rPr>
          <w:rFonts w:asciiTheme="minorBidi" w:hAnsiTheme="minorBidi" w:cstheme="minorBidi"/>
          <w:sz w:val="20"/>
          <w:szCs w:val="20"/>
        </w:rPr>
      </w:pPr>
    </w:p>
    <w:p w14:paraId="4069342A" w14:textId="77777777" w:rsidR="002713A2" w:rsidRDefault="002713A2" w:rsidP="0069194B">
      <w:pPr>
        <w:pStyle w:val="Heading1"/>
        <w:spacing w:before="0" w:after="0" w:line="276" w:lineRule="auto"/>
        <w:jc w:val="both"/>
        <w:rPr>
          <w:rFonts w:asciiTheme="minorBidi" w:hAnsiTheme="minorBidi" w:cstheme="minorBidi"/>
          <w:sz w:val="20"/>
          <w:szCs w:val="20"/>
        </w:rPr>
      </w:pPr>
    </w:p>
    <w:p w14:paraId="51810143" w14:textId="77777777" w:rsidR="002713A2" w:rsidRDefault="002713A2" w:rsidP="0069194B">
      <w:pPr>
        <w:pStyle w:val="Heading1"/>
        <w:spacing w:before="0" w:after="0" w:line="276" w:lineRule="auto"/>
        <w:jc w:val="both"/>
        <w:rPr>
          <w:rFonts w:asciiTheme="minorBidi" w:hAnsiTheme="minorBidi" w:cstheme="minorBidi"/>
          <w:sz w:val="20"/>
          <w:szCs w:val="20"/>
        </w:rPr>
      </w:pPr>
    </w:p>
    <w:p w14:paraId="1C2E1E50" w14:textId="1F03026E" w:rsidR="00904596" w:rsidRPr="0069194B" w:rsidRDefault="00000000" w:rsidP="0069194B">
      <w:pPr>
        <w:pStyle w:val="Heading1"/>
        <w:spacing w:before="0" w:after="0" w:line="276" w:lineRule="auto"/>
        <w:jc w:val="both"/>
        <w:rPr>
          <w:rFonts w:asciiTheme="minorBidi" w:hAnsiTheme="minorBidi" w:cstheme="minorBidi"/>
          <w:sz w:val="20"/>
          <w:szCs w:val="20"/>
        </w:rPr>
      </w:pPr>
      <w:r w:rsidRPr="0069194B">
        <w:rPr>
          <w:rFonts w:asciiTheme="minorBidi" w:hAnsiTheme="minorBidi" w:cstheme="minorBidi"/>
          <w:sz w:val="20"/>
          <w:szCs w:val="20"/>
        </w:rPr>
        <w:t>Priority 3 — Predefined conditional analyses</w:t>
      </w:r>
    </w:p>
    <w:tbl>
      <w:tblPr>
        <w:tblStyle w:val="TableGrid"/>
        <w:tblW w:w="0" w:type="auto"/>
        <w:jc w:val="center"/>
        <w:tblLook w:val="04A0" w:firstRow="1" w:lastRow="0" w:firstColumn="1" w:lastColumn="0" w:noHBand="0" w:noVBand="1"/>
      </w:tblPr>
      <w:tblGrid>
        <w:gridCol w:w="3312"/>
        <w:gridCol w:w="3312"/>
        <w:gridCol w:w="3312"/>
      </w:tblGrid>
      <w:tr w:rsidR="00904596" w:rsidRPr="0069194B" w14:paraId="4F6FA25C" w14:textId="77777777">
        <w:trPr>
          <w:jc w:val="center"/>
        </w:trPr>
        <w:tc>
          <w:tcPr>
            <w:tcW w:w="3312" w:type="dxa"/>
          </w:tcPr>
          <w:p w14:paraId="304D92D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Priority</w:t>
            </w:r>
          </w:p>
        </w:tc>
        <w:tc>
          <w:tcPr>
            <w:tcW w:w="3312" w:type="dxa"/>
          </w:tcPr>
          <w:p w14:paraId="2B08242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Conditional analysis</w:t>
            </w:r>
          </w:p>
        </w:tc>
        <w:tc>
          <w:tcPr>
            <w:tcW w:w="3312" w:type="dxa"/>
          </w:tcPr>
          <w:p w14:paraId="725F5C9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Trigger</w:t>
            </w:r>
          </w:p>
        </w:tc>
      </w:tr>
      <w:tr w:rsidR="00904596" w:rsidRPr="0069194B" w14:paraId="460E53B2" w14:textId="77777777">
        <w:trPr>
          <w:jc w:val="center"/>
        </w:trPr>
        <w:tc>
          <w:tcPr>
            <w:tcW w:w="3312" w:type="dxa"/>
          </w:tcPr>
          <w:p w14:paraId="08B4825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P3</w:t>
            </w:r>
          </w:p>
        </w:tc>
        <w:tc>
          <w:tcPr>
            <w:tcW w:w="3312" w:type="dxa"/>
          </w:tcPr>
          <w:p w14:paraId="0FF9BC3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16. ASCEND founder-event analysis</w:t>
            </w:r>
          </w:p>
        </w:tc>
        <w:tc>
          <w:tcPr>
            <w:tcW w:w="3312" w:type="dxa"/>
          </w:tcPr>
          <w:p w14:paraId="7AB67E0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only if ROH/IBD/Ne results indicate a strong founder event or recent bottleneck in one or more groups. If no clear signal exists, omit.</w:t>
            </w:r>
          </w:p>
        </w:tc>
      </w:tr>
      <w:tr w:rsidR="00904596" w:rsidRPr="0069194B" w14:paraId="10100FAD" w14:textId="77777777">
        <w:trPr>
          <w:jc w:val="center"/>
        </w:trPr>
        <w:tc>
          <w:tcPr>
            <w:tcW w:w="3312" w:type="dxa"/>
          </w:tcPr>
          <w:p w14:paraId="2EADBC7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lastRenderedPageBreak/>
              <w:t>P3</w:t>
            </w:r>
          </w:p>
        </w:tc>
        <w:tc>
          <w:tcPr>
            <w:tcW w:w="3312" w:type="dxa"/>
          </w:tcPr>
          <w:p w14:paraId="5A24E5A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17. qpGraph</w:t>
            </w:r>
          </w:p>
        </w:tc>
        <w:tc>
          <w:tcPr>
            <w:tcW w:w="3312" w:type="dxa"/>
          </w:tcPr>
          <w:p w14:paraId="548BBE4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Use only as a small, hypothesis-testing consistency analysis after qpAdm has identified a parsimonious history that still has a specific topological ambiguity. Do not perform unconstrained graph discovery. Restrict the graph to one African outgroup, a few deep Eurasian anchors, the relevant ancient Iran/Caucasus/steppe sources, and one Iranian target at a time.</w:t>
            </w:r>
          </w:p>
        </w:tc>
      </w:tr>
      <w:tr w:rsidR="00904596" w:rsidRPr="0069194B" w14:paraId="5479509C" w14:textId="77777777">
        <w:trPr>
          <w:jc w:val="center"/>
        </w:trPr>
        <w:tc>
          <w:tcPr>
            <w:tcW w:w="3312" w:type="dxa"/>
          </w:tcPr>
          <w:p w14:paraId="53361DD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P3</w:t>
            </w:r>
          </w:p>
        </w:tc>
        <w:tc>
          <w:tcPr>
            <w:tcW w:w="3312" w:type="dxa"/>
          </w:tcPr>
          <w:p w14:paraId="5E2296B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18. TreeMix</w:t>
            </w:r>
          </w:p>
        </w:tc>
        <w:tc>
          <w:tcPr>
            <w:tcW w:w="3312" w:type="dxa"/>
          </w:tcPr>
          <w:p w14:paraId="6FFCE8B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Optional supplementary visualization of broad relationships and migration edges. It is not required if qpAdm/qpGraph and the haplotype analyses already provide a coherent demographic model.</w:t>
            </w:r>
          </w:p>
        </w:tc>
      </w:tr>
      <w:tr w:rsidR="00904596" w:rsidRPr="0069194B" w14:paraId="5E68F173" w14:textId="77777777">
        <w:trPr>
          <w:jc w:val="center"/>
        </w:trPr>
        <w:tc>
          <w:tcPr>
            <w:tcW w:w="3312" w:type="dxa"/>
          </w:tcPr>
          <w:p w14:paraId="4D16421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P3</w:t>
            </w:r>
          </w:p>
        </w:tc>
        <w:tc>
          <w:tcPr>
            <w:tcW w:w="3312" w:type="dxa"/>
          </w:tcPr>
          <w:p w14:paraId="69F363B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19. mtDNA and Y-chromosome summary</w:t>
            </w:r>
          </w:p>
        </w:tc>
        <w:tc>
          <w:tcPr>
            <w:tcW w:w="3312" w:type="dxa"/>
          </w:tcPr>
          <w:p w14:paraId="394670F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Because WGS data are available, assign mitochondrial and Y haplogroups and summarize their distribution across Groups 0–4. Keep this supportive unless a striking sex-specific pattern emerges.</w:t>
            </w:r>
          </w:p>
        </w:tc>
      </w:tr>
      <w:tr w:rsidR="00904596" w:rsidRPr="0069194B" w14:paraId="736CCF81" w14:textId="77777777">
        <w:trPr>
          <w:jc w:val="center"/>
        </w:trPr>
        <w:tc>
          <w:tcPr>
            <w:tcW w:w="3312" w:type="dxa"/>
          </w:tcPr>
          <w:p w14:paraId="7B039F5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P3</w:t>
            </w:r>
          </w:p>
        </w:tc>
        <w:tc>
          <w:tcPr>
            <w:tcW w:w="3312" w:type="dxa"/>
          </w:tcPr>
          <w:p w14:paraId="5503DEC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20. X-chromosome versus autosomal qpAdm</w:t>
            </w:r>
          </w:p>
        </w:tc>
        <w:tc>
          <w:tcPr>
            <w:tcW w:w="3312" w:type="dxa"/>
          </w:tcPr>
          <w:p w14:paraId="1085ADE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only if a major ancestry event is clearly supported and the sample sizes are adequate. Use it to test sex-biased ancestry for specific events rather than as a blanket analysis across all groups.</w:t>
            </w:r>
          </w:p>
        </w:tc>
      </w:tr>
    </w:tbl>
    <w:p w14:paraId="566B0F0B" w14:textId="77777777" w:rsidR="002713A2" w:rsidRDefault="002713A2" w:rsidP="0069194B">
      <w:pPr>
        <w:pStyle w:val="Heading1"/>
        <w:spacing w:before="0" w:after="0" w:line="276" w:lineRule="auto"/>
        <w:jc w:val="both"/>
        <w:rPr>
          <w:rFonts w:asciiTheme="minorBidi" w:hAnsiTheme="minorBidi" w:cstheme="minorBidi"/>
          <w:sz w:val="20"/>
          <w:szCs w:val="20"/>
        </w:rPr>
      </w:pPr>
    </w:p>
    <w:p w14:paraId="2A4A7A7A" w14:textId="77777777" w:rsidR="002713A2" w:rsidRDefault="002713A2" w:rsidP="0069194B">
      <w:pPr>
        <w:pStyle w:val="Heading1"/>
        <w:spacing w:before="0" w:after="0" w:line="276" w:lineRule="auto"/>
        <w:jc w:val="both"/>
        <w:rPr>
          <w:rFonts w:asciiTheme="minorBidi" w:hAnsiTheme="minorBidi" w:cstheme="minorBidi"/>
          <w:sz w:val="20"/>
          <w:szCs w:val="20"/>
        </w:rPr>
      </w:pPr>
    </w:p>
    <w:p w14:paraId="3061733D" w14:textId="642CEB44" w:rsidR="00904596" w:rsidRPr="0069194B" w:rsidRDefault="00000000" w:rsidP="0069194B">
      <w:pPr>
        <w:pStyle w:val="Heading1"/>
        <w:spacing w:before="0" w:after="0" w:line="276" w:lineRule="auto"/>
        <w:jc w:val="both"/>
        <w:rPr>
          <w:rFonts w:asciiTheme="minorBidi" w:hAnsiTheme="minorBidi" w:cstheme="minorBidi"/>
          <w:sz w:val="20"/>
          <w:szCs w:val="20"/>
        </w:rPr>
      </w:pPr>
      <w:r w:rsidRPr="0069194B">
        <w:rPr>
          <w:rFonts w:asciiTheme="minorBidi" w:hAnsiTheme="minorBidi" w:cstheme="minorBidi"/>
          <w:sz w:val="20"/>
          <w:szCs w:val="20"/>
        </w:rPr>
        <w:t>Priority 4 — Explicitly outside the scope of this paper</w:t>
      </w:r>
    </w:p>
    <w:p w14:paraId="258EA9E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TRACE / ghost-lineage analysis</w:t>
      </w:r>
    </w:p>
    <w:p w14:paraId="6D17D17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Broad Neanderthal/Denisovan introgression screen</w:t>
      </w:r>
    </w:p>
    <w:p w14:paraId="45CC7D7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Genome-wide positive-selection scans</w:t>
      </w:r>
    </w:p>
    <w:p w14:paraId="50F5AB4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GWAS or phenotype association</w:t>
      </w:r>
    </w:p>
    <w:p w14:paraId="7BB877F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New local-ancestry modeling beyond the existing G-Nomix pilot</w:t>
      </w:r>
    </w:p>
    <w:p w14:paraId="6EE023C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Large exploratory modern-reference f4 grids</w:t>
      </w:r>
    </w:p>
    <w:p w14:paraId="27C8DD9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Exhaustive qpGraph topology searches</w:t>
      </w:r>
    </w:p>
    <w:p w14:paraId="5FEA878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EEMS or complex landscape-genetic modeling</w:t>
      </w:r>
    </w:p>
    <w:p w14:paraId="435F434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Large forward-simulation projects</w:t>
      </w:r>
    </w:p>
    <w:p w14:paraId="38A4DBD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Any additional method added only because a reviewer might conceivably ask for it</w:t>
      </w:r>
    </w:p>
    <w:p w14:paraId="2792101C" w14:textId="77777777" w:rsidR="00904596" w:rsidRPr="0069194B" w:rsidRDefault="00000000" w:rsidP="0069194B">
      <w:pPr>
        <w:pStyle w:val="Heading1"/>
        <w:spacing w:before="0" w:after="0" w:line="276" w:lineRule="auto"/>
        <w:jc w:val="both"/>
        <w:rPr>
          <w:rFonts w:asciiTheme="minorBidi" w:hAnsiTheme="minorBidi" w:cstheme="minorBidi"/>
          <w:sz w:val="20"/>
          <w:szCs w:val="20"/>
        </w:rPr>
      </w:pPr>
      <w:r w:rsidRPr="0069194B">
        <w:rPr>
          <w:rFonts w:asciiTheme="minorBidi" w:hAnsiTheme="minorBidi" w:cstheme="minorBidi"/>
          <w:sz w:val="20"/>
          <w:szCs w:val="20"/>
        </w:rPr>
        <w:t>Candidate populations for the key formal analyses</w:t>
      </w:r>
    </w:p>
    <w:p w14:paraId="2980CF9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Exact ADMIXTOOLS labels must be taken from the frozen ancient inventory. The categories below are the intended biological roles, not placeholders to be silently substituted with unrelated samples.</w:t>
      </w:r>
    </w:p>
    <w:tbl>
      <w:tblPr>
        <w:tblStyle w:val="TableGrid"/>
        <w:tblW w:w="0" w:type="auto"/>
        <w:jc w:val="center"/>
        <w:tblLook w:val="04A0" w:firstRow="1" w:lastRow="0" w:firstColumn="1" w:lastColumn="0" w:noHBand="0" w:noVBand="1"/>
      </w:tblPr>
      <w:tblGrid>
        <w:gridCol w:w="3312"/>
        <w:gridCol w:w="3312"/>
        <w:gridCol w:w="3312"/>
      </w:tblGrid>
      <w:tr w:rsidR="00904596" w:rsidRPr="0069194B" w14:paraId="58A17AE4" w14:textId="77777777">
        <w:trPr>
          <w:jc w:val="center"/>
        </w:trPr>
        <w:tc>
          <w:tcPr>
            <w:tcW w:w="3312" w:type="dxa"/>
          </w:tcPr>
          <w:p w14:paraId="4DA8063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Role</w:t>
            </w:r>
          </w:p>
        </w:tc>
        <w:tc>
          <w:tcPr>
            <w:tcW w:w="3312" w:type="dxa"/>
          </w:tcPr>
          <w:p w14:paraId="4203D86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Candidate populations/categories</w:t>
            </w:r>
          </w:p>
        </w:tc>
        <w:tc>
          <w:tcPr>
            <w:tcW w:w="3312" w:type="dxa"/>
          </w:tcPr>
          <w:p w14:paraId="2890DE0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Purpose</w:t>
            </w:r>
          </w:p>
        </w:tc>
      </w:tr>
      <w:tr w:rsidR="00904596" w:rsidRPr="0069194B" w14:paraId="4F85A7DF" w14:textId="77777777">
        <w:trPr>
          <w:jc w:val="center"/>
        </w:trPr>
        <w:tc>
          <w:tcPr>
            <w:tcW w:w="3312" w:type="dxa"/>
          </w:tcPr>
          <w:p w14:paraId="45F4755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Primary Iran-related sources</w:t>
            </w:r>
          </w:p>
        </w:tc>
        <w:tc>
          <w:tcPr>
            <w:tcW w:w="3312" w:type="dxa"/>
          </w:tcPr>
          <w:p w14:paraId="4E455AE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Iran_N / Ganj Dareh-like; Iran_ChL; Iran_BA; Iran_IA or later </w:t>
            </w:r>
            <w:r w:rsidRPr="0069194B">
              <w:rPr>
                <w:rFonts w:asciiTheme="minorBidi" w:hAnsiTheme="minorBidi"/>
                <w:sz w:val="20"/>
                <w:szCs w:val="20"/>
              </w:rPr>
              <w:lastRenderedPageBreak/>
              <w:t>ancient Iran</w:t>
            </w:r>
          </w:p>
        </w:tc>
        <w:tc>
          <w:tcPr>
            <w:tcW w:w="3312" w:type="dxa"/>
          </w:tcPr>
          <w:p w14:paraId="55BD056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lastRenderedPageBreak/>
              <w:t xml:space="preserve">Test continuity through time and quantify the persistent Iranian </w:t>
            </w:r>
            <w:r w:rsidRPr="0069194B">
              <w:rPr>
                <w:rFonts w:asciiTheme="minorBidi" w:hAnsiTheme="minorBidi"/>
                <w:sz w:val="20"/>
                <w:szCs w:val="20"/>
              </w:rPr>
              <w:lastRenderedPageBreak/>
              <w:t>ancestry substrate.</w:t>
            </w:r>
          </w:p>
        </w:tc>
      </w:tr>
      <w:tr w:rsidR="00904596" w:rsidRPr="0069194B" w14:paraId="224553FC" w14:textId="77777777">
        <w:trPr>
          <w:jc w:val="center"/>
        </w:trPr>
        <w:tc>
          <w:tcPr>
            <w:tcW w:w="3312" w:type="dxa"/>
          </w:tcPr>
          <w:p w14:paraId="5585F33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lastRenderedPageBreak/>
              <w:t>Caucasus</w:t>
            </w:r>
          </w:p>
        </w:tc>
        <w:tc>
          <w:tcPr>
            <w:tcW w:w="3312" w:type="dxa"/>
          </w:tcPr>
          <w:p w14:paraId="0ED0AA0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CHG; later Caucasus populations where temporally appropriate</w:t>
            </w:r>
          </w:p>
        </w:tc>
        <w:tc>
          <w:tcPr>
            <w:tcW w:w="3312" w:type="dxa"/>
          </w:tcPr>
          <w:p w14:paraId="76186E1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Test northwestern/Caucasus-related ancestry.</w:t>
            </w:r>
          </w:p>
        </w:tc>
      </w:tr>
      <w:tr w:rsidR="00904596" w:rsidRPr="0069194B" w14:paraId="3EFED608" w14:textId="77777777">
        <w:trPr>
          <w:jc w:val="center"/>
        </w:trPr>
        <w:tc>
          <w:tcPr>
            <w:tcW w:w="3312" w:type="dxa"/>
          </w:tcPr>
          <w:p w14:paraId="58B3B15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Anatolia</w:t>
            </w:r>
          </w:p>
        </w:tc>
        <w:tc>
          <w:tcPr>
            <w:tcW w:w="3312" w:type="dxa"/>
          </w:tcPr>
          <w:p w14:paraId="00A7BC7D"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Anatolia_N; Anatolia_ChL/BA where available</w:t>
            </w:r>
          </w:p>
        </w:tc>
        <w:tc>
          <w:tcPr>
            <w:tcW w:w="3312" w:type="dxa"/>
          </w:tcPr>
          <w:p w14:paraId="3DF6C56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Distinguish Anatolian-related input from CHG and Iranian ancestry.</w:t>
            </w:r>
          </w:p>
        </w:tc>
      </w:tr>
      <w:tr w:rsidR="00904596" w:rsidRPr="0069194B" w14:paraId="25D83315" w14:textId="77777777">
        <w:trPr>
          <w:jc w:val="center"/>
        </w:trPr>
        <w:tc>
          <w:tcPr>
            <w:tcW w:w="3312" w:type="dxa"/>
          </w:tcPr>
          <w:p w14:paraId="5165D44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Levant / Arabia</w:t>
            </w:r>
          </w:p>
        </w:tc>
        <w:tc>
          <w:tcPr>
            <w:tcW w:w="3312" w:type="dxa"/>
          </w:tcPr>
          <w:p w14:paraId="4A8CE2A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Natufian; Levant_N; Levant_BA; Arabian-related ancient source if suitable</w:t>
            </w:r>
          </w:p>
        </w:tc>
        <w:tc>
          <w:tcPr>
            <w:tcW w:w="3312" w:type="dxa"/>
          </w:tcPr>
          <w:p w14:paraId="19DF47F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Test southwestern ancestry contributions.</w:t>
            </w:r>
          </w:p>
        </w:tc>
      </w:tr>
      <w:tr w:rsidR="00904596" w:rsidRPr="0069194B" w14:paraId="2424692E" w14:textId="77777777">
        <w:trPr>
          <w:jc w:val="center"/>
        </w:trPr>
        <w:tc>
          <w:tcPr>
            <w:tcW w:w="3312" w:type="dxa"/>
          </w:tcPr>
          <w:p w14:paraId="722C857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Steppe</w:t>
            </w:r>
          </w:p>
        </w:tc>
        <w:tc>
          <w:tcPr>
            <w:tcW w:w="3312" w:type="dxa"/>
          </w:tcPr>
          <w:p w14:paraId="310A1CF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EHG as deep anchor; Steppe_EMBA; Steppe_MLBA</w:t>
            </w:r>
          </w:p>
        </w:tc>
        <w:tc>
          <w:tcPr>
            <w:tcW w:w="3312" w:type="dxa"/>
          </w:tcPr>
          <w:p w14:paraId="6C05589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Test steppe-related ancestry and distinguish it from Central Asian/Turan sources.</w:t>
            </w:r>
          </w:p>
        </w:tc>
      </w:tr>
      <w:tr w:rsidR="00904596" w:rsidRPr="0069194B" w14:paraId="61B0B83B" w14:textId="77777777">
        <w:trPr>
          <w:jc w:val="center"/>
        </w:trPr>
        <w:tc>
          <w:tcPr>
            <w:tcW w:w="3312" w:type="dxa"/>
          </w:tcPr>
          <w:p w14:paraId="23E3D8C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Central Asia / Turan</w:t>
            </w:r>
          </w:p>
        </w:tc>
        <w:tc>
          <w:tcPr>
            <w:tcW w:w="3312" w:type="dxa"/>
          </w:tcPr>
          <w:p w14:paraId="76FF7C8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Turan/BA or geographically appropriate Bronze/Iron Age Central Asian sources</w:t>
            </w:r>
          </w:p>
        </w:tc>
        <w:tc>
          <w:tcPr>
            <w:tcW w:w="3312" w:type="dxa"/>
          </w:tcPr>
          <w:p w14:paraId="4258BF5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Test northeastern gene flow, particularly for Group 2 if supported.</w:t>
            </w:r>
          </w:p>
        </w:tc>
      </w:tr>
      <w:tr w:rsidR="00904596" w:rsidRPr="0069194B" w14:paraId="4829ED6A" w14:textId="77777777">
        <w:trPr>
          <w:jc w:val="center"/>
        </w:trPr>
        <w:tc>
          <w:tcPr>
            <w:tcW w:w="3312" w:type="dxa"/>
          </w:tcPr>
          <w:p w14:paraId="53988A8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South Asia</w:t>
            </w:r>
          </w:p>
        </w:tc>
        <w:tc>
          <w:tcPr>
            <w:tcW w:w="3312" w:type="dxa"/>
          </w:tcPr>
          <w:p w14:paraId="1E07F1E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Indus Periphery / ancient South Asian-related sources if present and usable; Onge only as a deep AASI-related contrast/right population</w:t>
            </w:r>
          </w:p>
        </w:tc>
        <w:tc>
          <w:tcPr>
            <w:tcW w:w="3312" w:type="dxa"/>
          </w:tcPr>
          <w:p w14:paraId="31D80AF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Test southeastern/South Asian-related ancestry without relying on modern proxies.</w:t>
            </w:r>
          </w:p>
        </w:tc>
      </w:tr>
      <w:tr w:rsidR="00904596" w:rsidRPr="0069194B" w14:paraId="1CDA85D8" w14:textId="77777777">
        <w:trPr>
          <w:jc w:val="center"/>
        </w:trPr>
        <w:tc>
          <w:tcPr>
            <w:tcW w:w="3312" w:type="dxa"/>
          </w:tcPr>
          <w:p w14:paraId="0B85D81F"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Right/outgroup panel</w:t>
            </w:r>
          </w:p>
        </w:tc>
        <w:tc>
          <w:tcPr>
            <w:tcW w:w="3312" w:type="dxa"/>
          </w:tcPr>
          <w:p w14:paraId="28C0E43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Mbuti or Yoruba/Esan; Ust_Ishim; Kostenki14; MA1; WHG; EHG; Han; Onge; Natufian or another early Near Eastern anchor</w:t>
            </w:r>
          </w:p>
        </w:tc>
        <w:tc>
          <w:tcPr>
            <w:tcW w:w="3312" w:type="dxa"/>
          </w:tcPr>
          <w:p w14:paraId="0B0012B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Differentiate the candidate source ancestries in qpWave/qpAdm. Final composition must be sensitivity-tested.</w:t>
            </w:r>
          </w:p>
        </w:tc>
      </w:tr>
    </w:tbl>
    <w:p w14:paraId="53C0040C" w14:textId="77777777" w:rsidR="00E40CB1" w:rsidRDefault="00E40CB1" w:rsidP="0069194B">
      <w:pPr>
        <w:pStyle w:val="Heading1"/>
        <w:spacing w:before="0" w:after="0" w:line="276" w:lineRule="auto"/>
        <w:jc w:val="both"/>
        <w:rPr>
          <w:rFonts w:asciiTheme="minorBidi" w:hAnsiTheme="minorBidi" w:cstheme="minorBidi"/>
          <w:sz w:val="20"/>
          <w:szCs w:val="20"/>
        </w:rPr>
      </w:pPr>
    </w:p>
    <w:p w14:paraId="064D6C04" w14:textId="49BC3166" w:rsidR="00904596" w:rsidRPr="0069194B" w:rsidRDefault="00000000" w:rsidP="0069194B">
      <w:pPr>
        <w:pStyle w:val="Heading1"/>
        <w:spacing w:before="0" w:after="0" w:line="276" w:lineRule="auto"/>
        <w:jc w:val="both"/>
        <w:rPr>
          <w:rFonts w:asciiTheme="minorBidi" w:hAnsiTheme="minorBidi" w:cstheme="minorBidi"/>
          <w:sz w:val="20"/>
          <w:szCs w:val="20"/>
        </w:rPr>
      </w:pPr>
      <w:r w:rsidRPr="0069194B">
        <w:rPr>
          <w:rFonts w:asciiTheme="minorBidi" w:hAnsiTheme="minorBidi" w:cstheme="minorBidi"/>
          <w:sz w:val="20"/>
          <w:szCs w:val="20"/>
        </w:rPr>
        <w:t>Final six-figure architecture</w:t>
      </w:r>
    </w:p>
    <w:tbl>
      <w:tblPr>
        <w:tblStyle w:val="TableGrid"/>
        <w:tblW w:w="0" w:type="auto"/>
        <w:jc w:val="center"/>
        <w:tblLook w:val="04A0" w:firstRow="1" w:lastRow="0" w:firstColumn="1" w:lastColumn="0" w:noHBand="0" w:noVBand="1"/>
      </w:tblPr>
      <w:tblGrid>
        <w:gridCol w:w="4968"/>
        <w:gridCol w:w="4968"/>
      </w:tblGrid>
      <w:tr w:rsidR="00904596" w:rsidRPr="0069194B" w14:paraId="5F8522DC" w14:textId="77777777">
        <w:trPr>
          <w:jc w:val="center"/>
        </w:trPr>
        <w:tc>
          <w:tcPr>
            <w:tcW w:w="4968" w:type="dxa"/>
          </w:tcPr>
          <w:p w14:paraId="63357FF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w:t>
            </w:r>
          </w:p>
        </w:tc>
        <w:tc>
          <w:tcPr>
            <w:tcW w:w="4968" w:type="dxa"/>
          </w:tcPr>
          <w:p w14:paraId="1679F3A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Contents and question</w:t>
            </w:r>
          </w:p>
        </w:tc>
      </w:tr>
      <w:tr w:rsidR="00904596" w:rsidRPr="0069194B" w14:paraId="164F2492" w14:textId="77777777">
        <w:trPr>
          <w:jc w:val="center"/>
        </w:trPr>
        <w:tc>
          <w:tcPr>
            <w:tcW w:w="4968" w:type="dxa"/>
          </w:tcPr>
          <w:p w14:paraId="11973FE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 1. Reproducible fine-scale structure within the Iranian Plateau</w:t>
            </w:r>
          </w:p>
        </w:tc>
        <w:tc>
          <w:tcPr>
            <w:tcW w:w="4968" w:type="dxa"/>
          </w:tcPr>
          <w:p w14:paraId="727BE6B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Sampling map; global/regional PCA; Iran-only PCA; hierarchical Groups 0–4; pairwise FST. Question: are the sampled Iranian genomes genetically structured, and how large is that differentiation?</w:t>
            </w:r>
          </w:p>
        </w:tc>
      </w:tr>
      <w:tr w:rsidR="00904596" w:rsidRPr="0069194B" w14:paraId="5BFDCE4B" w14:textId="77777777">
        <w:trPr>
          <w:jc w:val="center"/>
        </w:trPr>
        <w:tc>
          <w:tcPr>
            <w:tcW w:w="4968" w:type="dxa"/>
          </w:tcPr>
          <w:p w14:paraId="753AB51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 2. Shared regional ancestry background with subgroup-specific affinity shifts</w:t>
            </w:r>
          </w:p>
        </w:tc>
        <w:tc>
          <w:tcPr>
            <w:tcW w:w="4968" w:type="dxa"/>
          </w:tcPr>
          <w:p w14:paraId="68428BE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Compact ADMIXTURE; deduplicated pooled outgroup-f3; cluster-specific outgroup-f3; a small targeted D/f4 panel. Question: what ancestry is broadly shared, and along which regional axes do Groups 0–4 differ?</w:t>
            </w:r>
          </w:p>
        </w:tc>
      </w:tr>
      <w:tr w:rsidR="00904596" w:rsidRPr="0069194B" w14:paraId="0FD76FE6" w14:textId="77777777">
        <w:trPr>
          <w:jc w:val="center"/>
        </w:trPr>
        <w:tc>
          <w:tcPr>
            <w:tcW w:w="4968" w:type="dxa"/>
          </w:tcPr>
          <w:p w14:paraId="32E007F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 3. Isolation, drift and recent connectivity differ among Iranian groups</w:t>
            </w:r>
          </w:p>
        </w:tc>
        <w:tc>
          <w:tcPr>
            <w:tcW w:w="4968" w:type="dxa"/>
          </w:tcPr>
          <w:p w14:paraId="579F283C"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ROH/FROH; pairwise and length-stratified IBD; ChromoPainter/fineSTRUCTURE; SMC++/MSMC2 or rCCR summaries. Question: did groups differ only in ancestry sources, or also in subsequent drift, isolation and recent connectivity?</w:t>
            </w:r>
          </w:p>
        </w:tc>
      </w:tr>
      <w:tr w:rsidR="00904596" w:rsidRPr="0069194B" w14:paraId="2B226DC9" w14:textId="77777777">
        <w:trPr>
          <w:jc w:val="center"/>
        </w:trPr>
        <w:tc>
          <w:tcPr>
            <w:tcW w:w="4968" w:type="dxa"/>
          </w:tcPr>
          <w:p w14:paraId="56EC85D2"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 4. Ancient genomes place Iranian population structure onto a temporal framework</w:t>
            </w:r>
          </w:p>
        </w:tc>
        <w:tc>
          <w:tcPr>
            <w:tcW w:w="4968" w:type="dxa"/>
          </w:tcPr>
          <w:p w14:paraId="4AD6BD21"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Ancient sample map and timeline; imputation-validation inset; ancient-modern PCA; optional temporal FST/outgroup-f3 summaries. Question: how does present-day variation relate to actual ancient Iranian and neighboring populations?</w:t>
            </w:r>
          </w:p>
        </w:tc>
      </w:tr>
      <w:tr w:rsidR="00904596" w:rsidRPr="0069194B" w14:paraId="1DD5B0AF" w14:textId="77777777">
        <w:trPr>
          <w:jc w:val="center"/>
        </w:trPr>
        <w:tc>
          <w:tcPr>
            <w:tcW w:w="4968" w:type="dxa"/>
          </w:tcPr>
          <w:p w14:paraId="62DA86D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 5. Formal ancient-source models reconstruct the formation of modern Iranian groups</w:t>
            </w:r>
          </w:p>
        </w:tc>
        <w:tc>
          <w:tcPr>
            <w:tcW w:w="4968" w:type="dxa"/>
          </w:tcPr>
          <w:p w14:paraId="7473E99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qpWave rank tests; qpAdm source models and proportions; source-rotation and right-set sensitivity. Question: which ancient ancestry streams are required to generate Groups 0–4?</w:t>
            </w:r>
          </w:p>
        </w:tc>
      </w:tr>
      <w:tr w:rsidR="00904596" w:rsidRPr="0069194B" w14:paraId="2E2EF636" w14:textId="77777777">
        <w:trPr>
          <w:jc w:val="center"/>
        </w:trPr>
        <w:tc>
          <w:tcPr>
            <w:tcW w:w="4968" w:type="dxa"/>
          </w:tcPr>
          <w:p w14:paraId="29E7E73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Figure 6. Continuity and episodic regional gene flow shaped the Iranian Plateau</w:t>
            </w:r>
          </w:p>
        </w:tc>
        <w:tc>
          <w:tcPr>
            <w:tcW w:w="4968" w:type="dxa"/>
          </w:tcPr>
          <w:p w14:paraId="409EFBCE"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 xml:space="preserve">Chronological continuity/turnover tests; admixture dates; targeted D/f4 support; optional sex-bias panel </w:t>
            </w:r>
            <w:r w:rsidRPr="0069194B">
              <w:rPr>
                <w:rFonts w:asciiTheme="minorBidi" w:hAnsiTheme="minorBidi"/>
                <w:sz w:val="20"/>
                <w:szCs w:val="20"/>
              </w:rPr>
              <w:lastRenderedPageBreak/>
              <w:t>if a specific event justifies it; final schematic. Question: when did the major ancestry streams enter, which persisted, and which groups were differentially affected?</w:t>
            </w:r>
          </w:p>
        </w:tc>
      </w:tr>
    </w:tbl>
    <w:p w14:paraId="207C3D44" w14:textId="77777777" w:rsidR="00E40CB1" w:rsidRDefault="00E40CB1" w:rsidP="0069194B">
      <w:pPr>
        <w:pStyle w:val="Heading1"/>
        <w:spacing w:before="0" w:after="0" w:line="276" w:lineRule="auto"/>
        <w:jc w:val="both"/>
        <w:rPr>
          <w:rFonts w:asciiTheme="minorBidi" w:hAnsiTheme="minorBidi" w:cstheme="minorBidi"/>
          <w:sz w:val="20"/>
          <w:szCs w:val="20"/>
        </w:rPr>
      </w:pPr>
    </w:p>
    <w:p w14:paraId="5AA8506E" w14:textId="08683314" w:rsidR="00904596" w:rsidRPr="0069194B" w:rsidRDefault="00000000" w:rsidP="0069194B">
      <w:pPr>
        <w:pStyle w:val="Heading1"/>
        <w:spacing w:before="0" w:after="0" w:line="276" w:lineRule="auto"/>
        <w:jc w:val="both"/>
        <w:rPr>
          <w:rFonts w:asciiTheme="minorBidi" w:hAnsiTheme="minorBidi" w:cstheme="minorBidi"/>
          <w:sz w:val="20"/>
          <w:szCs w:val="20"/>
        </w:rPr>
      </w:pPr>
      <w:r w:rsidRPr="0069194B">
        <w:rPr>
          <w:rFonts w:asciiTheme="minorBidi" w:hAnsiTheme="minorBidi" w:cstheme="minorBidi"/>
          <w:sz w:val="20"/>
          <w:szCs w:val="20"/>
        </w:rPr>
        <w:t>Fixed execution order and end-of-tunnel timeline</w:t>
      </w:r>
    </w:p>
    <w:tbl>
      <w:tblPr>
        <w:tblStyle w:val="TableGrid"/>
        <w:tblW w:w="0" w:type="auto"/>
        <w:jc w:val="center"/>
        <w:tblLook w:val="04A0" w:firstRow="1" w:lastRow="0" w:firstColumn="1" w:lastColumn="0" w:noHBand="0" w:noVBand="1"/>
      </w:tblPr>
      <w:tblGrid>
        <w:gridCol w:w="4968"/>
        <w:gridCol w:w="4968"/>
      </w:tblGrid>
      <w:tr w:rsidR="00904596" w:rsidRPr="0069194B" w14:paraId="3DD94386" w14:textId="77777777">
        <w:trPr>
          <w:jc w:val="center"/>
        </w:trPr>
        <w:tc>
          <w:tcPr>
            <w:tcW w:w="4968" w:type="dxa"/>
          </w:tcPr>
          <w:p w14:paraId="06226B8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Timing</w:t>
            </w:r>
          </w:p>
        </w:tc>
        <w:tc>
          <w:tcPr>
            <w:tcW w:w="4968" w:type="dxa"/>
          </w:tcPr>
          <w:p w14:paraId="7182B15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Milestone</w:t>
            </w:r>
          </w:p>
        </w:tc>
      </w:tr>
      <w:tr w:rsidR="00904596" w:rsidRPr="0069194B" w14:paraId="78EF0691" w14:textId="77777777">
        <w:trPr>
          <w:jc w:val="center"/>
        </w:trPr>
        <w:tc>
          <w:tcPr>
            <w:tcW w:w="4968" w:type="dxa"/>
          </w:tcPr>
          <w:p w14:paraId="5300301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w:t>
            </w:r>
          </w:p>
        </w:tc>
        <w:tc>
          <w:tcPr>
            <w:tcW w:w="4968" w:type="dxa"/>
          </w:tcPr>
          <w:p w14:paraId="4941B5F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Freeze modern/ancient metadata, sample labels and analysis SNP sets. Reproduce final PCA/clustering/ADMIXTURE and run FST.</w:t>
            </w:r>
          </w:p>
        </w:tc>
      </w:tr>
      <w:tr w:rsidR="00904596" w:rsidRPr="0069194B" w14:paraId="0AD6FDA3" w14:textId="77777777">
        <w:trPr>
          <w:jc w:val="center"/>
        </w:trPr>
        <w:tc>
          <w:tcPr>
            <w:tcW w:w="4968" w:type="dxa"/>
          </w:tcPr>
          <w:p w14:paraId="04DBE53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2</w:t>
            </w:r>
          </w:p>
        </w:tc>
        <w:tc>
          <w:tcPr>
            <w:tcW w:w="4968" w:type="dxa"/>
          </w:tcPr>
          <w:p w14:paraId="02F4F7E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Clean pooled outgroup-f3 and run cluster-specific outgroup-f3. Begin ROH/FROH.</w:t>
            </w:r>
          </w:p>
        </w:tc>
      </w:tr>
      <w:tr w:rsidR="00904596" w:rsidRPr="0069194B" w14:paraId="7B06C5FC" w14:textId="77777777">
        <w:trPr>
          <w:jc w:val="center"/>
        </w:trPr>
        <w:tc>
          <w:tcPr>
            <w:tcW w:w="4968" w:type="dxa"/>
          </w:tcPr>
          <w:p w14:paraId="74CD09D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Weeks 3–4</w:t>
            </w:r>
          </w:p>
        </w:tc>
        <w:tc>
          <w:tcPr>
            <w:tcW w:w="4968" w:type="dxa"/>
          </w:tcPr>
          <w:p w14:paraId="78FF73B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qpWave and first-pass one-/two-source qpAdm; perform source rotation and alternative right-set checks.</w:t>
            </w:r>
          </w:p>
        </w:tc>
      </w:tr>
      <w:tr w:rsidR="00904596" w:rsidRPr="0069194B" w14:paraId="3CCD96EE" w14:textId="77777777">
        <w:trPr>
          <w:jc w:val="center"/>
        </w:trPr>
        <w:tc>
          <w:tcPr>
            <w:tcW w:w="4968" w:type="dxa"/>
          </w:tcPr>
          <w:p w14:paraId="4DE64FA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5</w:t>
            </w:r>
          </w:p>
        </w:tc>
        <w:tc>
          <w:tcPr>
            <w:tcW w:w="4968" w:type="dxa"/>
          </w:tcPr>
          <w:p w14:paraId="178AA44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targeted ancient-informed D/f4 tests chosen from the qpAdm alternatives.</w:t>
            </w:r>
          </w:p>
        </w:tc>
      </w:tr>
      <w:tr w:rsidR="00904596" w:rsidRPr="0069194B" w14:paraId="47CC7C7C" w14:textId="77777777">
        <w:trPr>
          <w:jc w:val="center"/>
        </w:trPr>
        <w:tc>
          <w:tcPr>
            <w:tcW w:w="4968" w:type="dxa"/>
          </w:tcPr>
          <w:p w14:paraId="3623FF74"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6</w:t>
            </w:r>
          </w:p>
        </w:tc>
        <w:tc>
          <w:tcPr>
            <w:tcW w:w="4968" w:type="dxa"/>
          </w:tcPr>
          <w:p w14:paraId="1E0BDA90"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chronological continuity/turnover models across Iran_N → ChL → BA → IA/late ancient → modern.</w:t>
            </w:r>
          </w:p>
        </w:tc>
      </w:tr>
      <w:tr w:rsidR="00904596" w:rsidRPr="0069194B" w14:paraId="4C8AB3D8" w14:textId="77777777">
        <w:trPr>
          <w:jc w:val="center"/>
        </w:trPr>
        <w:tc>
          <w:tcPr>
            <w:tcW w:w="4968" w:type="dxa"/>
          </w:tcPr>
          <w:p w14:paraId="0AD0876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7</w:t>
            </w:r>
          </w:p>
        </w:tc>
        <w:tc>
          <w:tcPr>
            <w:tcW w:w="4968" w:type="dxa"/>
          </w:tcPr>
          <w:p w14:paraId="7CE7328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Complete pairwise IBD connectivity and ROH summaries; finalize modern demographic figure components.</w:t>
            </w:r>
          </w:p>
        </w:tc>
      </w:tr>
      <w:tr w:rsidR="00904596" w:rsidRPr="0069194B" w14:paraId="5E9C1288" w14:textId="77777777">
        <w:trPr>
          <w:jc w:val="center"/>
        </w:trPr>
        <w:tc>
          <w:tcPr>
            <w:tcW w:w="4968" w:type="dxa"/>
          </w:tcPr>
          <w:p w14:paraId="00224BE6"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Weeks 8–9</w:t>
            </w:r>
          </w:p>
        </w:tc>
        <w:tc>
          <w:tcPr>
            <w:tcW w:w="4968" w:type="dxa"/>
          </w:tcPr>
          <w:p w14:paraId="3EC675A5"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ChromoPainter/fineSTRUCTURE and population-level SMC++/MSMC2/rCCR analyses.</w:t>
            </w:r>
          </w:p>
        </w:tc>
      </w:tr>
      <w:tr w:rsidR="00904596" w:rsidRPr="0069194B" w14:paraId="722BE86E" w14:textId="77777777">
        <w:trPr>
          <w:jc w:val="center"/>
        </w:trPr>
        <w:tc>
          <w:tcPr>
            <w:tcW w:w="4968" w:type="dxa"/>
          </w:tcPr>
          <w:p w14:paraId="247FE099"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10</w:t>
            </w:r>
          </w:p>
        </w:tc>
        <w:tc>
          <w:tcPr>
            <w:tcW w:w="4968" w:type="dxa"/>
          </w:tcPr>
          <w:p w14:paraId="58D8045A"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admixture dating only for supported events and complete ancient-imputation/source/outgroup robustness checks.</w:t>
            </w:r>
          </w:p>
        </w:tc>
      </w:tr>
      <w:tr w:rsidR="00904596" w:rsidRPr="0069194B" w14:paraId="4622190D" w14:textId="77777777">
        <w:trPr>
          <w:jc w:val="center"/>
        </w:trPr>
        <w:tc>
          <w:tcPr>
            <w:tcW w:w="4968" w:type="dxa"/>
          </w:tcPr>
          <w:p w14:paraId="1980A7D8"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11</w:t>
            </w:r>
          </w:p>
        </w:tc>
        <w:tc>
          <w:tcPr>
            <w:tcW w:w="4968" w:type="dxa"/>
          </w:tcPr>
          <w:p w14:paraId="77B3C1E3"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Run Priority 3 analyses only if their predefined triggers are met; otherwise skip.</w:t>
            </w:r>
          </w:p>
        </w:tc>
      </w:tr>
      <w:tr w:rsidR="00904596" w:rsidRPr="0069194B" w14:paraId="27CE74A0" w14:textId="77777777">
        <w:trPr>
          <w:jc w:val="center"/>
        </w:trPr>
        <w:tc>
          <w:tcPr>
            <w:tcW w:w="4968" w:type="dxa"/>
          </w:tcPr>
          <w:p w14:paraId="2527DDAB"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Week 12</w:t>
            </w:r>
          </w:p>
        </w:tc>
        <w:tc>
          <w:tcPr>
            <w:tcW w:w="4968" w:type="dxa"/>
          </w:tcPr>
          <w:p w14:paraId="056FA9B7" w14:textId="77777777" w:rsidR="00904596" w:rsidRPr="0069194B" w:rsidRDefault="00000000" w:rsidP="0069194B">
            <w:pPr>
              <w:spacing w:after="0" w:line="276" w:lineRule="auto"/>
              <w:jc w:val="both"/>
              <w:rPr>
                <w:rFonts w:asciiTheme="minorBidi" w:hAnsiTheme="minorBidi"/>
                <w:sz w:val="20"/>
                <w:szCs w:val="20"/>
              </w:rPr>
            </w:pPr>
            <w:r w:rsidRPr="0069194B">
              <w:rPr>
                <w:rFonts w:asciiTheme="minorBidi" w:hAnsiTheme="minorBidi"/>
                <w:sz w:val="20"/>
                <w:szCs w:val="20"/>
              </w:rPr>
              <w:t>Finalize Figures 1–6, supplementary figures/tables, and rewrite Results/Discussion around only the supported demographic model.</w:t>
            </w:r>
          </w:p>
        </w:tc>
      </w:tr>
    </w:tbl>
    <w:p w14:paraId="23960747" w14:textId="06496DF2" w:rsidR="00904596" w:rsidRPr="0069194B" w:rsidRDefault="00904596" w:rsidP="002713A2">
      <w:pPr>
        <w:pStyle w:val="Heading1"/>
        <w:spacing w:before="0" w:after="0" w:line="276" w:lineRule="auto"/>
        <w:jc w:val="both"/>
        <w:rPr>
          <w:rFonts w:asciiTheme="minorBidi" w:hAnsiTheme="minorBidi" w:cstheme="minorBidi"/>
          <w:sz w:val="20"/>
          <w:szCs w:val="20"/>
        </w:rPr>
      </w:pPr>
    </w:p>
    <w:sectPr w:rsidR="00904596" w:rsidRPr="0069194B"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1F7E53" w14:textId="77777777" w:rsidR="000B0E83" w:rsidRDefault="000B0E83">
      <w:pPr>
        <w:spacing w:after="0" w:line="240" w:lineRule="auto"/>
      </w:pPr>
      <w:r>
        <w:separator/>
      </w:r>
    </w:p>
  </w:endnote>
  <w:endnote w:type="continuationSeparator" w:id="0">
    <w:p w14:paraId="19ABFCD4" w14:textId="77777777" w:rsidR="000B0E83" w:rsidRDefault="000B0E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31E7D6" w14:textId="77777777" w:rsidR="00904596" w:rsidRDefault="00000000">
    <w:pPr>
      <w:pStyle w:val="Footer"/>
      <w:jc w:val="center"/>
    </w:pPr>
    <w:r>
      <w:rPr>
        <w:sz w:val="16"/>
      </w:rPr>
      <w:t>Working draft — Iran population genomics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177A9" w14:textId="77777777" w:rsidR="000B0E83" w:rsidRDefault="000B0E83">
      <w:pPr>
        <w:spacing w:after="0" w:line="240" w:lineRule="auto"/>
      </w:pPr>
      <w:r>
        <w:separator/>
      </w:r>
    </w:p>
  </w:footnote>
  <w:footnote w:type="continuationSeparator" w:id="0">
    <w:p w14:paraId="019380EB" w14:textId="77777777" w:rsidR="000B0E83" w:rsidRDefault="000B0E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4228797">
    <w:abstractNumId w:val="8"/>
  </w:num>
  <w:num w:numId="2" w16cid:durableId="220364244">
    <w:abstractNumId w:val="6"/>
  </w:num>
  <w:num w:numId="3" w16cid:durableId="1187596722">
    <w:abstractNumId w:val="5"/>
  </w:num>
  <w:num w:numId="4" w16cid:durableId="478494941">
    <w:abstractNumId w:val="4"/>
  </w:num>
  <w:num w:numId="5" w16cid:durableId="946354153">
    <w:abstractNumId w:val="7"/>
  </w:num>
  <w:num w:numId="6" w16cid:durableId="1659461666">
    <w:abstractNumId w:val="3"/>
  </w:num>
  <w:num w:numId="7" w16cid:durableId="1817145910">
    <w:abstractNumId w:val="2"/>
  </w:num>
  <w:num w:numId="8" w16cid:durableId="529799308">
    <w:abstractNumId w:val="1"/>
  </w:num>
  <w:num w:numId="9" w16cid:durableId="7339692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E83"/>
    <w:rsid w:val="0015074B"/>
    <w:rsid w:val="00170ABF"/>
    <w:rsid w:val="001F68C5"/>
    <w:rsid w:val="002713A2"/>
    <w:rsid w:val="0029639D"/>
    <w:rsid w:val="00326F90"/>
    <w:rsid w:val="003622DC"/>
    <w:rsid w:val="0069194B"/>
    <w:rsid w:val="006D53C8"/>
    <w:rsid w:val="00904596"/>
    <w:rsid w:val="009E654D"/>
    <w:rsid w:val="00A57FE2"/>
    <w:rsid w:val="00AA1D8D"/>
    <w:rsid w:val="00B47730"/>
    <w:rsid w:val="00CB0664"/>
    <w:rsid w:val="00E40CB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BACB7"/>
  <w14:defaultImageDpi w14:val="300"/>
  <w15:docId w15:val="{2D98FF75-F896-A746-9BC7-F6FFAA812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rPr>
      <w:rFonts w:ascii="Arial" w:hAnsi="Arial"/>
      <w:i/>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27</Pages>
  <Words>10306</Words>
  <Characters>58750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Aashish Jha</cp:lastModifiedBy>
  <cp:revision>3</cp:revision>
  <dcterms:created xsi:type="dcterms:W3CDTF">2013-12-23T23:15:00Z</dcterms:created>
  <dcterms:modified xsi:type="dcterms:W3CDTF">2026-09-04T11:39:00Z</dcterms:modified>
  <cp:category/>
</cp:coreProperties>
</file>