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"/>
        <w:gridCol w:w="846"/>
        <w:gridCol w:w="886"/>
        <w:gridCol w:w="732"/>
        <w:gridCol w:w="1311"/>
        <w:gridCol w:w="994"/>
        <w:gridCol w:w="840"/>
        <w:gridCol w:w="795"/>
        <w:gridCol w:w="1399"/>
        <w:gridCol w:w="1577"/>
        <w:gridCol w:w="913"/>
      </w:tblGrid>
      <w:tr w:rsidR="008506C1" w:rsidRPr="008506C1" w14:paraId="75AF6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73E1C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556B154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Disturbance</w:t>
            </w:r>
          </w:p>
        </w:tc>
        <w:tc>
          <w:tcPr>
            <w:tcW w:w="0" w:type="auto"/>
            <w:vAlign w:val="center"/>
            <w:hideMark/>
          </w:tcPr>
          <w:p w14:paraId="49DDD8B4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Main phenomenon</w:t>
            </w:r>
          </w:p>
        </w:tc>
        <w:tc>
          <w:tcPr>
            <w:tcW w:w="0" w:type="auto"/>
            <w:vAlign w:val="center"/>
            <w:hideMark/>
          </w:tcPr>
          <w:p w14:paraId="5ECF4E86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Main standard</w:t>
            </w:r>
          </w:p>
        </w:tc>
        <w:tc>
          <w:tcPr>
            <w:tcW w:w="0" w:type="auto"/>
            <w:vAlign w:val="center"/>
            <w:hideMark/>
          </w:tcPr>
          <w:p w14:paraId="5204626A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IEEE-referenced characteristic</w:t>
            </w:r>
          </w:p>
        </w:tc>
        <w:tc>
          <w:tcPr>
            <w:tcW w:w="0" w:type="auto"/>
            <w:vAlign w:val="center"/>
            <w:hideMark/>
          </w:tcPr>
          <w:p w14:paraId="0D406064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Proposed simulation duration</w:t>
            </w:r>
          </w:p>
        </w:tc>
        <w:tc>
          <w:tcPr>
            <w:tcW w:w="0" w:type="auto"/>
            <w:vAlign w:val="center"/>
            <w:hideMark/>
          </w:tcPr>
          <w:p w14:paraId="79BE94AC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Proposed cycles</w:t>
            </w:r>
          </w:p>
        </w:tc>
        <w:tc>
          <w:tcPr>
            <w:tcW w:w="0" w:type="auto"/>
            <w:vAlign w:val="center"/>
            <w:hideMark/>
          </w:tcPr>
          <w:p w14:paraId="1F5A7B1B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Main parameter</w:t>
            </w:r>
          </w:p>
        </w:tc>
        <w:tc>
          <w:tcPr>
            <w:tcW w:w="0" w:type="auto"/>
            <w:vAlign w:val="center"/>
            <w:hideMark/>
          </w:tcPr>
          <w:p w14:paraId="6D316E95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How generated</w:t>
            </w:r>
          </w:p>
        </w:tc>
        <w:tc>
          <w:tcPr>
            <w:tcW w:w="0" w:type="auto"/>
            <w:vAlign w:val="center"/>
            <w:hideMark/>
          </w:tcPr>
          <w:p w14:paraId="1C6C37AD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 xml:space="preserve">How independently </w:t>
            </w:r>
            <w:proofErr w:type="spellStart"/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analyzed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0B0E6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Final classification</w:t>
            </w:r>
          </w:p>
        </w:tc>
      </w:tr>
      <w:tr w:rsidR="008506C1" w:rsidRPr="008506C1" w14:paraId="59FB3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E8B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F2166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D53806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Nominal sinusoidal voltage</w:t>
            </w:r>
          </w:p>
        </w:tc>
        <w:tc>
          <w:tcPr>
            <w:tcW w:w="0" w:type="auto"/>
            <w:vAlign w:val="center"/>
            <w:hideMark/>
          </w:tcPr>
          <w:p w14:paraId="1771043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1159-2019 framework</w:t>
            </w:r>
          </w:p>
        </w:tc>
        <w:tc>
          <w:tcPr>
            <w:tcW w:w="0" w:type="auto"/>
            <w:vAlign w:val="center"/>
            <w:hideMark/>
          </w:tcPr>
          <w:p w14:paraId="65BACEC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No qualifying PQ disturbance</w:t>
            </w:r>
          </w:p>
        </w:tc>
        <w:tc>
          <w:tcPr>
            <w:tcW w:w="0" w:type="auto"/>
            <w:vAlign w:val="center"/>
            <w:hideMark/>
          </w:tcPr>
          <w:p w14:paraId="4A9B6F4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200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7C49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0E971F" w14:textId="3F688769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=50</m:t>
              </m:r>
            </m:oMath>
            <w:r w:rsidRPr="008506C1">
              <w:rPr>
                <w:rFonts w:ascii="Calisto MT" w:hAnsi="Calisto MT"/>
                <w:sz w:val="20"/>
                <w:szCs w:val="20"/>
              </w:rPr>
              <w:t>Hz</w:t>
            </w:r>
          </w:p>
        </w:tc>
        <w:tc>
          <w:tcPr>
            <w:tcW w:w="0" w:type="auto"/>
            <w:vAlign w:val="center"/>
            <w:hideMark/>
          </w:tcPr>
          <w:p w14:paraId="63C8632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Pure sine wave</w:t>
            </w:r>
          </w:p>
        </w:tc>
        <w:tc>
          <w:tcPr>
            <w:tcW w:w="0" w:type="auto"/>
            <w:vAlign w:val="center"/>
            <w:hideMark/>
          </w:tcPr>
          <w:p w14:paraId="1991397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RMS + frequency + THD + waveform check</w:t>
            </w:r>
          </w:p>
        </w:tc>
        <w:tc>
          <w:tcPr>
            <w:tcW w:w="0" w:type="auto"/>
            <w:vAlign w:val="center"/>
            <w:hideMark/>
          </w:tcPr>
          <w:p w14:paraId="73568A0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Normal</w:t>
            </w:r>
          </w:p>
        </w:tc>
      </w:tr>
      <w:tr w:rsidR="008506C1" w:rsidRPr="008506C1" w14:paraId="553C9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1FA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06F69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Voltage Sag</w:t>
            </w:r>
          </w:p>
        </w:tc>
        <w:tc>
          <w:tcPr>
            <w:tcW w:w="0" w:type="auto"/>
            <w:vAlign w:val="center"/>
            <w:hideMark/>
          </w:tcPr>
          <w:p w14:paraId="5630315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Temporary reduction in RMS voltage</w:t>
            </w:r>
          </w:p>
        </w:tc>
        <w:tc>
          <w:tcPr>
            <w:tcW w:w="0" w:type="auto"/>
            <w:vAlign w:val="center"/>
            <w:hideMark/>
          </w:tcPr>
          <w:p w14:paraId="11E2A38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1159-2019</w:t>
            </w:r>
          </w:p>
        </w:tc>
        <w:tc>
          <w:tcPr>
            <w:tcW w:w="0" w:type="auto"/>
            <w:vAlign w:val="center"/>
            <w:hideMark/>
          </w:tcPr>
          <w:p w14:paraId="3EA7B38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0.1–0.9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>; instantaneous 0.5–30 cycles</w:t>
            </w:r>
          </w:p>
        </w:tc>
        <w:tc>
          <w:tcPr>
            <w:tcW w:w="0" w:type="auto"/>
            <w:vAlign w:val="center"/>
            <w:hideMark/>
          </w:tcPr>
          <w:p w14:paraId="42A015B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2–10 cycles recommended</w:t>
            </w:r>
          </w:p>
        </w:tc>
        <w:tc>
          <w:tcPr>
            <w:tcW w:w="0" w:type="auto"/>
            <w:vAlign w:val="center"/>
            <w:hideMark/>
          </w:tcPr>
          <w:p w14:paraId="126D0F9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2–10</w:t>
            </w:r>
          </w:p>
        </w:tc>
        <w:tc>
          <w:tcPr>
            <w:tcW w:w="0" w:type="auto"/>
            <w:vAlign w:val="center"/>
            <w:hideMark/>
          </w:tcPr>
          <w:p w14:paraId="7CFC5AC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Sag magnitude</w:t>
            </w:r>
          </w:p>
        </w:tc>
        <w:tc>
          <w:tcPr>
            <w:tcW w:w="0" w:type="auto"/>
            <w:vAlign w:val="center"/>
            <w:hideMark/>
          </w:tcPr>
          <w:p w14:paraId="7833DB0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Reduce sinusoidal amplitude during event</w:t>
            </w:r>
          </w:p>
        </w:tc>
        <w:tc>
          <w:tcPr>
            <w:tcW w:w="0" w:type="auto"/>
            <w:vAlign w:val="center"/>
            <w:hideMark/>
          </w:tcPr>
          <w:p w14:paraId="7866D89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Windowed RMS + duration</w:t>
            </w:r>
          </w:p>
        </w:tc>
        <w:tc>
          <w:tcPr>
            <w:tcW w:w="0" w:type="auto"/>
            <w:vAlign w:val="center"/>
            <w:hideMark/>
          </w:tcPr>
          <w:p w14:paraId="1C8FD72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Sag</w:t>
            </w:r>
          </w:p>
        </w:tc>
      </w:tr>
      <w:tr w:rsidR="008506C1" w:rsidRPr="008506C1" w14:paraId="1307B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2CB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E1285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Voltage Swell</w:t>
            </w:r>
          </w:p>
        </w:tc>
        <w:tc>
          <w:tcPr>
            <w:tcW w:w="0" w:type="auto"/>
            <w:vAlign w:val="center"/>
            <w:hideMark/>
          </w:tcPr>
          <w:p w14:paraId="37D5C86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Temporary increase in RMS voltage</w:t>
            </w:r>
          </w:p>
        </w:tc>
        <w:tc>
          <w:tcPr>
            <w:tcW w:w="0" w:type="auto"/>
            <w:vAlign w:val="center"/>
            <w:hideMark/>
          </w:tcPr>
          <w:p w14:paraId="1F77059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1159-2019</w:t>
            </w:r>
          </w:p>
        </w:tc>
        <w:tc>
          <w:tcPr>
            <w:tcW w:w="0" w:type="auto"/>
            <w:vAlign w:val="center"/>
            <w:hideMark/>
          </w:tcPr>
          <w:p w14:paraId="341E65B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1.1–1.8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 xml:space="preserve"> instantaneous; duration categories depend on event class</w:t>
            </w:r>
          </w:p>
        </w:tc>
        <w:tc>
          <w:tcPr>
            <w:tcW w:w="0" w:type="auto"/>
            <w:vAlign w:val="center"/>
            <w:hideMark/>
          </w:tcPr>
          <w:p w14:paraId="0D30307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2–10 cycles recommended</w:t>
            </w:r>
          </w:p>
        </w:tc>
        <w:tc>
          <w:tcPr>
            <w:tcW w:w="0" w:type="auto"/>
            <w:vAlign w:val="center"/>
            <w:hideMark/>
          </w:tcPr>
          <w:p w14:paraId="0CBFEDB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2–10</w:t>
            </w:r>
          </w:p>
        </w:tc>
        <w:tc>
          <w:tcPr>
            <w:tcW w:w="0" w:type="auto"/>
            <w:vAlign w:val="center"/>
            <w:hideMark/>
          </w:tcPr>
          <w:p w14:paraId="3A0E7C7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Swell magnitude</w:t>
            </w:r>
          </w:p>
        </w:tc>
        <w:tc>
          <w:tcPr>
            <w:tcW w:w="0" w:type="auto"/>
            <w:vAlign w:val="center"/>
            <w:hideMark/>
          </w:tcPr>
          <w:p w14:paraId="58C8A60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Increase sinusoidal amplitude during event</w:t>
            </w:r>
          </w:p>
        </w:tc>
        <w:tc>
          <w:tcPr>
            <w:tcW w:w="0" w:type="auto"/>
            <w:vAlign w:val="center"/>
            <w:hideMark/>
          </w:tcPr>
          <w:p w14:paraId="2497715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Windowed RMS + duration</w:t>
            </w:r>
          </w:p>
        </w:tc>
        <w:tc>
          <w:tcPr>
            <w:tcW w:w="0" w:type="auto"/>
            <w:vAlign w:val="center"/>
            <w:hideMark/>
          </w:tcPr>
          <w:p w14:paraId="60E3823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Swell</w:t>
            </w:r>
          </w:p>
        </w:tc>
      </w:tr>
      <w:tr w:rsidR="008506C1" w:rsidRPr="008506C1" w14:paraId="4428F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0B3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EF238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Interruption</w:t>
            </w:r>
          </w:p>
        </w:tc>
        <w:tc>
          <w:tcPr>
            <w:tcW w:w="0" w:type="auto"/>
            <w:vAlign w:val="center"/>
            <w:hideMark/>
          </w:tcPr>
          <w:p w14:paraId="5133F1F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Voltage falls to very low level</w:t>
            </w:r>
          </w:p>
        </w:tc>
        <w:tc>
          <w:tcPr>
            <w:tcW w:w="0" w:type="auto"/>
            <w:vAlign w:val="center"/>
            <w:hideMark/>
          </w:tcPr>
          <w:p w14:paraId="50D6D32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1159-2019</w:t>
            </w:r>
          </w:p>
        </w:tc>
        <w:tc>
          <w:tcPr>
            <w:tcW w:w="0" w:type="auto"/>
            <w:vAlign w:val="center"/>
            <w:hideMark/>
          </w:tcPr>
          <w:p w14:paraId="5C70002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&lt;0.1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>; 0.5 cycle–3 s for momentary interruption</w:t>
            </w:r>
          </w:p>
        </w:tc>
        <w:tc>
          <w:tcPr>
            <w:tcW w:w="0" w:type="auto"/>
            <w:vAlign w:val="center"/>
            <w:hideMark/>
          </w:tcPr>
          <w:p w14:paraId="4FC372D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1–5 cycles recommended</w:t>
            </w:r>
          </w:p>
        </w:tc>
        <w:tc>
          <w:tcPr>
            <w:tcW w:w="0" w:type="auto"/>
            <w:vAlign w:val="center"/>
            <w:hideMark/>
          </w:tcPr>
          <w:p w14:paraId="181ABB8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1–5</w:t>
            </w:r>
          </w:p>
        </w:tc>
        <w:tc>
          <w:tcPr>
            <w:tcW w:w="0" w:type="auto"/>
            <w:vAlign w:val="center"/>
            <w:hideMark/>
          </w:tcPr>
          <w:p w14:paraId="54987D0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Residual voltage</w:t>
            </w:r>
          </w:p>
        </w:tc>
        <w:tc>
          <w:tcPr>
            <w:tcW w:w="0" w:type="auto"/>
            <w:vAlign w:val="center"/>
            <w:hideMark/>
          </w:tcPr>
          <w:p w14:paraId="7900AF8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Reduce voltage close to zero</w:t>
            </w:r>
          </w:p>
        </w:tc>
        <w:tc>
          <w:tcPr>
            <w:tcW w:w="0" w:type="auto"/>
            <w:vAlign w:val="center"/>
            <w:hideMark/>
          </w:tcPr>
          <w:p w14:paraId="2A5BE82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Windowed RMS</w:t>
            </w:r>
          </w:p>
        </w:tc>
        <w:tc>
          <w:tcPr>
            <w:tcW w:w="0" w:type="auto"/>
            <w:vAlign w:val="center"/>
            <w:hideMark/>
          </w:tcPr>
          <w:p w14:paraId="22E4F21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Interruption</w:t>
            </w:r>
          </w:p>
        </w:tc>
      </w:tr>
      <w:tr w:rsidR="008506C1" w:rsidRPr="008506C1" w14:paraId="4BFC8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7F8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BB437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Harmonics</w:t>
            </w:r>
          </w:p>
        </w:tc>
        <w:tc>
          <w:tcPr>
            <w:tcW w:w="0" w:type="auto"/>
            <w:vAlign w:val="center"/>
            <w:hideMark/>
          </w:tcPr>
          <w:p w14:paraId="661936E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Integer-multiple frequency components</w:t>
            </w:r>
          </w:p>
        </w:tc>
        <w:tc>
          <w:tcPr>
            <w:tcW w:w="0" w:type="auto"/>
            <w:vAlign w:val="center"/>
            <w:hideMark/>
          </w:tcPr>
          <w:p w14:paraId="705B243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 + IEEE 519-2022</w:t>
            </w:r>
          </w:p>
        </w:tc>
        <w:tc>
          <w:tcPr>
            <w:tcW w:w="0" w:type="auto"/>
            <w:vAlign w:val="center"/>
            <w:hideMark/>
          </w:tcPr>
          <w:p w14:paraId="7388261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Steady-state harmonic distortion; IEEE 519 limits apply at PCC</w:t>
            </w:r>
          </w:p>
        </w:tc>
        <w:tc>
          <w:tcPr>
            <w:tcW w:w="0" w:type="auto"/>
            <w:vAlign w:val="center"/>
            <w:hideMark/>
          </w:tcPr>
          <w:p w14:paraId="492A4CD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Entire record</w:t>
            </w:r>
          </w:p>
        </w:tc>
        <w:tc>
          <w:tcPr>
            <w:tcW w:w="0" w:type="auto"/>
            <w:vAlign w:val="center"/>
            <w:hideMark/>
          </w:tcPr>
          <w:p w14:paraId="76D2EA7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7A861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Harmonic amplitudes + THD</w:t>
            </w:r>
          </w:p>
        </w:tc>
        <w:tc>
          <w:tcPr>
            <w:tcW w:w="0" w:type="auto"/>
            <w:vAlign w:val="center"/>
            <w:hideMark/>
          </w:tcPr>
          <w:p w14:paraId="3B7701B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Add H3/H5/H7/H9/H11</w:t>
            </w:r>
          </w:p>
        </w:tc>
        <w:tc>
          <w:tcPr>
            <w:tcW w:w="0" w:type="auto"/>
            <w:vAlign w:val="center"/>
            <w:hideMark/>
          </w:tcPr>
          <w:p w14:paraId="5F8894E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FFT + THD + harmonic spectrum</w:t>
            </w:r>
          </w:p>
        </w:tc>
        <w:tc>
          <w:tcPr>
            <w:tcW w:w="0" w:type="auto"/>
            <w:vAlign w:val="center"/>
            <w:hideMark/>
          </w:tcPr>
          <w:p w14:paraId="15C5453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Harmonics</w:t>
            </w:r>
          </w:p>
        </w:tc>
      </w:tr>
      <w:tr w:rsidR="008506C1" w:rsidRPr="008506C1" w14:paraId="4D6AF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D06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2C6FF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Oscillatory Transient</w:t>
            </w:r>
          </w:p>
        </w:tc>
        <w:tc>
          <w:tcPr>
            <w:tcW w:w="0" w:type="auto"/>
            <w:vAlign w:val="center"/>
            <w:hideMark/>
          </w:tcPr>
          <w:p w14:paraId="0DCF269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Short high-frequency oscillation</w:t>
            </w:r>
          </w:p>
        </w:tc>
        <w:tc>
          <w:tcPr>
            <w:tcW w:w="0" w:type="auto"/>
            <w:vAlign w:val="center"/>
            <w:hideMark/>
          </w:tcPr>
          <w:p w14:paraId="5F07ADD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1159-2019</w:t>
            </w:r>
          </w:p>
        </w:tc>
        <w:tc>
          <w:tcPr>
            <w:tcW w:w="0" w:type="auto"/>
            <w:vAlign w:val="center"/>
            <w:hideMark/>
          </w:tcPr>
          <w:p w14:paraId="44A411A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Oscillatory transient characterized by frequency/duration; your 5-kHz sampling restricts simulated frequency range</w:t>
            </w:r>
          </w:p>
        </w:tc>
        <w:tc>
          <w:tcPr>
            <w:tcW w:w="0" w:type="auto"/>
            <w:vAlign w:val="center"/>
            <w:hideMark/>
          </w:tcPr>
          <w:p w14:paraId="65460EA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~5–30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ms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 xml:space="preserve"> recommended</w:t>
            </w:r>
          </w:p>
        </w:tc>
        <w:tc>
          <w:tcPr>
            <w:tcW w:w="0" w:type="auto"/>
            <w:vAlign w:val="center"/>
            <w:hideMark/>
          </w:tcPr>
          <w:p w14:paraId="4BAC23F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0.25–1.5 fundamental cycles</w:t>
            </w:r>
          </w:p>
        </w:tc>
        <w:tc>
          <w:tcPr>
            <w:tcW w:w="0" w:type="auto"/>
            <w:vAlign w:val="center"/>
            <w:hideMark/>
          </w:tcPr>
          <w:p w14:paraId="25EC564E" w14:textId="31618B92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trans</m:t>
                  </m:r>
                </m:sub>
              </m:sSub>
            </m:oMath>
            <w:r w:rsidRPr="008506C1">
              <w:rPr>
                <w:rFonts w:ascii="Calisto MT" w:hAnsi="Calisto MT"/>
                <w:sz w:val="20"/>
                <w:szCs w:val="20"/>
              </w:rPr>
              <w:t xml:space="preserve">, damping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τ</m:t>
              </m:r>
            </m:oMath>
          </w:p>
        </w:tc>
        <w:tc>
          <w:tcPr>
            <w:tcW w:w="0" w:type="auto"/>
            <w:vAlign w:val="center"/>
            <w:hideMark/>
          </w:tcPr>
          <w:p w14:paraId="76B7C22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Damped sinusoid</w:t>
            </w:r>
          </w:p>
        </w:tc>
        <w:tc>
          <w:tcPr>
            <w:tcW w:w="0" w:type="auto"/>
            <w:vAlign w:val="center"/>
            <w:hideMark/>
          </w:tcPr>
          <w:p w14:paraId="02A1425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STFT/FFT + transient energy + damping</w:t>
            </w:r>
          </w:p>
        </w:tc>
        <w:tc>
          <w:tcPr>
            <w:tcW w:w="0" w:type="auto"/>
            <w:vAlign w:val="center"/>
            <w:hideMark/>
          </w:tcPr>
          <w:p w14:paraId="7F7BDA1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Oscillatory transient</w:t>
            </w:r>
          </w:p>
        </w:tc>
      </w:tr>
      <w:tr w:rsidR="008506C1" w:rsidRPr="008506C1" w14:paraId="585BB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73C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3062B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Flicker / voltage fluctuation</w:t>
            </w:r>
          </w:p>
        </w:tc>
        <w:tc>
          <w:tcPr>
            <w:tcW w:w="0" w:type="auto"/>
            <w:vAlign w:val="center"/>
            <w:hideMark/>
          </w:tcPr>
          <w:p w14:paraId="35482D5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Periodic voltage-amplitude variation</w:t>
            </w:r>
          </w:p>
        </w:tc>
        <w:tc>
          <w:tcPr>
            <w:tcW w:w="0" w:type="auto"/>
            <w:vAlign w:val="center"/>
            <w:hideMark/>
          </w:tcPr>
          <w:p w14:paraId="2D00768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1453-2022</w:t>
            </w:r>
          </w:p>
        </w:tc>
        <w:tc>
          <w:tcPr>
            <w:tcW w:w="0" w:type="auto"/>
            <w:vAlign w:val="center"/>
            <w:hideMark/>
          </w:tcPr>
          <w:p w14:paraId="05CF6ED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Voltage fluctuation/flicker;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Pst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>/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Plt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 xml:space="preserve"> are IEEE 1453 indices</w:t>
            </w:r>
          </w:p>
        </w:tc>
        <w:tc>
          <w:tcPr>
            <w:tcW w:w="0" w:type="auto"/>
            <w:vAlign w:val="center"/>
            <w:hideMark/>
          </w:tcPr>
          <w:p w14:paraId="01DCBDA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Longer than 200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ms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 xml:space="preserve"> for true flicker assessment; 200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ms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 xml:space="preserve"> only for simplified waveform</w:t>
            </w:r>
            <w:r w:rsidRPr="008506C1">
              <w:rPr>
                <w:rFonts w:ascii="Calisto MT" w:hAnsi="Calisto MT"/>
                <w:sz w:val="20"/>
                <w:szCs w:val="20"/>
              </w:rPr>
              <w:lastRenderedPageBreak/>
              <w:t>/ML simulation</w:t>
            </w:r>
          </w:p>
        </w:tc>
        <w:tc>
          <w:tcPr>
            <w:tcW w:w="0" w:type="auto"/>
            <w:vAlign w:val="center"/>
            <w:hideMark/>
          </w:tcPr>
          <w:p w14:paraId="0C6446F9" w14:textId="6E730BDE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lastRenderedPageBreak/>
              <w:t xml:space="preserve">Depends on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7E0384BD" w14:textId="3366B06B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Modulation depth +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6808460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Amplitude-modulated sine</w:t>
            </w:r>
          </w:p>
        </w:tc>
        <w:tc>
          <w:tcPr>
            <w:tcW w:w="0" w:type="auto"/>
            <w:vAlign w:val="center"/>
            <w:hideMark/>
          </w:tcPr>
          <w:p w14:paraId="2073638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Envelope analysis; proper flicker assessment requires appropriate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flickermeter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 xml:space="preserve"> methodology</w:t>
            </w:r>
          </w:p>
        </w:tc>
        <w:tc>
          <w:tcPr>
            <w:tcW w:w="0" w:type="auto"/>
            <w:vAlign w:val="center"/>
            <w:hideMark/>
          </w:tcPr>
          <w:p w14:paraId="05BDAB2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Flicker</w:t>
            </w:r>
          </w:p>
        </w:tc>
      </w:tr>
      <w:tr w:rsidR="008506C1" w:rsidRPr="008506C1" w14:paraId="2DA0C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7BA7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99913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Notch</w:t>
            </w:r>
          </w:p>
        </w:tc>
        <w:tc>
          <w:tcPr>
            <w:tcW w:w="0" w:type="auto"/>
            <w:vAlign w:val="center"/>
            <w:hideMark/>
          </w:tcPr>
          <w:p w14:paraId="7765D6D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Repetitive localized waveform distortion</w:t>
            </w:r>
          </w:p>
        </w:tc>
        <w:tc>
          <w:tcPr>
            <w:tcW w:w="0" w:type="auto"/>
            <w:vAlign w:val="center"/>
            <w:hideMark/>
          </w:tcPr>
          <w:p w14:paraId="18EF850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1159-2019</w:t>
            </w:r>
          </w:p>
        </w:tc>
        <w:tc>
          <w:tcPr>
            <w:tcW w:w="0" w:type="auto"/>
            <w:vAlign w:val="center"/>
            <w:hideMark/>
          </w:tcPr>
          <w:p w14:paraId="37CEC9F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Waveform-distortion phenomenon</w:t>
            </w:r>
          </w:p>
        </w:tc>
        <w:tc>
          <w:tcPr>
            <w:tcW w:w="0" w:type="auto"/>
            <w:vAlign w:val="center"/>
            <w:hideMark/>
          </w:tcPr>
          <w:p w14:paraId="1327B91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Entire 200-ms record</w:t>
            </w:r>
          </w:p>
        </w:tc>
        <w:tc>
          <w:tcPr>
            <w:tcW w:w="0" w:type="auto"/>
            <w:vAlign w:val="center"/>
            <w:hideMark/>
          </w:tcPr>
          <w:p w14:paraId="75F47A7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Repeated over 10 cycles</w:t>
            </w:r>
          </w:p>
        </w:tc>
        <w:tc>
          <w:tcPr>
            <w:tcW w:w="0" w:type="auto"/>
            <w:vAlign w:val="center"/>
            <w:hideMark/>
          </w:tcPr>
          <w:p w14:paraId="3F0A787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Depth + width + repetition</w:t>
            </w:r>
          </w:p>
        </w:tc>
        <w:tc>
          <w:tcPr>
            <w:tcW w:w="0" w:type="auto"/>
            <w:vAlign w:val="center"/>
            <w:hideMark/>
          </w:tcPr>
          <w:p w14:paraId="0FBCACF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Subtract narrow pulse/notch from sinusoid</w:t>
            </w:r>
          </w:p>
        </w:tc>
        <w:tc>
          <w:tcPr>
            <w:tcW w:w="0" w:type="auto"/>
            <w:vAlign w:val="center"/>
            <w:hideMark/>
          </w:tcPr>
          <w:p w14:paraId="54449F5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Ideal-vs-actual waveform error + width/depth/periodicity</w:t>
            </w:r>
          </w:p>
        </w:tc>
        <w:tc>
          <w:tcPr>
            <w:tcW w:w="0" w:type="auto"/>
            <w:vAlign w:val="center"/>
            <w:hideMark/>
          </w:tcPr>
          <w:p w14:paraId="67A12F4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Notch</w:t>
            </w:r>
          </w:p>
        </w:tc>
      </w:tr>
    </w:tbl>
    <w:p w14:paraId="4A6AE7FF" w14:textId="77777777" w:rsidR="008506C1" w:rsidRPr="008506C1" w:rsidRDefault="008506C1" w:rsidP="008506C1">
      <w:pPr>
        <w:spacing w:after="0"/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t>The important distinction is:</w:t>
      </w:r>
    </w:p>
    <w:p w14:paraId="0252FB08" w14:textId="77777777" w:rsidR="008506C1" w:rsidRPr="008506C1" w:rsidRDefault="008506C1" w:rsidP="008506C1">
      <w:pPr>
        <w:numPr>
          <w:ilvl w:val="0"/>
          <w:numId w:val="1"/>
        </w:numPr>
        <w:spacing w:after="0"/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IEEE 1159-2019</w:t>
      </w:r>
      <w:r w:rsidRPr="008506C1">
        <w:rPr>
          <w:rFonts w:ascii="Calisto MT" w:hAnsi="Calisto MT"/>
          <w:sz w:val="20"/>
          <w:szCs w:val="20"/>
        </w:rPr>
        <w:t xml:space="preserve"> </w:t>
      </w:r>
      <w:r w:rsidRPr="008506C1">
        <w:rPr>
          <w:rFonts w:ascii="Times New Roman" w:hAnsi="Times New Roman" w:cs="Times New Roman"/>
          <w:sz w:val="20"/>
          <w:szCs w:val="20"/>
        </w:rPr>
        <w:t>→</w:t>
      </w:r>
      <w:r w:rsidRPr="008506C1">
        <w:rPr>
          <w:rFonts w:ascii="Calisto MT" w:hAnsi="Calisto MT"/>
          <w:sz w:val="20"/>
          <w:szCs w:val="20"/>
        </w:rPr>
        <w:t xml:space="preserve"> primary classification/taxonomy of PQ phenomena. </w:t>
      </w:r>
    </w:p>
    <w:p w14:paraId="447509C5" w14:textId="77777777" w:rsidR="008506C1" w:rsidRPr="008506C1" w:rsidRDefault="008506C1" w:rsidP="008506C1">
      <w:pPr>
        <w:numPr>
          <w:ilvl w:val="0"/>
          <w:numId w:val="1"/>
        </w:numPr>
        <w:spacing w:after="0"/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IEEE 519-2022</w:t>
      </w:r>
      <w:r w:rsidRPr="008506C1">
        <w:rPr>
          <w:rFonts w:ascii="Calisto MT" w:hAnsi="Calisto MT"/>
          <w:sz w:val="20"/>
          <w:szCs w:val="20"/>
        </w:rPr>
        <w:t xml:space="preserve"> </w:t>
      </w:r>
      <w:r w:rsidRPr="008506C1">
        <w:rPr>
          <w:rFonts w:ascii="Times New Roman" w:hAnsi="Times New Roman" w:cs="Times New Roman"/>
          <w:sz w:val="20"/>
          <w:szCs w:val="20"/>
        </w:rPr>
        <w:t>→</w:t>
      </w:r>
      <w:r w:rsidRPr="008506C1">
        <w:rPr>
          <w:rFonts w:ascii="Calisto MT" w:hAnsi="Calisto MT"/>
          <w:sz w:val="20"/>
          <w:szCs w:val="20"/>
        </w:rPr>
        <w:t xml:space="preserve"> harmonic-control/distortion requirements at the PCC; it supplements the harmonic class rather than replacing 1159. </w:t>
      </w:r>
    </w:p>
    <w:p w14:paraId="59049652" w14:textId="77777777" w:rsidR="008506C1" w:rsidRPr="008506C1" w:rsidRDefault="008506C1" w:rsidP="008506C1">
      <w:pPr>
        <w:numPr>
          <w:ilvl w:val="0"/>
          <w:numId w:val="1"/>
        </w:numPr>
        <w:spacing w:after="0"/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IEEE 1453-2022</w:t>
      </w:r>
      <w:r w:rsidRPr="008506C1">
        <w:rPr>
          <w:rFonts w:ascii="Calisto MT" w:hAnsi="Calisto MT"/>
          <w:sz w:val="20"/>
          <w:szCs w:val="20"/>
        </w:rPr>
        <w:t xml:space="preserve"> </w:t>
      </w:r>
      <w:r w:rsidRPr="008506C1">
        <w:rPr>
          <w:rFonts w:ascii="Times New Roman" w:hAnsi="Times New Roman" w:cs="Times New Roman"/>
          <w:sz w:val="20"/>
          <w:szCs w:val="20"/>
        </w:rPr>
        <w:t>→</w:t>
      </w:r>
      <w:r w:rsidRPr="008506C1">
        <w:rPr>
          <w:rFonts w:ascii="Calisto MT" w:hAnsi="Calisto MT"/>
          <w:sz w:val="20"/>
          <w:szCs w:val="20"/>
        </w:rPr>
        <w:t xml:space="preserve"> voltage fluctuations/flicker and RVC assessment. </w:t>
      </w:r>
    </w:p>
    <w:p w14:paraId="2007AAC6" w14:textId="77777777" w:rsidR="008506C1" w:rsidRPr="008506C1" w:rsidRDefault="008506C1" w:rsidP="008506C1">
      <w:pPr>
        <w:numPr>
          <w:ilvl w:val="0"/>
          <w:numId w:val="1"/>
        </w:numPr>
        <w:spacing w:after="0"/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IEEE 1159.3-2025</w:t>
      </w:r>
      <w:r w:rsidRPr="008506C1">
        <w:rPr>
          <w:rFonts w:ascii="Calisto MT" w:hAnsi="Calisto MT"/>
          <w:sz w:val="20"/>
          <w:szCs w:val="20"/>
        </w:rPr>
        <w:t xml:space="preserve"> </w:t>
      </w:r>
      <w:r w:rsidRPr="008506C1">
        <w:rPr>
          <w:rFonts w:ascii="Times New Roman" w:hAnsi="Times New Roman" w:cs="Times New Roman"/>
          <w:sz w:val="20"/>
          <w:szCs w:val="20"/>
        </w:rPr>
        <w:t>→</w:t>
      </w:r>
      <w:r w:rsidRPr="008506C1">
        <w:rPr>
          <w:rFonts w:ascii="Calisto MT" w:hAnsi="Calisto MT"/>
          <w:sz w:val="20"/>
          <w:szCs w:val="20"/>
        </w:rPr>
        <w:t xml:space="preserve"> PQ data interchange/metadata, not the classification rules. </w:t>
      </w:r>
    </w:p>
    <w:p w14:paraId="7FED3600" w14:textId="77777777" w:rsidR="008506C1" w:rsidRDefault="008506C1">
      <w:r>
        <w:br w:type="page"/>
      </w:r>
    </w:p>
    <w:p w14:paraId="160831BE" w14:textId="55A96254" w:rsidR="00A60CAF" w:rsidRPr="008506C1" w:rsidRDefault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lastRenderedPageBreak/>
        <w:t>BASIC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916"/>
        <w:gridCol w:w="2293"/>
        <w:gridCol w:w="2923"/>
        <w:gridCol w:w="1692"/>
      </w:tblGrid>
      <w:tr w:rsidR="008506C1" w:rsidRPr="008506C1" w14:paraId="3DB00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C3D86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C31374A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Step 1: What is measured?</w:t>
            </w:r>
          </w:p>
        </w:tc>
        <w:tc>
          <w:tcPr>
            <w:tcW w:w="0" w:type="auto"/>
            <w:vAlign w:val="center"/>
            <w:hideMark/>
          </w:tcPr>
          <w:p w14:paraId="1722E43B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Step 2: What is calculated?</w:t>
            </w:r>
          </w:p>
        </w:tc>
        <w:tc>
          <w:tcPr>
            <w:tcW w:w="0" w:type="auto"/>
            <w:vAlign w:val="center"/>
            <w:hideMark/>
          </w:tcPr>
          <w:p w14:paraId="309A76D0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Step 3: What is checked?</w:t>
            </w:r>
          </w:p>
        </w:tc>
        <w:tc>
          <w:tcPr>
            <w:tcW w:w="0" w:type="auto"/>
            <w:vAlign w:val="center"/>
            <w:hideMark/>
          </w:tcPr>
          <w:p w14:paraId="30CCD910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Final class</w:t>
            </w:r>
          </w:p>
        </w:tc>
      </w:tr>
      <w:tr w:rsidR="008506C1" w:rsidRPr="008506C1" w14:paraId="50F86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0ED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697E8A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Voltage waveform</w:t>
            </w:r>
          </w:p>
        </w:tc>
        <w:tc>
          <w:tcPr>
            <w:tcW w:w="0" w:type="auto"/>
            <w:vAlign w:val="center"/>
            <w:hideMark/>
          </w:tcPr>
          <w:p w14:paraId="1CC44DD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RMS, frequency, THD, spectrum</w:t>
            </w:r>
          </w:p>
        </w:tc>
        <w:tc>
          <w:tcPr>
            <w:tcW w:w="0" w:type="auto"/>
            <w:vAlign w:val="center"/>
            <w:hideMark/>
          </w:tcPr>
          <w:p w14:paraId="31EC0E4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No qualifying disturbance</w:t>
            </w:r>
          </w:p>
        </w:tc>
        <w:tc>
          <w:tcPr>
            <w:tcW w:w="0" w:type="auto"/>
            <w:vAlign w:val="center"/>
            <w:hideMark/>
          </w:tcPr>
          <w:p w14:paraId="47EC57F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NORMAL</w:t>
            </w:r>
          </w:p>
        </w:tc>
      </w:tr>
      <w:tr w:rsidR="008506C1" w:rsidRPr="008506C1" w14:paraId="20299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D01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Sag</w:t>
            </w:r>
          </w:p>
        </w:tc>
        <w:tc>
          <w:tcPr>
            <w:tcW w:w="0" w:type="auto"/>
            <w:vAlign w:val="center"/>
            <w:hideMark/>
          </w:tcPr>
          <w:p w14:paraId="165F4C5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61015A3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Windowed RMS</w:t>
            </w:r>
          </w:p>
        </w:tc>
        <w:tc>
          <w:tcPr>
            <w:tcW w:w="0" w:type="auto"/>
            <w:vAlign w:val="center"/>
            <w:hideMark/>
          </w:tcPr>
          <w:p w14:paraId="0BEF907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RMS = 0.1–0.9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 xml:space="preserve"> for appropriate duration</w:t>
            </w:r>
          </w:p>
        </w:tc>
        <w:tc>
          <w:tcPr>
            <w:tcW w:w="0" w:type="auto"/>
            <w:vAlign w:val="center"/>
            <w:hideMark/>
          </w:tcPr>
          <w:p w14:paraId="0085981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SAG</w:t>
            </w:r>
          </w:p>
        </w:tc>
      </w:tr>
      <w:tr w:rsidR="008506C1" w:rsidRPr="008506C1" w14:paraId="0699E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C63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Swell</w:t>
            </w:r>
          </w:p>
        </w:tc>
        <w:tc>
          <w:tcPr>
            <w:tcW w:w="0" w:type="auto"/>
            <w:vAlign w:val="center"/>
            <w:hideMark/>
          </w:tcPr>
          <w:p w14:paraId="6850DBD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010F199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Windowed RMS</w:t>
            </w:r>
          </w:p>
        </w:tc>
        <w:tc>
          <w:tcPr>
            <w:tcW w:w="0" w:type="auto"/>
            <w:vAlign w:val="center"/>
            <w:hideMark/>
          </w:tcPr>
          <w:p w14:paraId="3B55255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RMS = 1.1–1.8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 xml:space="preserve"> for appropriate duration</w:t>
            </w:r>
          </w:p>
        </w:tc>
        <w:tc>
          <w:tcPr>
            <w:tcW w:w="0" w:type="auto"/>
            <w:vAlign w:val="center"/>
            <w:hideMark/>
          </w:tcPr>
          <w:p w14:paraId="4C8788D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SWELL</w:t>
            </w:r>
          </w:p>
        </w:tc>
      </w:tr>
      <w:tr w:rsidR="008506C1" w:rsidRPr="008506C1" w14:paraId="77736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569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Interruption</w:t>
            </w:r>
          </w:p>
        </w:tc>
        <w:tc>
          <w:tcPr>
            <w:tcW w:w="0" w:type="auto"/>
            <w:vAlign w:val="center"/>
            <w:hideMark/>
          </w:tcPr>
          <w:p w14:paraId="27CABDB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27DBC79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Windowed RMS</w:t>
            </w:r>
          </w:p>
        </w:tc>
        <w:tc>
          <w:tcPr>
            <w:tcW w:w="0" w:type="auto"/>
            <w:vAlign w:val="center"/>
            <w:hideMark/>
          </w:tcPr>
          <w:p w14:paraId="35844CE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RMS &lt;0.1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 xml:space="preserve"> for qualifying duration</w:t>
            </w:r>
          </w:p>
        </w:tc>
        <w:tc>
          <w:tcPr>
            <w:tcW w:w="0" w:type="auto"/>
            <w:vAlign w:val="center"/>
            <w:hideMark/>
          </w:tcPr>
          <w:p w14:paraId="2F875FC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INTERRUPTION</w:t>
            </w:r>
          </w:p>
        </w:tc>
      </w:tr>
      <w:tr w:rsidR="008506C1" w:rsidRPr="008506C1" w14:paraId="7D444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213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Harmonics</w:t>
            </w:r>
          </w:p>
        </w:tc>
        <w:tc>
          <w:tcPr>
            <w:tcW w:w="0" w:type="auto"/>
            <w:vAlign w:val="center"/>
            <w:hideMark/>
          </w:tcPr>
          <w:p w14:paraId="3FB82C3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1784659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FFT + THD</w:t>
            </w:r>
          </w:p>
        </w:tc>
        <w:tc>
          <w:tcPr>
            <w:tcW w:w="0" w:type="auto"/>
            <w:vAlign w:val="center"/>
            <w:hideMark/>
          </w:tcPr>
          <w:p w14:paraId="4D3AFDA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Integer-multiple spectral components</w:t>
            </w:r>
          </w:p>
        </w:tc>
        <w:tc>
          <w:tcPr>
            <w:tcW w:w="0" w:type="auto"/>
            <w:vAlign w:val="center"/>
            <w:hideMark/>
          </w:tcPr>
          <w:p w14:paraId="6B2172F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HARMONICS</w:t>
            </w:r>
          </w:p>
        </w:tc>
      </w:tr>
      <w:tr w:rsidR="008506C1" w:rsidRPr="008506C1" w14:paraId="4B32B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FE4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Oscillatory transient</w:t>
            </w:r>
          </w:p>
        </w:tc>
        <w:tc>
          <w:tcPr>
            <w:tcW w:w="0" w:type="auto"/>
            <w:vAlign w:val="center"/>
            <w:hideMark/>
          </w:tcPr>
          <w:p w14:paraId="201EC0E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56DABA6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STFT/FFT + transient envelope</w:t>
            </w:r>
          </w:p>
        </w:tc>
        <w:tc>
          <w:tcPr>
            <w:tcW w:w="0" w:type="auto"/>
            <w:vAlign w:val="center"/>
            <w:hideMark/>
          </w:tcPr>
          <w:p w14:paraId="202DD78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Temporary oscillatory HF component</w:t>
            </w:r>
          </w:p>
        </w:tc>
        <w:tc>
          <w:tcPr>
            <w:tcW w:w="0" w:type="auto"/>
            <w:vAlign w:val="center"/>
            <w:hideMark/>
          </w:tcPr>
          <w:p w14:paraId="19B18B1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TRANSIENT</w:t>
            </w:r>
          </w:p>
        </w:tc>
      </w:tr>
      <w:tr w:rsidR="008506C1" w:rsidRPr="008506C1" w14:paraId="54FAC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69B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Flicker</w:t>
            </w:r>
          </w:p>
        </w:tc>
        <w:tc>
          <w:tcPr>
            <w:tcW w:w="0" w:type="auto"/>
            <w:vAlign w:val="center"/>
            <w:hideMark/>
          </w:tcPr>
          <w:p w14:paraId="46D1CD2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79B757D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Envelope + flicker analysis</w:t>
            </w:r>
          </w:p>
        </w:tc>
        <w:tc>
          <w:tcPr>
            <w:tcW w:w="0" w:type="auto"/>
            <w:vAlign w:val="center"/>
            <w:hideMark/>
          </w:tcPr>
          <w:p w14:paraId="09B269D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Voltage fluctuation / flicker characteristics</w:t>
            </w:r>
          </w:p>
        </w:tc>
        <w:tc>
          <w:tcPr>
            <w:tcW w:w="0" w:type="auto"/>
            <w:vAlign w:val="center"/>
            <w:hideMark/>
          </w:tcPr>
          <w:p w14:paraId="1C932B8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FLICKER</w:t>
            </w:r>
          </w:p>
        </w:tc>
      </w:tr>
      <w:tr w:rsidR="008506C1" w:rsidRPr="008506C1" w14:paraId="49A9B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7B8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Notch</w:t>
            </w:r>
          </w:p>
        </w:tc>
        <w:tc>
          <w:tcPr>
            <w:tcW w:w="0" w:type="auto"/>
            <w:vAlign w:val="center"/>
            <w:hideMark/>
          </w:tcPr>
          <w:p w14:paraId="1420BF8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475FA82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Ideal-vs-actual waveform error</w:t>
            </w:r>
          </w:p>
        </w:tc>
        <w:tc>
          <w:tcPr>
            <w:tcW w:w="0" w:type="auto"/>
            <w:vAlign w:val="center"/>
            <w:hideMark/>
          </w:tcPr>
          <w:p w14:paraId="3BC3D14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Repetitive localized notches</w:t>
            </w:r>
          </w:p>
        </w:tc>
        <w:tc>
          <w:tcPr>
            <w:tcW w:w="0" w:type="auto"/>
            <w:vAlign w:val="center"/>
            <w:hideMark/>
          </w:tcPr>
          <w:p w14:paraId="623FEE6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NOTCH</w:t>
            </w:r>
          </w:p>
        </w:tc>
      </w:tr>
    </w:tbl>
    <w:p w14:paraId="27F10F7D" w14:textId="1DDB39DF" w:rsidR="008506C1" w:rsidRPr="008506C1" w:rsidRDefault="008506C1">
      <w:pPr>
        <w:rPr>
          <w:rFonts w:ascii="Calisto MT" w:hAnsi="Calisto MT"/>
          <w:sz w:val="20"/>
          <w:szCs w:val="20"/>
        </w:rPr>
      </w:pPr>
    </w:p>
    <w:p w14:paraId="7E47DB47" w14:textId="77777777" w:rsidR="008506C1" w:rsidRPr="008506C1" w:rsidRDefault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br w:type="page"/>
      </w:r>
    </w:p>
    <w:p w14:paraId="45746889" w14:textId="259A481D" w:rsidR="008506C1" w:rsidRPr="008506C1" w:rsidRDefault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lastRenderedPageBreak/>
        <w:t>According to each Disturbance</w:t>
      </w:r>
    </w:p>
    <w:p w14:paraId="7BE4E10F" w14:textId="77777777" w:rsidR="008506C1" w:rsidRPr="008506C1" w:rsidRDefault="008506C1" w:rsidP="008506C1">
      <w:pPr>
        <w:rPr>
          <w:rFonts w:ascii="Calisto MT" w:hAnsi="Calisto MT"/>
          <w:b/>
          <w:bCs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EXACTLY HOW SAG IS CLASSIFIED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4065"/>
      </w:tblGrid>
      <w:tr w:rsidR="008506C1" w:rsidRPr="008506C1" w14:paraId="5780C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AF7B6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21DACF3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Rule</w:t>
            </w:r>
          </w:p>
        </w:tc>
      </w:tr>
      <w:tr w:rsidR="008506C1" w:rsidRPr="008506C1" w14:paraId="19281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5F6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Fundamental</w:t>
            </w:r>
          </w:p>
        </w:tc>
        <w:tc>
          <w:tcPr>
            <w:tcW w:w="0" w:type="auto"/>
            <w:vAlign w:val="center"/>
            <w:hideMark/>
          </w:tcPr>
          <w:p w14:paraId="4EB88DE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50 Hz</w:t>
            </w:r>
          </w:p>
        </w:tc>
      </w:tr>
      <w:tr w:rsidR="008506C1" w:rsidRPr="008506C1" w14:paraId="3B4CF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344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3F9B13A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20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ms</w:t>
            </w:r>
            <w:proofErr w:type="spellEnd"/>
          </w:p>
        </w:tc>
      </w:tr>
      <w:tr w:rsidR="008506C1" w:rsidRPr="008506C1" w14:paraId="53AB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36E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RMS calculation</w:t>
            </w:r>
          </w:p>
        </w:tc>
        <w:tc>
          <w:tcPr>
            <w:tcW w:w="0" w:type="auto"/>
            <w:vAlign w:val="center"/>
            <w:hideMark/>
          </w:tcPr>
          <w:p w14:paraId="1FB090B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Moving/windowed RMS</w:t>
            </w:r>
          </w:p>
        </w:tc>
      </w:tr>
      <w:tr w:rsidR="008506C1" w:rsidRPr="008506C1" w14:paraId="0D120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3E6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Normal reference</w:t>
            </w:r>
          </w:p>
        </w:tc>
        <w:tc>
          <w:tcPr>
            <w:tcW w:w="0" w:type="auto"/>
            <w:vAlign w:val="center"/>
            <w:hideMark/>
          </w:tcPr>
          <w:p w14:paraId="731BD04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1.0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 xml:space="preserve"> RMS reference</w:t>
            </w:r>
          </w:p>
        </w:tc>
      </w:tr>
      <w:tr w:rsidR="008506C1" w:rsidRPr="008506C1" w14:paraId="3DB49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67D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Sag region</w:t>
            </w:r>
          </w:p>
        </w:tc>
        <w:tc>
          <w:tcPr>
            <w:tcW w:w="0" w:type="auto"/>
            <w:vAlign w:val="center"/>
            <w:hideMark/>
          </w:tcPr>
          <w:p w14:paraId="2BA395B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0.1–0.9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</w:p>
        </w:tc>
      </w:tr>
      <w:tr w:rsidR="008506C1" w:rsidRPr="008506C1" w14:paraId="61492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3AB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Instantaneous sag duration</w:t>
            </w:r>
          </w:p>
        </w:tc>
        <w:tc>
          <w:tcPr>
            <w:tcW w:w="0" w:type="auto"/>
            <w:vAlign w:val="center"/>
            <w:hideMark/>
          </w:tcPr>
          <w:p w14:paraId="011D6F7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0.5–30 cycles</w:t>
            </w:r>
          </w:p>
        </w:tc>
      </w:tr>
      <w:tr w:rsidR="008506C1" w:rsidRPr="008506C1" w14:paraId="2BE47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DB1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Time equivalent</w:t>
            </w:r>
          </w:p>
        </w:tc>
        <w:tc>
          <w:tcPr>
            <w:tcW w:w="0" w:type="auto"/>
            <w:vAlign w:val="center"/>
            <w:hideMark/>
          </w:tcPr>
          <w:p w14:paraId="29DD5A7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10–600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ms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 xml:space="preserve"> at 50 Hz</w:t>
            </w:r>
          </w:p>
        </w:tc>
      </w:tr>
      <w:tr w:rsidR="008506C1" w:rsidRPr="008506C1" w14:paraId="45800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F0F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Momentary sag</w:t>
            </w:r>
          </w:p>
        </w:tc>
        <w:tc>
          <w:tcPr>
            <w:tcW w:w="0" w:type="auto"/>
            <w:vAlign w:val="center"/>
            <w:hideMark/>
          </w:tcPr>
          <w:p w14:paraId="5AD5573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30 cycles–3 s</w:t>
            </w:r>
          </w:p>
        </w:tc>
      </w:tr>
      <w:tr w:rsidR="008506C1" w:rsidRPr="008506C1" w14:paraId="262DB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58C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Temporary sag</w:t>
            </w:r>
          </w:p>
        </w:tc>
        <w:tc>
          <w:tcPr>
            <w:tcW w:w="0" w:type="auto"/>
            <w:vAlign w:val="center"/>
            <w:hideMark/>
          </w:tcPr>
          <w:p w14:paraId="1CDB5A8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&gt;3 s–1 min</w:t>
            </w:r>
          </w:p>
        </w:tc>
      </w:tr>
      <w:tr w:rsidR="008506C1" w:rsidRPr="008506C1" w14:paraId="66F4D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54F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37FC592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RMS falls below nominal and enters sag region</w:t>
            </w:r>
          </w:p>
        </w:tc>
      </w:tr>
      <w:tr w:rsidR="008506C1" w:rsidRPr="008506C1" w14:paraId="1479C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3A5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2EB297E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First window satisfying condition</w:t>
            </w:r>
          </w:p>
        </w:tc>
      </w:tr>
      <w:tr w:rsidR="008506C1" w:rsidRPr="008506C1" w14:paraId="12BE7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305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5AA54E6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First return outside sag condition after event</w:t>
            </w:r>
          </w:p>
        </w:tc>
      </w:tr>
      <w:tr w:rsidR="008506C1" w:rsidRPr="008506C1" w14:paraId="4107E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84B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695EF3F" w14:textId="08DB8D10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end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start</m:t>
                    </m:r>
                  </m:sub>
                </m:sSub>
              </m:oMath>
            </m:oMathPara>
          </w:p>
        </w:tc>
      </w:tr>
      <w:tr w:rsidR="008506C1" w:rsidRPr="008506C1" w14:paraId="2425F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6AC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Cycles</w:t>
            </w:r>
          </w:p>
        </w:tc>
        <w:tc>
          <w:tcPr>
            <w:tcW w:w="0" w:type="auto"/>
            <w:vAlign w:val="center"/>
            <w:hideMark/>
          </w:tcPr>
          <w:p w14:paraId="5590840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Duration × 50</w:t>
            </w:r>
          </w:p>
        </w:tc>
      </w:tr>
      <w:tr w:rsidR="008506C1" w:rsidRPr="008506C1" w14:paraId="3FE76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4AA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Magnitude</w:t>
            </w:r>
          </w:p>
        </w:tc>
        <w:tc>
          <w:tcPr>
            <w:tcW w:w="0" w:type="auto"/>
            <w:vAlign w:val="center"/>
            <w:hideMark/>
          </w:tcPr>
          <w:p w14:paraId="45433F7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Minimum/representative RMS during event</w:t>
            </w:r>
          </w:p>
        </w:tc>
      </w:tr>
      <w:tr w:rsidR="008506C1" w:rsidRPr="008506C1" w14:paraId="7952A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309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Final decision</w:t>
            </w:r>
          </w:p>
        </w:tc>
        <w:tc>
          <w:tcPr>
            <w:tcW w:w="0" w:type="auto"/>
            <w:vAlign w:val="center"/>
            <w:hideMark/>
          </w:tcPr>
          <w:p w14:paraId="3ED12A5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Magnitude + duration</w:t>
            </w:r>
          </w:p>
        </w:tc>
      </w:tr>
      <w:tr w:rsidR="008506C1" w:rsidRPr="008506C1" w14:paraId="4798B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6F4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61FA8B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1159-2019</w:t>
            </w:r>
          </w:p>
        </w:tc>
      </w:tr>
    </w:tbl>
    <w:p w14:paraId="482FC29D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t xml:space="preserve">The 0.5–30-cycle instantaneous range and 0.1–0.9 </w:t>
      </w:r>
      <w:proofErr w:type="spellStart"/>
      <w:r w:rsidRPr="008506C1">
        <w:rPr>
          <w:rFonts w:ascii="Calisto MT" w:hAnsi="Calisto MT"/>
          <w:sz w:val="20"/>
          <w:szCs w:val="20"/>
        </w:rPr>
        <w:t>pu</w:t>
      </w:r>
      <w:proofErr w:type="spellEnd"/>
      <w:r w:rsidRPr="008506C1">
        <w:rPr>
          <w:rFonts w:ascii="Calisto MT" w:hAnsi="Calisto MT"/>
          <w:sz w:val="20"/>
          <w:szCs w:val="20"/>
        </w:rPr>
        <w:t xml:space="preserve"> magnitude are reproduced from the IEEE 1159-2019 classification table. </w:t>
      </w:r>
    </w:p>
    <w:p w14:paraId="6B49D16E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pict w14:anchorId="56BF7D86">
          <v:rect id="_x0000_i1061" style="width:0;height:1.5pt" o:hralign="center" o:hrstd="t" o:hr="t" fillcolor="#a0a0a0" stroked="f"/>
        </w:pict>
      </w:r>
    </w:p>
    <w:p w14:paraId="09F46558" w14:textId="77777777" w:rsidR="008506C1" w:rsidRPr="008506C1" w:rsidRDefault="008506C1" w:rsidP="008506C1">
      <w:pPr>
        <w:rPr>
          <w:rFonts w:ascii="Calisto MT" w:hAnsi="Calisto MT"/>
          <w:b/>
          <w:bCs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EXACTLY HOW SWELL IS CLASSIFIED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691"/>
      </w:tblGrid>
      <w:tr w:rsidR="008506C1" w:rsidRPr="008506C1" w14:paraId="77861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0A886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8AE086D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Rule</w:t>
            </w:r>
          </w:p>
        </w:tc>
      </w:tr>
      <w:tr w:rsidR="008506C1" w:rsidRPr="008506C1" w14:paraId="56718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E7E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Fundamental</w:t>
            </w:r>
          </w:p>
        </w:tc>
        <w:tc>
          <w:tcPr>
            <w:tcW w:w="0" w:type="auto"/>
            <w:vAlign w:val="center"/>
            <w:hideMark/>
          </w:tcPr>
          <w:p w14:paraId="2695A89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50 Hz</w:t>
            </w:r>
          </w:p>
        </w:tc>
      </w:tr>
      <w:tr w:rsidR="008506C1" w:rsidRPr="008506C1" w14:paraId="49226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B32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3A40204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20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ms</w:t>
            </w:r>
            <w:proofErr w:type="spellEnd"/>
          </w:p>
        </w:tc>
      </w:tr>
      <w:tr w:rsidR="008506C1" w:rsidRPr="008506C1" w14:paraId="50D17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46C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RMS analysis</w:t>
            </w:r>
          </w:p>
        </w:tc>
        <w:tc>
          <w:tcPr>
            <w:tcW w:w="0" w:type="auto"/>
            <w:vAlign w:val="center"/>
            <w:hideMark/>
          </w:tcPr>
          <w:p w14:paraId="1763200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Moving/windowed RMS</w:t>
            </w:r>
          </w:p>
        </w:tc>
      </w:tr>
      <w:tr w:rsidR="008506C1" w:rsidRPr="008506C1" w14:paraId="28A2C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D8E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Swell region</w:t>
            </w:r>
          </w:p>
        </w:tc>
        <w:tc>
          <w:tcPr>
            <w:tcW w:w="0" w:type="auto"/>
            <w:vAlign w:val="center"/>
            <w:hideMark/>
          </w:tcPr>
          <w:p w14:paraId="5E1A0E4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1.1–1.8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</w:p>
        </w:tc>
      </w:tr>
      <w:tr w:rsidR="008506C1" w:rsidRPr="008506C1" w14:paraId="06F82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C41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Instantaneous duration</w:t>
            </w:r>
          </w:p>
        </w:tc>
        <w:tc>
          <w:tcPr>
            <w:tcW w:w="0" w:type="auto"/>
            <w:vAlign w:val="center"/>
            <w:hideMark/>
          </w:tcPr>
          <w:p w14:paraId="20CD81C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0.5–30 cycles</w:t>
            </w:r>
          </w:p>
        </w:tc>
      </w:tr>
      <w:tr w:rsidR="008506C1" w:rsidRPr="008506C1" w14:paraId="711FC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CDD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CD060D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10–600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ms</w:t>
            </w:r>
            <w:proofErr w:type="spellEnd"/>
          </w:p>
        </w:tc>
      </w:tr>
      <w:tr w:rsidR="008506C1" w:rsidRPr="008506C1" w14:paraId="3BF09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B83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Momentary</w:t>
            </w:r>
          </w:p>
        </w:tc>
        <w:tc>
          <w:tcPr>
            <w:tcW w:w="0" w:type="auto"/>
            <w:vAlign w:val="center"/>
            <w:hideMark/>
          </w:tcPr>
          <w:p w14:paraId="51015A4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30 cycles–3 s</w:t>
            </w:r>
          </w:p>
        </w:tc>
      </w:tr>
      <w:tr w:rsidR="008506C1" w:rsidRPr="008506C1" w14:paraId="6F976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44F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lastRenderedPageBreak/>
              <w:t>Momentary magnitude</w:t>
            </w:r>
          </w:p>
        </w:tc>
        <w:tc>
          <w:tcPr>
            <w:tcW w:w="0" w:type="auto"/>
            <w:vAlign w:val="center"/>
            <w:hideMark/>
          </w:tcPr>
          <w:p w14:paraId="39A7A5F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1.1–1.4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</w:p>
        </w:tc>
      </w:tr>
      <w:tr w:rsidR="008506C1" w:rsidRPr="008506C1" w14:paraId="64E82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892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Temporary</w:t>
            </w:r>
          </w:p>
        </w:tc>
        <w:tc>
          <w:tcPr>
            <w:tcW w:w="0" w:type="auto"/>
            <w:vAlign w:val="center"/>
            <w:hideMark/>
          </w:tcPr>
          <w:p w14:paraId="722DDF9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&gt;3 s–1 min</w:t>
            </w:r>
          </w:p>
        </w:tc>
      </w:tr>
      <w:tr w:rsidR="008506C1" w:rsidRPr="008506C1" w14:paraId="35378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E6F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Temporary magnitude</w:t>
            </w:r>
          </w:p>
        </w:tc>
        <w:tc>
          <w:tcPr>
            <w:tcW w:w="0" w:type="auto"/>
            <w:vAlign w:val="center"/>
            <w:hideMark/>
          </w:tcPr>
          <w:p w14:paraId="40DB397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1.1–1.2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</w:p>
        </w:tc>
      </w:tr>
      <w:tr w:rsidR="008506C1" w:rsidRPr="008506C1" w14:paraId="74AC0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13A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968CDC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RMS enters swell region</w:t>
            </w:r>
          </w:p>
        </w:tc>
      </w:tr>
      <w:tr w:rsidR="008506C1" w:rsidRPr="008506C1" w14:paraId="652E0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EAC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5E47023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RMS returns from swell region</w:t>
            </w:r>
          </w:p>
        </w:tc>
      </w:tr>
      <w:tr w:rsidR="008506C1" w:rsidRPr="008506C1" w14:paraId="0FDF3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7E6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DCD811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End </w:t>
            </w:r>
            <w:r w:rsidRPr="008506C1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8506C1">
              <w:rPr>
                <w:rFonts w:ascii="Calisto MT" w:hAnsi="Calisto MT"/>
                <w:sz w:val="20"/>
                <w:szCs w:val="20"/>
              </w:rPr>
              <w:t xml:space="preserve"> start</w:t>
            </w:r>
          </w:p>
        </w:tc>
      </w:tr>
      <w:tr w:rsidR="008506C1" w:rsidRPr="008506C1" w14:paraId="19166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971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206C73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Magnitude + duration</w:t>
            </w:r>
          </w:p>
        </w:tc>
      </w:tr>
      <w:tr w:rsidR="008506C1" w:rsidRPr="008506C1" w14:paraId="3CD5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DA9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D50B8F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1159-2019</w:t>
            </w:r>
          </w:p>
        </w:tc>
      </w:tr>
    </w:tbl>
    <w:p w14:paraId="619564B3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pict w14:anchorId="0B3F575F">
          <v:rect id="_x0000_i1062" style="width:0;height:1.5pt" o:hralign="center" o:hrstd="t" o:hr="t" fillcolor="#a0a0a0" stroked="f"/>
        </w:pict>
      </w:r>
    </w:p>
    <w:p w14:paraId="3B450C55" w14:textId="77777777" w:rsidR="008506C1" w:rsidRPr="008506C1" w:rsidRDefault="008506C1" w:rsidP="008506C1">
      <w:pPr>
        <w:rPr>
          <w:rFonts w:ascii="Calisto MT" w:hAnsi="Calisto MT"/>
          <w:b/>
          <w:bCs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EXACTLY HOW INTERRUPTION IS CLASSIFIED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056"/>
      </w:tblGrid>
      <w:tr w:rsidR="008506C1" w:rsidRPr="008506C1" w14:paraId="7EC99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6E288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5D6A73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Rule</w:t>
            </w:r>
          </w:p>
        </w:tc>
      </w:tr>
      <w:tr w:rsidR="008506C1" w:rsidRPr="008506C1" w14:paraId="71015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0D6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Fundamental</w:t>
            </w:r>
          </w:p>
        </w:tc>
        <w:tc>
          <w:tcPr>
            <w:tcW w:w="0" w:type="auto"/>
            <w:vAlign w:val="center"/>
            <w:hideMark/>
          </w:tcPr>
          <w:p w14:paraId="22E2C73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50 Hz</w:t>
            </w:r>
          </w:p>
        </w:tc>
      </w:tr>
      <w:tr w:rsidR="008506C1" w:rsidRPr="008506C1" w14:paraId="23BDA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1AD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Residual RMS</w:t>
            </w:r>
          </w:p>
        </w:tc>
        <w:tc>
          <w:tcPr>
            <w:tcW w:w="0" w:type="auto"/>
            <w:vAlign w:val="center"/>
            <w:hideMark/>
          </w:tcPr>
          <w:p w14:paraId="2BDEF73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&lt;0.1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</w:p>
        </w:tc>
      </w:tr>
      <w:tr w:rsidR="008506C1" w:rsidRPr="008506C1" w14:paraId="71A24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FBB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Momentary interruption</w:t>
            </w:r>
          </w:p>
        </w:tc>
        <w:tc>
          <w:tcPr>
            <w:tcW w:w="0" w:type="auto"/>
            <w:vAlign w:val="center"/>
            <w:hideMark/>
          </w:tcPr>
          <w:p w14:paraId="718AB72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0.5 cycle–3 s</w:t>
            </w:r>
          </w:p>
        </w:tc>
      </w:tr>
      <w:tr w:rsidR="008506C1" w:rsidRPr="008506C1" w14:paraId="3B5ED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CA3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At 50 Hz</w:t>
            </w:r>
          </w:p>
        </w:tc>
        <w:tc>
          <w:tcPr>
            <w:tcW w:w="0" w:type="auto"/>
            <w:vAlign w:val="center"/>
            <w:hideMark/>
          </w:tcPr>
          <w:p w14:paraId="1729D86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10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ms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>–3 s</w:t>
            </w:r>
          </w:p>
        </w:tc>
      </w:tr>
      <w:tr w:rsidR="008506C1" w:rsidRPr="008506C1" w14:paraId="3CA64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1EA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Temporary interruption</w:t>
            </w:r>
          </w:p>
        </w:tc>
        <w:tc>
          <w:tcPr>
            <w:tcW w:w="0" w:type="auto"/>
            <w:vAlign w:val="center"/>
            <w:hideMark/>
          </w:tcPr>
          <w:p w14:paraId="21B8767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&gt;3 s–1 min</w:t>
            </w:r>
          </w:p>
        </w:tc>
      </w:tr>
      <w:tr w:rsidR="008506C1" w:rsidRPr="008506C1" w14:paraId="1A4A2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9FB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Sustained interruption</w:t>
            </w:r>
          </w:p>
        </w:tc>
        <w:tc>
          <w:tcPr>
            <w:tcW w:w="0" w:type="auto"/>
            <w:vAlign w:val="center"/>
            <w:hideMark/>
          </w:tcPr>
          <w:p w14:paraId="4CA6139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&gt;1 min</w:t>
            </w:r>
          </w:p>
        </w:tc>
      </w:tr>
      <w:tr w:rsidR="008506C1" w:rsidRPr="008506C1" w14:paraId="10F52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134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572065F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RMS falls below 0.1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</w:p>
        </w:tc>
      </w:tr>
      <w:tr w:rsidR="008506C1" w:rsidRPr="008506C1" w14:paraId="56D2C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9C1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D51666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Time below threshold</w:t>
            </w:r>
          </w:p>
        </w:tc>
      </w:tr>
      <w:tr w:rsidR="008506C1" w:rsidRPr="008506C1" w14:paraId="08C09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CB4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75FFED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Interruption</w:t>
            </w:r>
          </w:p>
        </w:tc>
      </w:tr>
      <w:tr w:rsidR="008506C1" w:rsidRPr="008506C1" w14:paraId="2B8AE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C68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6E0723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1159-2019</w:t>
            </w:r>
          </w:p>
        </w:tc>
      </w:tr>
    </w:tbl>
    <w:p w14:paraId="0B3053D9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pict w14:anchorId="18079B40">
          <v:rect id="_x0000_i1063" style="width:0;height:1.5pt" o:hralign="center" o:hrstd="t" o:hr="t" fillcolor="#a0a0a0" stroked="f"/>
        </w:pict>
      </w:r>
    </w:p>
    <w:p w14:paraId="580D6753" w14:textId="77777777" w:rsidR="008506C1" w:rsidRPr="008506C1" w:rsidRDefault="008506C1" w:rsidP="008506C1">
      <w:pPr>
        <w:rPr>
          <w:rFonts w:ascii="Calisto MT" w:hAnsi="Calisto MT"/>
          <w:b/>
          <w:bCs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EXACTLY HOW HARMONICS ARE CLASSIFIED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7935"/>
      </w:tblGrid>
      <w:tr w:rsidR="008506C1" w:rsidRPr="008506C1" w14:paraId="23E85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1BD89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610F734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Analysis</w:t>
            </w:r>
          </w:p>
        </w:tc>
      </w:tr>
      <w:tr w:rsidR="008506C1" w:rsidRPr="008506C1" w14:paraId="0C48D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EBA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Fundamental</w:t>
            </w:r>
          </w:p>
        </w:tc>
        <w:tc>
          <w:tcPr>
            <w:tcW w:w="0" w:type="auto"/>
            <w:vAlign w:val="center"/>
            <w:hideMark/>
          </w:tcPr>
          <w:p w14:paraId="4D2B2C2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50 Hz</w:t>
            </w:r>
          </w:p>
        </w:tc>
      </w:tr>
      <w:tr w:rsidR="008506C1" w:rsidRPr="008506C1" w14:paraId="44C03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A6A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FFT</w:t>
            </w:r>
          </w:p>
        </w:tc>
        <w:tc>
          <w:tcPr>
            <w:tcW w:w="0" w:type="auto"/>
            <w:vAlign w:val="center"/>
            <w:hideMark/>
          </w:tcPr>
          <w:p w14:paraId="7929697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Required</w:t>
            </w:r>
          </w:p>
        </w:tc>
      </w:tr>
      <w:tr w:rsidR="008506C1" w:rsidRPr="008506C1" w14:paraId="2CA61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592F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7114239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100 Hz</w:t>
            </w:r>
          </w:p>
        </w:tc>
      </w:tr>
      <w:tr w:rsidR="008506C1" w:rsidRPr="008506C1" w14:paraId="0A886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7B0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14:paraId="1F9AA3B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150 Hz</w:t>
            </w:r>
          </w:p>
        </w:tc>
      </w:tr>
      <w:tr w:rsidR="008506C1" w:rsidRPr="008506C1" w14:paraId="1B13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F72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H5</w:t>
            </w:r>
          </w:p>
        </w:tc>
        <w:tc>
          <w:tcPr>
            <w:tcW w:w="0" w:type="auto"/>
            <w:vAlign w:val="center"/>
            <w:hideMark/>
          </w:tcPr>
          <w:p w14:paraId="08E02C6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250 Hz</w:t>
            </w:r>
          </w:p>
        </w:tc>
      </w:tr>
      <w:tr w:rsidR="008506C1" w:rsidRPr="008506C1" w14:paraId="357CB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0A3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H7</w:t>
            </w:r>
          </w:p>
        </w:tc>
        <w:tc>
          <w:tcPr>
            <w:tcW w:w="0" w:type="auto"/>
            <w:vAlign w:val="center"/>
            <w:hideMark/>
          </w:tcPr>
          <w:p w14:paraId="67B2128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350 Hz</w:t>
            </w:r>
          </w:p>
        </w:tc>
      </w:tr>
      <w:tr w:rsidR="008506C1" w:rsidRPr="008506C1" w14:paraId="344AE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D6E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lastRenderedPageBreak/>
              <w:t>H9</w:t>
            </w:r>
          </w:p>
        </w:tc>
        <w:tc>
          <w:tcPr>
            <w:tcW w:w="0" w:type="auto"/>
            <w:vAlign w:val="center"/>
            <w:hideMark/>
          </w:tcPr>
          <w:p w14:paraId="394557E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450 Hz</w:t>
            </w:r>
          </w:p>
        </w:tc>
      </w:tr>
      <w:tr w:rsidR="008506C1" w:rsidRPr="008506C1" w14:paraId="5235E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9A5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H11</w:t>
            </w:r>
          </w:p>
        </w:tc>
        <w:tc>
          <w:tcPr>
            <w:tcW w:w="0" w:type="auto"/>
            <w:vAlign w:val="center"/>
            <w:hideMark/>
          </w:tcPr>
          <w:p w14:paraId="4D5BB4D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550 Hz</w:t>
            </w:r>
          </w:p>
        </w:tc>
      </w:tr>
      <w:tr w:rsidR="008506C1" w:rsidRPr="008506C1" w14:paraId="0F207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5EF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Harmonic frequency</w:t>
            </w:r>
          </w:p>
        </w:tc>
        <w:tc>
          <w:tcPr>
            <w:tcW w:w="0" w:type="auto"/>
            <w:vAlign w:val="center"/>
            <w:hideMark/>
          </w:tcPr>
          <w:p w14:paraId="42032EA0" w14:textId="2F97F230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</w:tr>
      <w:tr w:rsidR="008506C1" w:rsidRPr="008506C1" w14:paraId="7C005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771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THD</w:t>
            </w:r>
          </w:p>
        </w:tc>
        <w:tc>
          <w:tcPr>
            <w:tcW w:w="0" w:type="auto"/>
            <w:vAlign w:val="center"/>
            <w:hideMark/>
          </w:tcPr>
          <w:p w14:paraId="5D75671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Calculate from harmonic components</w:t>
            </w:r>
          </w:p>
        </w:tc>
      </w:tr>
      <w:tr w:rsidR="008506C1" w:rsidRPr="008506C1" w14:paraId="5EBF9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6E4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Individual harmonic magnitude</w:t>
            </w:r>
          </w:p>
        </w:tc>
        <w:tc>
          <w:tcPr>
            <w:tcW w:w="0" w:type="auto"/>
            <w:vAlign w:val="center"/>
            <w:hideMark/>
          </w:tcPr>
          <w:p w14:paraId="6647777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Calculate</w:t>
            </w:r>
          </w:p>
        </w:tc>
      </w:tr>
      <w:tr w:rsidR="008506C1" w:rsidRPr="008506C1" w14:paraId="38847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6DE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Harmonic phase</w:t>
            </w:r>
          </w:p>
        </w:tc>
        <w:tc>
          <w:tcPr>
            <w:tcW w:w="0" w:type="auto"/>
            <w:vAlign w:val="center"/>
            <w:hideMark/>
          </w:tcPr>
          <w:p w14:paraId="74388CF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Optional but useful metadata</w:t>
            </w:r>
          </w:p>
        </w:tc>
      </w:tr>
      <w:tr w:rsidR="008506C1" w:rsidRPr="008506C1" w14:paraId="0507A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599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EEFEA9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Steady-state / entire record in your synthetic class</w:t>
            </w:r>
          </w:p>
        </w:tc>
      </w:tr>
      <w:tr w:rsidR="008506C1" w:rsidRPr="008506C1" w14:paraId="67C1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887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 role</w:t>
            </w:r>
          </w:p>
        </w:tc>
        <w:tc>
          <w:tcPr>
            <w:tcW w:w="0" w:type="auto"/>
            <w:vAlign w:val="center"/>
            <w:hideMark/>
          </w:tcPr>
          <w:p w14:paraId="02DCB2B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Identifies harmonics as waveform distortion</w:t>
            </w:r>
          </w:p>
        </w:tc>
      </w:tr>
      <w:tr w:rsidR="008506C1" w:rsidRPr="008506C1" w14:paraId="5E885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186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519 role</w:t>
            </w:r>
          </w:p>
        </w:tc>
        <w:tc>
          <w:tcPr>
            <w:tcW w:w="0" w:type="auto"/>
            <w:vAlign w:val="center"/>
            <w:hideMark/>
          </w:tcPr>
          <w:p w14:paraId="3A33567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Harmonic-control/distortion requirements, especially at PCC</w:t>
            </w:r>
          </w:p>
        </w:tc>
      </w:tr>
      <w:tr w:rsidR="008506C1" w:rsidRPr="008506C1" w14:paraId="13166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916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97E087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Significant integer-multiple spectral content</w:t>
            </w:r>
          </w:p>
        </w:tc>
      </w:tr>
      <w:tr w:rsidR="008506C1" w:rsidRPr="008506C1" w14:paraId="7121A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BFB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14:paraId="3247374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Do not define "THD &gt; 5%" as an IEEE 519 classification unless the exact application/limit supports it</w:t>
            </w:r>
          </w:p>
        </w:tc>
      </w:tr>
      <w:tr w:rsidR="008506C1" w:rsidRPr="008506C1" w14:paraId="2DFEC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DF1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6524A7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1159-2019 + IEEE 519-2022</w:t>
            </w:r>
          </w:p>
        </w:tc>
      </w:tr>
    </w:tbl>
    <w:p w14:paraId="21D431A0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t xml:space="preserve">IEEE 519-2022 explicitly addresses </w:t>
      </w:r>
      <w:r w:rsidRPr="008506C1">
        <w:rPr>
          <w:rFonts w:ascii="Calisto MT" w:hAnsi="Calisto MT"/>
          <w:b/>
          <w:bCs/>
          <w:sz w:val="20"/>
          <w:szCs w:val="20"/>
        </w:rPr>
        <w:t>steady-state</w:t>
      </w:r>
      <w:r w:rsidRPr="008506C1">
        <w:rPr>
          <w:rFonts w:ascii="Calisto MT" w:hAnsi="Calisto MT"/>
          <w:sz w:val="20"/>
          <w:szCs w:val="20"/>
        </w:rPr>
        <w:t xml:space="preserve"> voltage/current distortion and the PCC; it is not a general classifier for all waveform types. </w:t>
      </w:r>
    </w:p>
    <w:p w14:paraId="648095F3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pict w14:anchorId="76DBA184">
          <v:rect id="_x0000_i1064" style="width:0;height:1.5pt" o:hralign="center" o:hrstd="t" o:hr="t" fillcolor="#a0a0a0" stroked="f"/>
        </w:pict>
      </w:r>
    </w:p>
    <w:p w14:paraId="3405686A" w14:textId="77777777" w:rsidR="008506C1" w:rsidRPr="008506C1" w:rsidRDefault="008506C1" w:rsidP="008506C1">
      <w:pPr>
        <w:rPr>
          <w:rFonts w:ascii="Calisto MT" w:hAnsi="Calisto MT"/>
          <w:b/>
          <w:bCs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EXACTLY HOW OSCILLATORY TRANSIENT IS CLASSIFIED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5223"/>
      </w:tblGrid>
      <w:tr w:rsidR="008506C1" w:rsidRPr="008506C1" w14:paraId="621F6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37BE1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5344A9F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Low-frequency oscillatory transient</w:t>
            </w:r>
          </w:p>
        </w:tc>
      </w:tr>
      <w:tr w:rsidR="008506C1" w:rsidRPr="008506C1" w14:paraId="3AA94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F26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category</w:t>
            </w:r>
          </w:p>
        </w:tc>
        <w:tc>
          <w:tcPr>
            <w:tcW w:w="0" w:type="auto"/>
            <w:vAlign w:val="center"/>
            <w:hideMark/>
          </w:tcPr>
          <w:p w14:paraId="469419A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1.2.1</w:t>
            </w:r>
          </w:p>
        </w:tc>
      </w:tr>
      <w:tr w:rsidR="008506C1" w:rsidRPr="008506C1" w14:paraId="55F44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333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Spectral content</w:t>
            </w:r>
          </w:p>
        </w:tc>
        <w:tc>
          <w:tcPr>
            <w:tcW w:w="0" w:type="auto"/>
            <w:vAlign w:val="center"/>
            <w:hideMark/>
          </w:tcPr>
          <w:p w14:paraId="08B2FF2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&lt;5 kHz</w:t>
            </w:r>
          </w:p>
        </w:tc>
      </w:tr>
      <w:tr w:rsidR="008506C1" w:rsidRPr="008506C1" w14:paraId="57485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392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Typical duration</w:t>
            </w:r>
          </w:p>
        </w:tc>
        <w:tc>
          <w:tcPr>
            <w:tcW w:w="0" w:type="auto"/>
            <w:vAlign w:val="center"/>
            <w:hideMark/>
          </w:tcPr>
          <w:p w14:paraId="5E2F4A7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0.3–50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ms</w:t>
            </w:r>
            <w:proofErr w:type="spellEnd"/>
          </w:p>
        </w:tc>
      </w:tr>
      <w:tr w:rsidR="008506C1" w:rsidRPr="008506C1" w14:paraId="4B58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4F1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Typical magnitude</w:t>
            </w:r>
          </w:p>
        </w:tc>
        <w:tc>
          <w:tcPr>
            <w:tcW w:w="0" w:type="auto"/>
            <w:vAlign w:val="center"/>
            <w:hideMark/>
          </w:tcPr>
          <w:p w14:paraId="4BA6716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0–4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pu</w:t>
            </w:r>
            <w:proofErr w:type="spellEnd"/>
          </w:p>
        </w:tc>
      </w:tr>
      <w:tr w:rsidR="008506C1" w:rsidRPr="008506C1" w14:paraId="5148E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368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Your sampling frequency</w:t>
            </w:r>
          </w:p>
        </w:tc>
        <w:tc>
          <w:tcPr>
            <w:tcW w:w="0" w:type="auto"/>
            <w:vAlign w:val="center"/>
            <w:hideMark/>
          </w:tcPr>
          <w:p w14:paraId="504DBC9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5 kHz</w:t>
            </w:r>
          </w:p>
        </w:tc>
      </w:tr>
      <w:tr w:rsidR="008506C1" w:rsidRPr="008506C1" w14:paraId="3C9FF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3BB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Your Nyquist</w:t>
            </w:r>
          </w:p>
        </w:tc>
        <w:tc>
          <w:tcPr>
            <w:tcW w:w="0" w:type="auto"/>
            <w:vAlign w:val="center"/>
            <w:hideMark/>
          </w:tcPr>
          <w:p w14:paraId="12E37F8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2.5 kHz</w:t>
            </w:r>
          </w:p>
        </w:tc>
      </w:tr>
      <w:tr w:rsidR="008506C1" w:rsidRPr="008506C1" w14:paraId="199F9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56A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Consequence</w:t>
            </w:r>
          </w:p>
        </w:tc>
        <w:tc>
          <w:tcPr>
            <w:tcW w:w="0" w:type="auto"/>
            <w:vAlign w:val="center"/>
            <w:hideMark/>
          </w:tcPr>
          <w:p w14:paraId="131B4E8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Your simulation cannot represent the complete &lt;5-kHz band</w:t>
            </w:r>
          </w:p>
        </w:tc>
      </w:tr>
      <w:tr w:rsidR="008506C1" w:rsidRPr="008506C1" w14:paraId="6BB01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3A7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Recommended simulation</w:t>
            </w:r>
          </w:p>
        </w:tc>
        <w:tc>
          <w:tcPr>
            <w:tcW w:w="0" w:type="auto"/>
            <w:vAlign w:val="center"/>
            <w:hideMark/>
          </w:tcPr>
          <w:p w14:paraId="272FB14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Restrict to e.g. 300–2000 Hz</w:t>
            </w:r>
          </w:p>
        </w:tc>
      </w:tr>
      <w:tr w:rsidR="008506C1" w:rsidRPr="008506C1" w14:paraId="39B36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271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AE1F65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Damped sinusoid</w:t>
            </w:r>
          </w:p>
        </w:tc>
      </w:tr>
      <w:tr w:rsidR="008506C1" w:rsidRPr="008506C1" w14:paraId="67C5B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993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0733C2D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STFT / FFT</w:t>
            </w:r>
          </w:p>
        </w:tc>
      </w:tr>
      <w:tr w:rsidR="008506C1" w:rsidRPr="008506C1" w14:paraId="0AFA8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7F3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Transient energy</w:t>
            </w:r>
          </w:p>
        </w:tc>
        <w:tc>
          <w:tcPr>
            <w:tcW w:w="0" w:type="auto"/>
            <w:vAlign w:val="center"/>
            <w:hideMark/>
          </w:tcPr>
          <w:p w14:paraId="2E58427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Calculate</w:t>
            </w:r>
          </w:p>
        </w:tc>
      </w:tr>
      <w:tr w:rsidR="008506C1" w:rsidRPr="008506C1" w14:paraId="0D5CA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F69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Transient frequency</w:t>
            </w:r>
          </w:p>
        </w:tc>
        <w:tc>
          <w:tcPr>
            <w:tcW w:w="0" w:type="auto"/>
            <w:vAlign w:val="center"/>
            <w:hideMark/>
          </w:tcPr>
          <w:p w14:paraId="4F58666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Calculate</w:t>
            </w:r>
          </w:p>
        </w:tc>
      </w:tr>
      <w:tr w:rsidR="008506C1" w:rsidRPr="008506C1" w14:paraId="5492B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49E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Start time</w:t>
            </w:r>
          </w:p>
        </w:tc>
        <w:tc>
          <w:tcPr>
            <w:tcW w:w="0" w:type="auto"/>
            <w:vAlign w:val="center"/>
            <w:hideMark/>
          </w:tcPr>
          <w:p w14:paraId="5399F68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Detect</w:t>
            </w:r>
          </w:p>
        </w:tc>
      </w:tr>
      <w:tr w:rsidR="008506C1" w:rsidRPr="008506C1" w14:paraId="47CE3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81E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lastRenderedPageBreak/>
              <w:t>End time</w:t>
            </w:r>
          </w:p>
        </w:tc>
        <w:tc>
          <w:tcPr>
            <w:tcW w:w="0" w:type="auto"/>
            <w:vAlign w:val="center"/>
            <w:hideMark/>
          </w:tcPr>
          <w:p w14:paraId="623935B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Detect</w:t>
            </w:r>
          </w:p>
        </w:tc>
      </w:tr>
      <w:tr w:rsidR="008506C1" w:rsidRPr="008506C1" w14:paraId="42569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B01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Damping</w:t>
            </w:r>
          </w:p>
        </w:tc>
        <w:tc>
          <w:tcPr>
            <w:tcW w:w="0" w:type="auto"/>
            <w:vAlign w:val="center"/>
            <w:hideMark/>
          </w:tcPr>
          <w:p w14:paraId="6C6A3A9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Estimate</w:t>
            </w:r>
          </w:p>
        </w:tc>
      </w:tr>
      <w:tr w:rsidR="008506C1" w:rsidRPr="008506C1" w14:paraId="144C3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A60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5A55F7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Temporary oscillatory HF component</w:t>
            </w:r>
          </w:p>
        </w:tc>
      </w:tr>
      <w:tr w:rsidR="008506C1" w:rsidRPr="008506C1" w14:paraId="64CB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DEF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081F61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1159-2019</w:t>
            </w:r>
          </w:p>
        </w:tc>
      </w:tr>
    </w:tbl>
    <w:p w14:paraId="6411B2EF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t xml:space="preserve">The published IEEE 1159-2019 table identifies low-frequency oscillatory transients as below 5 kHz with a typical 0.3–50 </w:t>
      </w:r>
      <w:proofErr w:type="spellStart"/>
      <w:r w:rsidRPr="008506C1">
        <w:rPr>
          <w:rFonts w:ascii="Calisto MT" w:hAnsi="Calisto MT"/>
          <w:sz w:val="20"/>
          <w:szCs w:val="20"/>
        </w:rPr>
        <w:t>ms</w:t>
      </w:r>
      <w:proofErr w:type="spellEnd"/>
      <w:r w:rsidRPr="008506C1">
        <w:rPr>
          <w:rFonts w:ascii="Calisto MT" w:hAnsi="Calisto MT"/>
          <w:sz w:val="20"/>
          <w:szCs w:val="20"/>
        </w:rPr>
        <w:t xml:space="preserve"> duration; medium- and high-frequency categories extend far beyond what your current 5-kHz sampling can represent. </w:t>
      </w:r>
    </w:p>
    <w:p w14:paraId="160A5EA2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Therefore, this is a real issue in your current plan.</w:t>
      </w:r>
    </w:p>
    <w:p w14:paraId="26DD1E3B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t>You should either:</w:t>
      </w:r>
    </w:p>
    <w:p w14:paraId="0BDD8BD0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A.</w:t>
      </w:r>
      <w:r w:rsidRPr="008506C1">
        <w:rPr>
          <w:rFonts w:ascii="Calisto MT" w:hAnsi="Calisto MT"/>
          <w:sz w:val="20"/>
          <w:szCs w:val="20"/>
        </w:rPr>
        <w:t xml:space="preserve"> keep 5 kHz and explicitly restrict your synthetic transient class to a representable sub-band, or</w:t>
      </w:r>
    </w:p>
    <w:p w14:paraId="4D495DE3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B.</w:t>
      </w:r>
      <w:r w:rsidRPr="008506C1">
        <w:rPr>
          <w:rFonts w:ascii="Calisto MT" w:hAnsi="Calisto MT"/>
          <w:sz w:val="20"/>
          <w:szCs w:val="20"/>
        </w:rPr>
        <w:t xml:space="preserve"> increase the sampling frequency.</w:t>
      </w:r>
    </w:p>
    <w:p w14:paraId="12A3B791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t>For your current project, A is much simpler.</w:t>
      </w:r>
    </w:p>
    <w:p w14:paraId="2DC5F0F2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pict w14:anchorId="62D038CA">
          <v:rect id="_x0000_i1065" style="width:0;height:1.5pt" o:hralign="center" o:hrstd="t" o:hr="t" fillcolor="#a0a0a0" stroked="f"/>
        </w:pict>
      </w:r>
    </w:p>
    <w:p w14:paraId="1DB94164" w14:textId="77777777" w:rsidR="008506C1" w:rsidRPr="008506C1" w:rsidRDefault="008506C1" w:rsidP="008506C1">
      <w:pPr>
        <w:rPr>
          <w:rFonts w:ascii="Calisto MT" w:hAnsi="Calisto MT"/>
          <w:b/>
          <w:bCs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EXACTLY HOW FLICKER IS CLASSIFIED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6348"/>
      </w:tblGrid>
      <w:tr w:rsidR="008506C1" w:rsidRPr="008506C1" w14:paraId="316DD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E6C1F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F56D673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Flicker</w:t>
            </w:r>
          </w:p>
        </w:tc>
      </w:tr>
      <w:tr w:rsidR="008506C1" w:rsidRPr="008506C1" w14:paraId="7EFD9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A06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 category</w:t>
            </w:r>
          </w:p>
        </w:tc>
        <w:tc>
          <w:tcPr>
            <w:tcW w:w="0" w:type="auto"/>
            <w:vAlign w:val="center"/>
            <w:hideMark/>
          </w:tcPr>
          <w:p w14:paraId="27478D1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Voltage fluctuations</w:t>
            </w:r>
          </w:p>
        </w:tc>
      </w:tr>
      <w:tr w:rsidR="008506C1" w:rsidRPr="008506C1" w14:paraId="3C26F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A8E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Typical modulation frequency</w:t>
            </w:r>
          </w:p>
        </w:tc>
        <w:tc>
          <w:tcPr>
            <w:tcW w:w="0" w:type="auto"/>
            <w:vAlign w:val="center"/>
            <w:hideMark/>
          </w:tcPr>
          <w:p w14:paraId="2C68663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&lt;25 Hz in 1159 taxonomy</w:t>
            </w:r>
          </w:p>
        </w:tc>
      </w:tr>
      <w:tr w:rsidR="008506C1" w:rsidRPr="008506C1" w14:paraId="3316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6DE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5DBFA1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1159-2019 + IEEE 1453-2022</w:t>
            </w:r>
          </w:p>
        </w:tc>
      </w:tr>
      <w:tr w:rsidR="008506C1" w:rsidRPr="008506C1" w14:paraId="4A344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9FD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1453 purpose</w:t>
            </w:r>
          </w:p>
        </w:tc>
        <w:tc>
          <w:tcPr>
            <w:tcW w:w="0" w:type="auto"/>
            <w:vAlign w:val="center"/>
            <w:hideMark/>
          </w:tcPr>
          <w:p w14:paraId="76DAFD4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Measurement and limits of voltage fluctuations and associated light flicker</w:t>
            </w:r>
          </w:p>
        </w:tc>
      </w:tr>
      <w:tr w:rsidR="008506C1" w:rsidRPr="008506C1" w14:paraId="51180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D77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1CA7168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Flickermeter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 xml:space="preserve"> methodology</w:t>
            </w:r>
          </w:p>
        </w:tc>
      </w:tr>
      <w:tr w:rsidR="008506C1" w:rsidRPr="008506C1" w14:paraId="14F04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CBE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Short-term index</w:t>
            </w:r>
          </w:p>
        </w:tc>
        <w:tc>
          <w:tcPr>
            <w:tcW w:w="0" w:type="auto"/>
            <w:vAlign w:val="center"/>
            <w:hideMark/>
          </w:tcPr>
          <w:p w14:paraId="79C851A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Pst</w:t>
            </w:r>
            <w:proofErr w:type="spellEnd"/>
          </w:p>
        </w:tc>
      </w:tr>
      <w:tr w:rsidR="008506C1" w:rsidRPr="008506C1" w14:paraId="3E95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DF8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Long-term index</w:t>
            </w:r>
          </w:p>
        </w:tc>
        <w:tc>
          <w:tcPr>
            <w:tcW w:w="0" w:type="auto"/>
            <w:vAlign w:val="center"/>
            <w:hideMark/>
          </w:tcPr>
          <w:p w14:paraId="3E32D15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Plt</w:t>
            </w:r>
            <w:proofErr w:type="spellEnd"/>
          </w:p>
        </w:tc>
      </w:tr>
      <w:tr w:rsidR="008506C1" w:rsidRPr="008506C1" w14:paraId="4117E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E6B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PCC assessment</w:t>
            </w:r>
          </w:p>
        </w:tc>
        <w:tc>
          <w:tcPr>
            <w:tcW w:w="0" w:type="auto"/>
            <w:vAlign w:val="center"/>
            <w:hideMark/>
          </w:tcPr>
          <w:p w14:paraId="59E1A8D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Yes</w:t>
            </w:r>
          </w:p>
        </w:tc>
      </w:tr>
      <w:tr w:rsidR="008506C1" w:rsidRPr="008506C1" w14:paraId="3CF7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E2A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Your simple waveform</w:t>
            </w:r>
          </w:p>
        </w:tc>
        <w:tc>
          <w:tcPr>
            <w:tcW w:w="0" w:type="auto"/>
            <w:vAlign w:val="center"/>
            <w:hideMark/>
          </w:tcPr>
          <w:p w14:paraId="6426BB9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Amplitude-modulated 50-Hz waveform</w:t>
            </w:r>
          </w:p>
        </w:tc>
      </w:tr>
      <w:tr w:rsidR="008506C1" w:rsidRPr="008506C1" w14:paraId="25781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273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AFA0AAB" w14:textId="3DD35366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1+m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sin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sin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2π50t</m:t>
                    </m:r>
                  </m:e>
                </m:d>
              </m:oMath>
            </m:oMathPara>
          </w:p>
        </w:tc>
      </w:tr>
      <w:tr w:rsidR="008506C1" w:rsidRPr="008506C1" w14:paraId="75278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D94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087E6CF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Envelope extraction</w:t>
            </w:r>
          </w:p>
        </w:tc>
      </w:tr>
      <w:tr w:rsidR="008506C1" w:rsidRPr="008506C1" w14:paraId="44136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3D3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Calculate</w:t>
            </w:r>
          </w:p>
        </w:tc>
        <w:tc>
          <w:tcPr>
            <w:tcW w:w="0" w:type="auto"/>
            <w:vAlign w:val="center"/>
            <w:hideMark/>
          </w:tcPr>
          <w:p w14:paraId="30122B4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Modulation depth</w:t>
            </w:r>
          </w:p>
        </w:tc>
      </w:tr>
      <w:tr w:rsidR="008506C1" w:rsidRPr="008506C1" w14:paraId="6B349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60B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Calculate</w:t>
            </w:r>
          </w:p>
        </w:tc>
        <w:tc>
          <w:tcPr>
            <w:tcW w:w="0" w:type="auto"/>
            <w:vAlign w:val="center"/>
            <w:hideMark/>
          </w:tcPr>
          <w:p w14:paraId="5E1F20A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Modulation frequency</w:t>
            </w:r>
          </w:p>
        </w:tc>
      </w:tr>
      <w:tr w:rsidR="008506C1" w:rsidRPr="008506C1" w14:paraId="3CBD1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21F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True IEEE flicker assessment</w:t>
            </w:r>
          </w:p>
        </w:tc>
        <w:tc>
          <w:tcPr>
            <w:tcW w:w="0" w:type="auto"/>
            <w:vAlign w:val="center"/>
            <w:hideMark/>
          </w:tcPr>
          <w:p w14:paraId="333CC0C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Requires appropriate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flickermeter</w:t>
            </w:r>
            <w:proofErr w:type="spellEnd"/>
            <w:r w:rsidRPr="008506C1">
              <w:rPr>
                <w:rFonts w:ascii="Calisto MT" w:hAnsi="Calisto MT"/>
                <w:sz w:val="20"/>
                <w:szCs w:val="20"/>
              </w:rPr>
              <w:t>/observation methodology</w:t>
            </w:r>
          </w:p>
        </w:tc>
      </w:tr>
      <w:tr w:rsidR="008506C1" w:rsidRPr="008506C1" w14:paraId="54121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A91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200-ms record</w:t>
            </w:r>
          </w:p>
        </w:tc>
        <w:tc>
          <w:tcPr>
            <w:tcW w:w="0" w:type="auto"/>
            <w:vAlign w:val="center"/>
            <w:hideMark/>
          </w:tcPr>
          <w:p w14:paraId="70E9CAB3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 xml:space="preserve">Not sufficient to claim a full </w:t>
            </w:r>
            <w:proofErr w:type="spellStart"/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Pst</w:t>
            </w:r>
            <w:proofErr w:type="spellEnd"/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/</w:t>
            </w:r>
            <w:proofErr w:type="spellStart"/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Plt</w:t>
            </w:r>
            <w:proofErr w:type="spellEnd"/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 xml:space="preserve"> assessment</w:t>
            </w:r>
          </w:p>
        </w:tc>
      </w:tr>
      <w:tr w:rsidR="008506C1" w:rsidRPr="008506C1" w14:paraId="11973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9E6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ML simulation</w:t>
            </w:r>
          </w:p>
        </w:tc>
        <w:tc>
          <w:tcPr>
            <w:tcW w:w="0" w:type="auto"/>
            <w:vAlign w:val="center"/>
            <w:hideMark/>
          </w:tcPr>
          <w:p w14:paraId="2055AB3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Can use shorter segments as synthetic examples</w:t>
            </w:r>
          </w:p>
        </w:tc>
      </w:tr>
      <w:tr w:rsidR="008506C1" w:rsidRPr="008506C1" w14:paraId="64282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EFF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Standard-compliance claim</w:t>
            </w:r>
          </w:p>
        </w:tc>
        <w:tc>
          <w:tcPr>
            <w:tcW w:w="0" w:type="auto"/>
            <w:vAlign w:val="center"/>
            <w:hideMark/>
          </w:tcPr>
          <w:p w14:paraId="7FA7D1C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Must not be based only on your simple modulation equation</w:t>
            </w:r>
          </w:p>
        </w:tc>
      </w:tr>
    </w:tbl>
    <w:p w14:paraId="74B67B69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lastRenderedPageBreak/>
        <w:t xml:space="preserve">IEEE 1453-2022 specifically defines the </w:t>
      </w:r>
      <w:proofErr w:type="spellStart"/>
      <w:r w:rsidRPr="008506C1">
        <w:rPr>
          <w:rFonts w:ascii="Calisto MT" w:hAnsi="Calisto MT"/>
          <w:sz w:val="20"/>
          <w:szCs w:val="20"/>
        </w:rPr>
        <w:t>Pst</w:t>
      </w:r>
      <w:proofErr w:type="spellEnd"/>
      <w:r w:rsidRPr="008506C1">
        <w:rPr>
          <w:rFonts w:ascii="Calisto MT" w:hAnsi="Calisto MT"/>
          <w:sz w:val="20"/>
          <w:szCs w:val="20"/>
        </w:rPr>
        <w:t xml:space="preserve"> and </w:t>
      </w:r>
      <w:proofErr w:type="spellStart"/>
      <w:r w:rsidRPr="008506C1">
        <w:rPr>
          <w:rFonts w:ascii="Calisto MT" w:hAnsi="Calisto MT"/>
          <w:sz w:val="20"/>
          <w:szCs w:val="20"/>
        </w:rPr>
        <w:t>Plt</w:t>
      </w:r>
      <w:proofErr w:type="spellEnd"/>
      <w:r w:rsidRPr="008506C1">
        <w:rPr>
          <w:rFonts w:ascii="Calisto MT" w:hAnsi="Calisto MT"/>
          <w:sz w:val="20"/>
          <w:szCs w:val="20"/>
        </w:rPr>
        <w:t xml:space="preserve"> indices and describes flicker measurement using an IEC 61000-4-15 </w:t>
      </w:r>
      <w:proofErr w:type="spellStart"/>
      <w:r w:rsidRPr="008506C1">
        <w:rPr>
          <w:rFonts w:ascii="Calisto MT" w:hAnsi="Calisto MT"/>
          <w:sz w:val="20"/>
          <w:szCs w:val="20"/>
        </w:rPr>
        <w:t>flickermeter</w:t>
      </w:r>
      <w:proofErr w:type="spellEnd"/>
      <w:r w:rsidRPr="008506C1">
        <w:rPr>
          <w:rFonts w:ascii="Calisto MT" w:hAnsi="Calisto MT"/>
          <w:sz w:val="20"/>
          <w:szCs w:val="20"/>
        </w:rPr>
        <w:t xml:space="preserve">. </w:t>
      </w:r>
    </w:p>
    <w:p w14:paraId="17A956E5" w14:textId="77777777" w:rsidR="008506C1" w:rsidRPr="008506C1" w:rsidRDefault="008506C1" w:rsidP="008506C1">
      <w:pPr>
        <w:rPr>
          <w:rFonts w:ascii="Calisto MT" w:hAnsi="Calisto MT"/>
          <w:sz w:val="20"/>
          <w:szCs w:val="20"/>
        </w:rPr>
      </w:pPr>
      <w:r w:rsidRPr="008506C1">
        <w:rPr>
          <w:rFonts w:ascii="Calisto MT" w:hAnsi="Calisto MT"/>
          <w:sz w:val="20"/>
          <w:szCs w:val="20"/>
        </w:rPr>
        <w:pict w14:anchorId="691F96B1">
          <v:rect id="_x0000_i1066" style="width:0;height:1.5pt" o:hralign="center" o:hrstd="t" o:hr="t" fillcolor="#a0a0a0" stroked="f"/>
        </w:pict>
      </w:r>
    </w:p>
    <w:p w14:paraId="56774A75" w14:textId="77777777" w:rsidR="008506C1" w:rsidRPr="008506C1" w:rsidRDefault="008506C1" w:rsidP="008506C1">
      <w:pPr>
        <w:rPr>
          <w:rFonts w:ascii="Calisto MT" w:hAnsi="Calisto MT"/>
          <w:b/>
          <w:bCs/>
          <w:sz w:val="20"/>
          <w:szCs w:val="20"/>
        </w:rPr>
      </w:pPr>
      <w:r w:rsidRPr="008506C1">
        <w:rPr>
          <w:rFonts w:ascii="Calisto MT" w:hAnsi="Calisto MT"/>
          <w:b/>
          <w:bCs/>
          <w:sz w:val="20"/>
          <w:szCs w:val="20"/>
        </w:rPr>
        <w:t>EXACTLY HOW NOTCH IS CLASSIFIED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4163"/>
      </w:tblGrid>
      <w:tr w:rsidR="008506C1" w:rsidRPr="008506C1" w14:paraId="0088B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05E58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6E028C4" w14:textId="77777777" w:rsidR="008506C1" w:rsidRPr="008506C1" w:rsidRDefault="008506C1" w:rsidP="008506C1">
            <w:pPr>
              <w:rPr>
                <w:rFonts w:ascii="Calisto MT" w:hAnsi="Calisto MT"/>
                <w:b/>
                <w:bCs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Notch</w:t>
            </w:r>
          </w:p>
        </w:tc>
      </w:tr>
      <w:tr w:rsidR="008506C1" w:rsidRPr="008506C1" w14:paraId="6AE89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07AE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category</w:t>
            </w:r>
          </w:p>
        </w:tc>
        <w:tc>
          <w:tcPr>
            <w:tcW w:w="0" w:type="auto"/>
            <w:vAlign w:val="center"/>
            <w:hideMark/>
          </w:tcPr>
          <w:p w14:paraId="237F6F9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Waveform distortion</w:t>
            </w:r>
          </w:p>
        </w:tc>
      </w:tr>
      <w:tr w:rsidR="008506C1" w:rsidRPr="008506C1" w14:paraId="72170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E69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 class</w:t>
            </w:r>
          </w:p>
        </w:tc>
        <w:tc>
          <w:tcPr>
            <w:tcW w:w="0" w:type="auto"/>
            <w:vAlign w:val="center"/>
            <w:hideMark/>
          </w:tcPr>
          <w:p w14:paraId="56B4D33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Notching</w:t>
            </w:r>
          </w:p>
        </w:tc>
      </w:tr>
      <w:tr w:rsidR="008506C1" w:rsidRPr="008506C1" w14:paraId="6693A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549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4A6303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Steady-state/repetitive</w:t>
            </w:r>
          </w:p>
        </w:tc>
      </w:tr>
      <w:tr w:rsidR="008506C1" w:rsidRPr="008506C1" w14:paraId="54219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D5D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Fundamental</w:t>
            </w:r>
          </w:p>
        </w:tc>
        <w:tc>
          <w:tcPr>
            <w:tcW w:w="0" w:type="auto"/>
            <w:vAlign w:val="center"/>
            <w:hideMark/>
          </w:tcPr>
          <w:p w14:paraId="05D8402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50 Hz</w:t>
            </w:r>
          </w:p>
        </w:tc>
      </w:tr>
      <w:tr w:rsidR="008506C1" w:rsidRPr="008506C1" w14:paraId="758F2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050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668E20D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200 </w:t>
            </w:r>
            <w:proofErr w:type="spellStart"/>
            <w:r w:rsidRPr="008506C1">
              <w:rPr>
                <w:rFonts w:ascii="Calisto MT" w:hAnsi="Calisto MT"/>
                <w:sz w:val="20"/>
                <w:szCs w:val="20"/>
              </w:rPr>
              <w:t>ms</w:t>
            </w:r>
            <w:proofErr w:type="spellEnd"/>
          </w:p>
        </w:tc>
      </w:tr>
      <w:tr w:rsidR="008506C1" w:rsidRPr="008506C1" w14:paraId="0FA64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E47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Fundamental cycles</w:t>
            </w:r>
          </w:p>
        </w:tc>
        <w:tc>
          <w:tcPr>
            <w:tcW w:w="0" w:type="auto"/>
            <w:vAlign w:val="center"/>
            <w:hideMark/>
          </w:tcPr>
          <w:p w14:paraId="321FF92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10</w:t>
            </w:r>
          </w:p>
        </w:tc>
      </w:tr>
      <w:tr w:rsidR="008506C1" w:rsidRPr="008506C1" w14:paraId="23386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A3B0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1CD49A8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 xml:space="preserve">Remove a </w:t>
            </w:r>
            <w:proofErr w:type="gramStart"/>
            <w:r w:rsidRPr="008506C1">
              <w:rPr>
                <w:rFonts w:ascii="Calisto MT" w:hAnsi="Calisto MT"/>
                <w:sz w:val="20"/>
                <w:szCs w:val="20"/>
              </w:rPr>
              <w:t>narrow localized</w:t>
            </w:r>
            <w:proofErr w:type="gramEnd"/>
            <w:r w:rsidRPr="008506C1">
              <w:rPr>
                <w:rFonts w:ascii="Calisto MT" w:hAnsi="Calisto MT"/>
                <w:sz w:val="20"/>
                <w:szCs w:val="20"/>
              </w:rPr>
              <w:t xml:space="preserve"> section of waveform</w:t>
            </w:r>
          </w:p>
        </w:tc>
      </w:tr>
      <w:tr w:rsidR="008506C1" w:rsidRPr="008506C1" w14:paraId="33790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693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Main parameter</w:t>
            </w:r>
          </w:p>
        </w:tc>
        <w:tc>
          <w:tcPr>
            <w:tcW w:w="0" w:type="auto"/>
            <w:vAlign w:val="center"/>
            <w:hideMark/>
          </w:tcPr>
          <w:p w14:paraId="537E686D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Notch depth</w:t>
            </w:r>
          </w:p>
        </w:tc>
      </w:tr>
      <w:tr w:rsidR="008506C1" w:rsidRPr="008506C1" w14:paraId="59C61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141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Main parameter</w:t>
            </w:r>
          </w:p>
        </w:tc>
        <w:tc>
          <w:tcPr>
            <w:tcW w:w="0" w:type="auto"/>
            <w:vAlign w:val="center"/>
            <w:hideMark/>
          </w:tcPr>
          <w:p w14:paraId="0FBCD1B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Notch width</w:t>
            </w:r>
          </w:p>
        </w:tc>
      </w:tr>
      <w:tr w:rsidR="008506C1" w:rsidRPr="008506C1" w14:paraId="58B31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96F8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Main parameter</w:t>
            </w:r>
          </w:p>
        </w:tc>
        <w:tc>
          <w:tcPr>
            <w:tcW w:w="0" w:type="auto"/>
            <w:vAlign w:val="center"/>
            <w:hideMark/>
          </w:tcPr>
          <w:p w14:paraId="26D872A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Repetition</w:t>
            </w:r>
          </w:p>
        </w:tc>
      </w:tr>
      <w:tr w:rsidR="008506C1" w:rsidRPr="008506C1" w14:paraId="4891E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A2D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Main parameter</w:t>
            </w:r>
          </w:p>
        </w:tc>
        <w:tc>
          <w:tcPr>
            <w:tcW w:w="0" w:type="auto"/>
            <w:vAlign w:val="center"/>
            <w:hideMark/>
          </w:tcPr>
          <w:p w14:paraId="691793E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Phase/location</w:t>
            </w:r>
          </w:p>
        </w:tc>
      </w:tr>
      <w:tr w:rsidR="008506C1" w:rsidRPr="008506C1" w14:paraId="47CDC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725B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412BC914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Compare actual waveform with ideal sine</w:t>
            </w:r>
          </w:p>
        </w:tc>
      </w:tr>
      <w:tr w:rsidR="008506C1" w:rsidRPr="008506C1" w14:paraId="10C38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04F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F59BD64" w14:textId="393D0141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ideal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actual</m:t>
                    </m:r>
                  </m:sub>
                </m:sSub>
              </m:oMath>
            </m:oMathPara>
          </w:p>
        </w:tc>
      </w:tr>
      <w:tr w:rsidR="008506C1" w:rsidRPr="008506C1" w14:paraId="556C4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9B2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Detect</w:t>
            </w:r>
          </w:p>
        </w:tc>
        <w:tc>
          <w:tcPr>
            <w:tcW w:w="0" w:type="auto"/>
            <w:vAlign w:val="center"/>
            <w:hideMark/>
          </w:tcPr>
          <w:p w14:paraId="17F2B73C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Repeated narrow deviations</w:t>
            </w:r>
          </w:p>
        </w:tc>
      </w:tr>
      <w:tr w:rsidR="008506C1" w:rsidRPr="008506C1" w14:paraId="548CF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C78A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FFT</w:t>
            </w:r>
          </w:p>
        </w:tc>
        <w:tc>
          <w:tcPr>
            <w:tcW w:w="0" w:type="auto"/>
            <w:vAlign w:val="center"/>
            <w:hideMark/>
          </w:tcPr>
          <w:p w14:paraId="2050BDC5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Useful but not sufficient alone</w:t>
            </w:r>
          </w:p>
        </w:tc>
      </w:tr>
      <w:tr w:rsidR="008506C1" w:rsidRPr="008506C1" w14:paraId="6704A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F852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Time-domain analysis</w:t>
            </w:r>
          </w:p>
        </w:tc>
        <w:tc>
          <w:tcPr>
            <w:tcW w:w="0" w:type="auto"/>
            <w:vAlign w:val="center"/>
            <w:hideMark/>
          </w:tcPr>
          <w:p w14:paraId="06723916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Essential</w:t>
            </w:r>
          </w:p>
        </w:tc>
      </w:tr>
      <w:tr w:rsidR="008506C1" w:rsidRPr="008506C1" w14:paraId="54D82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2B0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numerical threshold</w:t>
            </w:r>
          </w:p>
        </w:tc>
        <w:tc>
          <w:tcPr>
            <w:tcW w:w="0" w:type="auto"/>
            <w:vAlign w:val="center"/>
            <w:hideMark/>
          </w:tcPr>
          <w:p w14:paraId="768E86D9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b/>
                <w:bCs/>
                <w:sz w:val="20"/>
                <w:szCs w:val="20"/>
              </w:rPr>
              <w:t>Do not invent one</w:t>
            </w:r>
          </w:p>
        </w:tc>
      </w:tr>
      <w:tr w:rsidR="008506C1" w:rsidRPr="008506C1" w14:paraId="31673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825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B540597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Repetitive waveform notches</w:t>
            </w:r>
          </w:p>
        </w:tc>
      </w:tr>
      <w:tr w:rsidR="008506C1" w:rsidRPr="008506C1" w14:paraId="02440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E7C1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C67B97F" w14:textId="77777777" w:rsidR="008506C1" w:rsidRPr="008506C1" w:rsidRDefault="008506C1" w:rsidP="008506C1">
            <w:pPr>
              <w:rPr>
                <w:rFonts w:ascii="Calisto MT" w:hAnsi="Calisto MT"/>
                <w:sz w:val="20"/>
                <w:szCs w:val="20"/>
              </w:rPr>
            </w:pPr>
            <w:r w:rsidRPr="008506C1">
              <w:rPr>
                <w:rFonts w:ascii="Calisto MT" w:hAnsi="Calisto MT"/>
                <w:sz w:val="20"/>
                <w:szCs w:val="20"/>
              </w:rPr>
              <w:t>IEEE 1159-2019</w:t>
            </w:r>
          </w:p>
        </w:tc>
      </w:tr>
    </w:tbl>
    <w:p w14:paraId="1FFD49FC" w14:textId="77777777" w:rsidR="008506C1" w:rsidRPr="008506C1" w:rsidRDefault="008506C1">
      <w:pPr>
        <w:rPr>
          <w:rFonts w:ascii="Calisto MT" w:hAnsi="Calisto MT"/>
          <w:sz w:val="20"/>
          <w:szCs w:val="20"/>
        </w:rPr>
      </w:pPr>
    </w:p>
    <w:sectPr w:rsidR="008506C1" w:rsidRPr="008506C1" w:rsidSect="008506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3F"/>
    <w:multiLevelType w:val="multilevel"/>
    <w:tmpl w:val="5AE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4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AF"/>
    <w:rsid w:val="00586F18"/>
    <w:rsid w:val="008506C1"/>
    <w:rsid w:val="00A6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DA206"/>
  <w15:chartTrackingRefBased/>
  <w15:docId w15:val="{2FC3732C-5A1E-4DB8-A714-D7FE52A57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1307</Words>
  <Characters>7450</Characters>
  <Application>Microsoft Office Word</Application>
  <DocSecurity>0</DocSecurity>
  <Lines>62</Lines>
  <Paragraphs>17</Paragraphs>
  <ScaleCrop>false</ScaleCrop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Pawar</dc:creator>
  <cp:keywords/>
  <dc:description/>
  <cp:lastModifiedBy>Sejal Pawar</cp:lastModifiedBy>
  <cp:revision>2</cp:revision>
  <dcterms:created xsi:type="dcterms:W3CDTF">2026-09-20T07:49:00Z</dcterms:created>
  <dcterms:modified xsi:type="dcterms:W3CDTF">2026-09-20T07:57:00Z</dcterms:modified>
</cp:coreProperties>
</file>