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68A63" w14:textId="77777777" w:rsidR="00F1159D" w:rsidRPr="00F1159D" w:rsidRDefault="00F1159D" w:rsidP="00F1159D">
      <w:pPr>
        <w:pStyle w:val="Title"/>
        <w:rPr>
          <w:rFonts w:eastAsia="Times New Roman"/>
        </w:rPr>
      </w:pPr>
      <w:r w:rsidRPr="00F1159D">
        <w:rPr>
          <w:rFonts w:eastAsia="Times New Roman"/>
        </w:rPr>
        <w:t>TRUTHLENS Brand Guidelines</w:t>
      </w:r>
    </w:p>
    <w:p w14:paraId="1CC7A96C" w14:textId="77DC19E3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Version 1.0</w:t>
      </w:r>
      <w:r w:rsidRPr="00F1159D">
        <w:rPr>
          <w:sz w:val="21"/>
          <w:szCs w:val="21"/>
          <w:lang w:bidi="ar-SA"/>
        </w:rPr>
        <w:br/>
        <w:t xml:space="preserve">Tagline: See Beyond </w:t>
      </w:r>
      <w:r w:rsidR="000E49E3" w:rsidRPr="00F1159D">
        <w:rPr>
          <w:sz w:val="21"/>
          <w:szCs w:val="21"/>
          <w:lang w:bidi="ar-SA"/>
        </w:rPr>
        <w:t>the</w:t>
      </w:r>
      <w:r w:rsidRPr="00F1159D">
        <w:rPr>
          <w:sz w:val="21"/>
          <w:szCs w:val="21"/>
          <w:lang w:bidi="ar-SA"/>
        </w:rPr>
        <w:t xml:space="preserve"> Screen</w:t>
      </w:r>
    </w:p>
    <w:p w14:paraId="32BB4337" w14:textId="77777777" w:rsidR="00F1159D" w:rsidRPr="00F1159D" w:rsidRDefault="00F1159D" w:rsidP="00F1159D">
      <w:pPr>
        <w:rPr>
          <w:rFonts w:ascii="Times New Roman" w:hAnsi="Times New Roman" w:cs="Times New Roman"/>
          <w:sz w:val="24"/>
          <w:szCs w:val="24"/>
          <w:lang w:bidi="ar-SA"/>
        </w:rPr>
      </w:pPr>
      <w:r w:rsidRPr="00F1159D">
        <w:rPr>
          <w:rFonts w:ascii="Times New Roman" w:hAnsi="Times New Roman" w:cs="Times New Roman"/>
          <w:sz w:val="24"/>
          <w:szCs w:val="24"/>
          <w:lang w:bidi="ar-SA"/>
        </w:rPr>
        <w:pict w14:anchorId="6773BF8B">
          <v:rect id="_x0000_i1025" style="width:521pt;height:1.5pt" o:hrpct="0" o:hralign="center" o:hrstd="t" o:hr="t" fillcolor="#a0a0a0" stroked="f"/>
        </w:pict>
      </w:r>
    </w:p>
    <w:p w14:paraId="550E6A8C" w14:textId="77777777" w:rsidR="00F1159D" w:rsidRPr="00F1159D" w:rsidRDefault="00F1159D" w:rsidP="00F1159D">
      <w:pPr>
        <w:pStyle w:val="Heading2"/>
      </w:pPr>
      <w:r w:rsidRPr="00F1159D">
        <w:t>Introduction</w:t>
      </w:r>
    </w:p>
    <w:p w14:paraId="251A6756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Welcome to TruthLens. We are not just building a platform; we are fostering a generation of critical thinkers. This document outlines the core components of our brand identity. By adhering to these guidelines, we ensure that TruthLens communicates with a singular, powerful, and trustworthy voice across the globe.</w:t>
      </w:r>
    </w:p>
    <w:p w14:paraId="00FB05FE" w14:textId="77777777" w:rsidR="00F1159D" w:rsidRPr="00F1159D" w:rsidRDefault="00F1159D" w:rsidP="00F1159D">
      <w:pPr>
        <w:rPr>
          <w:rFonts w:ascii="Times New Roman" w:hAnsi="Times New Roman" w:cs="Times New Roman"/>
          <w:sz w:val="24"/>
          <w:szCs w:val="24"/>
          <w:lang w:bidi="ar-SA"/>
        </w:rPr>
      </w:pPr>
      <w:r w:rsidRPr="00F1159D">
        <w:rPr>
          <w:rFonts w:ascii="Times New Roman" w:hAnsi="Times New Roman" w:cs="Times New Roman"/>
          <w:sz w:val="24"/>
          <w:szCs w:val="24"/>
          <w:lang w:bidi="ar-SA"/>
        </w:rPr>
        <w:pict w14:anchorId="5E8830BB">
          <v:rect id="_x0000_i1026" style="width:521pt;height:1.5pt" o:hrpct="0" o:hralign="center" o:hrstd="t" o:hr="t" fillcolor="#a0a0a0" stroked="f"/>
        </w:pict>
      </w:r>
    </w:p>
    <w:p w14:paraId="39219A25" w14:textId="77777777" w:rsidR="00F1159D" w:rsidRPr="00F1159D" w:rsidRDefault="00F1159D" w:rsidP="00F1159D">
      <w:pPr>
        <w:pStyle w:val="Heading2"/>
      </w:pPr>
      <w:r w:rsidRPr="00F1159D">
        <w:t>SECTION 1 — Brand Foundation</w:t>
      </w:r>
    </w:p>
    <w:p w14:paraId="5923521C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The bedrock of our organization defines why we exist and how we behave.</w:t>
      </w:r>
    </w:p>
    <w:p w14:paraId="3B11EB37" w14:textId="77777777" w:rsidR="00F1159D" w:rsidRPr="00F1159D" w:rsidRDefault="00F1159D" w:rsidP="00F1159D">
      <w:pPr>
        <w:rPr>
          <w:sz w:val="27"/>
          <w:szCs w:val="27"/>
          <w:lang w:bidi="ar-SA"/>
        </w:rPr>
      </w:pPr>
      <w:r w:rsidRPr="00F1159D">
        <w:rPr>
          <w:sz w:val="27"/>
          <w:szCs w:val="27"/>
          <w:lang w:bidi="ar-SA"/>
        </w:rPr>
        <w:t>1.1 Vision</w:t>
      </w:r>
    </w:p>
    <w:p w14:paraId="39797E2A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A digital world where young citizens are empowered with the critical thinking skills to instinctively question, verify, and understand the media they consume, ensuring a healthy information ecosystem.</w:t>
      </w:r>
    </w:p>
    <w:p w14:paraId="04E9DB4A" w14:textId="77777777" w:rsidR="00F1159D" w:rsidRPr="00F1159D" w:rsidRDefault="00F1159D" w:rsidP="00F1159D">
      <w:pPr>
        <w:rPr>
          <w:sz w:val="27"/>
          <w:szCs w:val="27"/>
          <w:lang w:bidi="ar-SA"/>
        </w:rPr>
      </w:pPr>
      <w:r w:rsidRPr="00F1159D">
        <w:rPr>
          <w:sz w:val="27"/>
          <w:szCs w:val="27"/>
          <w:lang w:bidi="ar-SA"/>
        </w:rPr>
        <w:t>1.2 Mission</w:t>
      </w:r>
    </w:p>
    <w:p w14:paraId="1A8E6B0B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To build immunity against misinformation, deepfakes, and manipulated media in youth audiences through accessible, AI-powered media literacy education and verification tools.</w:t>
      </w:r>
    </w:p>
    <w:p w14:paraId="64AD5192" w14:textId="77777777" w:rsidR="00F1159D" w:rsidRPr="00F1159D" w:rsidRDefault="00F1159D" w:rsidP="00F1159D">
      <w:pPr>
        <w:rPr>
          <w:sz w:val="27"/>
          <w:szCs w:val="27"/>
          <w:lang w:bidi="ar-SA"/>
        </w:rPr>
      </w:pPr>
      <w:r w:rsidRPr="00F1159D">
        <w:rPr>
          <w:sz w:val="27"/>
          <w:szCs w:val="27"/>
          <w:lang w:bidi="ar-SA"/>
        </w:rPr>
        <w:t>1.3 Core Values</w:t>
      </w:r>
    </w:p>
    <w:p w14:paraId="681F404D" w14:textId="344BC725" w:rsidR="00F1159D" w:rsidRPr="00F1159D" w:rsidRDefault="000E49E3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Integrity</w:t>
      </w:r>
      <w:r w:rsidR="00F1159D" w:rsidRPr="00F1159D">
        <w:rPr>
          <w:sz w:val="21"/>
          <w:szCs w:val="21"/>
          <w:lang w:bidi="ar-SA"/>
        </w:rPr>
        <w:t xml:space="preserve"> First: Our tools are objective, transparent, and evidence-based. Trust is our currency.</w:t>
      </w:r>
    </w:p>
    <w:p w14:paraId="11F2CA41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Empowerment: We teach </w:t>
      </w:r>
      <w:r w:rsidRPr="00F1159D">
        <w:rPr>
          <w:i/>
          <w:iCs/>
          <w:sz w:val="21"/>
          <w:szCs w:val="21"/>
          <w:lang w:bidi="ar-SA"/>
        </w:rPr>
        <w:t>how</w:t>
      </w:r>
      <w:r w:rsidRPr="00F1159D">
        <w:rPr>
          <w:sz w:val="21"/>
          <w:szCs w:val="21"/>
          <w:lang w:bidi="ar-SA"/>
        </w:rPr>
        <w:t> to think, not </w:t>
      </w:r>
      <w:r w:rsidRPr="00F1159D">
        <w:rPr>
          <w:i/>
          <w:iCs/>
          <w:sz w:val="21"/>
          <w:szCs w:val="21"/>
          <w:lang w:bidi="ar-SA"/>
        </w:rPr>
        <w:t>what</w:t>
      </w:r>
      <w:r w:rsidRPr="00F1159D">
        <w:rPr>
          <w:sz w:val="21"/>
          <w:szCs w:val="21"/>
          <w:lang w:bidi="ar-SA"/>
        </w:rPr>
        <w:t> to think.</w:t>
      </w:r>
    </w:p>
    <w:p w14:paraId="2A45D1E4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Innovation for Good: We harness advanced AI ethically to solve a human crisis.</w:t>
      </w:r>
    </w:p>
    <w:p w14:paraId="5391ED18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Global Inclusivity: Media literacy is a universal right; our platform is designed for diverse languages and contexts.</w:t>
      </w:r>
    </w:p>
    <w:p w14:paraId="2041A6AF" w14:textId="77777777" w:rsidR="00F1159D" w:rsidRPr="00F1159D" w:rsidRDefault="00F1159D" w:rsidP="00F1159D">
      <w:pPr>
        <w:rPr>
          <w:sz w:val="27"/>
          <w:szCs w:val="27"/>
          <w:lang w:bidi="ar-SA"/>
        </w:rPr>
      </w:pPr>
      <w:r w:rsidRPr="00F1159D">
        <w:rPr>
          <w:sz w:val="27"/>
          <w:szCs w:val="27"/>
          <w:lang w:bidi="ar-SA"/>
        </w:rPr>
        <w:t>1.4 Brand Promise</w:t>
      </w:r>
    </w:p>
    <w:p w14:paraId="11A44FCF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To provide immediate, intelligent, and educational verification, transforming passive media consumers into active information evaluators.</w:t>
      </w:r>
    </w:p>
    <w:p w14:paraId="20D3E703" w14:textId="77777777" w:rsidR="00F1159D" w:rsidRPr="00F1159D" w:rsidRDefault="00F1159D" w:rsidP="00F1159D">
      <w:pPr>
        <w:rPr>
          <w:rFonts w:ascii="Times New Roman" w:hAnsi="Times New Roman" w:cs="Times New Roman"/>
          <w:sz w:val="24"/>
          <w:szCs w:val="24"/>
          <w:lang w:bidi="ar-SA"/>
        </w:rPr>
      </w:pPr>
      <w:r w:rsidRPr="00F1159D">
        <w:rPr>
          <w:rFonts w:ascii="Times New Roman" w:hAnsi="Times New Roman" w:cs="Times New Roman"/>
          <w:sz w:val="24"/>
          <w:szCs w:val="24"/>
          <w:lang w:bidi="ar-SA"/>
        </w:rPr>
        <w:pict w14:anchorId="29C24BBA">
          <v:rect id="_x0000_i1027" style="width:521pt;height:1.5pt" o:hrpct="0" o:hralign="center" o:hrstd="t" o:hr="t" fillcolor="#a0a0a0" stroked="f"/>
        </w:pict>
      </w:r>
    </w:p>
    <w:p w14:paraId="67966F92" w14:textId="1278013B" w:rsidR="00F1159D" w:rsidRPr="00F1159D" w:rsidRDefault="00F1159D" w:rsidP="00F1159D">
      <w:pPr>
        <w:rPr>
          <w:rFonts w:ascii="Times New Roman" w:hAnsi="Times New Roman" w:cs="Times New Roman"/>
          <w:sz w:val="24"/>
          <w:szCs w:val="24"/>
          <w:lang w:bidi="ar-SA"/>
        </w:rPr>
      </w:pPr>
    </w:p>
    <w:p w14:paraId="114316CC" w14:textId="77777777" w:rsidR="00F1159D" w:rsidRPr="00F1159D" w:rsidRDefault="00F1159D" w:rsidP="00F1159D">
      <w:pPr>
        <w:pStyle w:val="Heading2"/>
      </w:pPr>
      <w:r w:rsidRPr="00F1159D">
        <w:lastRenderedPageBreak/>
        <w:t>SECTION 2 — Brand Personality</w:t>
      </w:r>
    </w:p>
    <w:p w14:paraId="55CE5305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How TruthLens "speaks" and conducts itself.</w:t>
      </w:r>
    </w:p>
    <w:p w14:paraId="6753C885" w14:textId="77777777" w:rsidR="00F1159D" w:rsidRPr="00F1159D" w:rsidRDefault="00F1159D" w:rsidP="00F1159D">
      <w:pPr>
        <w:rPr>
          <w:sz w:val="27"/>
          <w:szCs w:val="27"/>
          <w:lang w:bidi="ar-SA"/>
        </w:rPr>
      </w:pPr>
      <w:r w:rsidRPr="00F1159D">
        <w:rPr>
          <w:sz w:val="27"/>
          <w:szCs w:val="27"/>
          <w:lang w:bidi="ar-SA"/>
        </w:rPr>
        <w:t>2.1 Tone of Voice</w:t>
      </w:r>
    </w:p>
    <w:p w14:paraId="14409120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Our voice is:</w:t>
      </w:r>
    </w:p>
    <w:p w14:paraId="0C0C474E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Intelligent but Accessible: We are experts in AI and media, but we explain complex concepts clearly.</w:t>
      </w:r>
    </w:p>
    <w:p w14:paraId="4E18242C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Authoritative but Non-Judgmental: We provide facts, not opinions. We guide, we don't lecture.</w:t>
      </w:r>
    </w:p>
    <w:p w14:paraId="0F30859A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Optimistic and Urgent: We face a crisis, but we believe education is the solution.</w:t>
      </w:r>
    </w:p>
    <w:p w14:paraId="538221B6" w14:textId="77777777" w:rsidR="00F1159D" w:rsidRPr="00F1159D" w:rsidRDefault="00F1159D" w:rsidP="00F1159D">
      <w:pPr>
        <w:rPr>
          <w:sz w:val="27"/>
          <w:szCs w:val="27"/>
          <w:lang w:bidi="ar-SA"/>
        </w:rPr>
      </w:pPr>
      <w:r w:rsidRPr="00F1159D">
        <w:rPr>
          <w:sz w:val="27"/>
          <w:szCs w:val="27"/>
          <w:lang w:bidi="ar-SA"/>
        </w:rPr>
        <w:t>2.2 Communication Style</w:t>
      </w:r>
    </w:p>
    <w:p w14:paraId="425428DF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Direct and Transparent: Avoid jargon when possible; if AI terminology is necessary, define it immediately.</w:t>
      </w:r>
    </w:p>
    <w:p w14:paraId="31B0C01D" w14:textId="526F194C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Educational at Every Touchpoint: Every interaction should teach the user </w:t>
      </w:r>
      <w:r w:rsidR="000E49E3" w:rsidRPr="00F1159D">
        <w:rPr>
          <w:i/>
          <w:iCs/>
          <w:sz w:val="21"/>
          <w:szCs w:val="21"/>
          <w:lang w:bidi="ar-SA"/>
        </w:rPr>
        <w:t>because</w:t>
      </w:r>
      <w:r w:rsidRPr="00F1159D">
        <w:rPr>
          <w:sz w:val="21"/>
          <w:szCs w:val="21"/>
          <w:lang w:bidi="ar-SA"/>
        </w:rPr>
        <w:t xml:space="preserve"> a piece of media was </w:t>
      </w:r>
      <w:r w:rsidR="000E49E3" w:rsidRPr="00F1159D">
        <w:rPr>
          <w:sz w:val="21"/>
          <w:szCs w:val="21"/>
          <w:lang w:bidi="ar-SA"/>
        </w:rPr>
        <w:t>flag</w:t>
      </w:r>
      <w:r w:rsidRPr="00F1159D">
        <w:rPr>
          <w:sz w:val="21"/>
          <w:szCs w:val="21"/>
          <w:lang w:bidi="ar-SA"/>
        </w:rPr>
        <w:t xml:space="preserve"> ed, not just </w:t>
      </w:r>
      <w:r w:rsidRPr="00F1159D">
        <w:rPr>
          <w:i/>
          <w:iCs/>
          <w:sz w:val="21"/>
          <w:szCs w:val="21"/>
          <w:lang w:bidi="ar-SA"/>
        </w:rPr>
        <w:t>that</w:t>
      </w:r>
      <w:r w:rsidRPr="00F1159D">
        <w:rPr>
          <w:sz w:val="21"/>
          <w:szCs w:val="21"/>
          <w:lang w:bidi="ar-SA"/>
        </w:rPr>
        <w:t> it was flagged.</w:t>
      </w:r>
    </w:p>
    <w:p w14:paraId="64C6EEDA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Action-Oriented: We encourage verification and critical questioning before sharing.</w:t>
      </w:r>
    </w:p>
    <w:p w14:paraId="3EC604A0" w14:textId="77777777" w:rsidR="00F1159D" w:rsidRPr="00F1159D" w:rsidRDefault="00F1159D" w:rsidP="00F1159D">
      <w:pPr>
        <w:rPr>
          <w:sz w:val="27"/>
          <w:szCs w:val="27"/>
          <w:lang w:bidi="ar-SA"/>
        </w:rPr>
      </w:pPr>
      <w:r w:rsidRPr="00F1159D">
        <w:rPr>
          <w:sz w:val="27"/>
          <w:szCs w:val="27"/>
          <w:lang w:bidi="ar-SA"/>
        </w:rPr>
        <w:t>2.3 Messaging Principles</w:t>
      </w:r>
    </w:p>
    <w:p w14:paraId="4DAC4963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Truth over Sensation: We counteract inflammatory media with calm, factual reporting.</w:t>
      </w:r>
    </w:p>
    <w:p w14:paraId="65883DF1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Focus on the Mechanism: Educate users on </w:t>
      </w:r>
      <w:r w:rsidRPr="00F1159D">
        <w:rPr>
          <w:i/>
          <w:iCs/>
          <w:sz w:val="21"/>
          <w:szCs w:val="21"/>
          <w:lang w:bidi="ar-SA"/>
        </w:rPr>
        <w:t>how</w:t>
      </w:r>
      <w:r w:rsidRPr="00F1159D">
        <w:rPr>
          <w:sz w:val="21"/>
          <w:szCs w:val="21"/>
          <w:lang w:bidi="ar-SA"/>
        </w:rPr>
        <w:t> a deepfake is made or </w:t>
      </w:r>
      <w:r w:rsidRPr="00F1159D">
        <w:rPr>
          <w:i/>
          <w:iCs/>
          <w:sz w:val="21"/>
          <w:szCs w:val="21"/>
          <w:lang w:bidi="ar-SA"/>
        </w:rPr>
        <w:t>how</w:t>
      </w:r>
      <w:r w:rsidRPr="00F1159D">
        <w:rPr>
          <w:sz w:val="21"/>
          <w:szCs w:val="21"/>
          <w:lang w:bidi="ar-SA"/>
        </w:rPr>
        <w:t> context is manipulated, empowering them to spot these techniques elsewhere.</w:t>
      </w:r>
    </w:p>
    <w:p w14:paraId="36BD44BB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Human-Centered: Technology is the tool; human judgment is the goal.</w:t>
      </w:r>
    </w:p>
    <w:p w14:paraId="16028F48" w14:textId="77777777" w:rsidR="00F1159D" w:rsidRPr="00F1159D" w:rsidRDefault="00F1159D" w:rsidP="00F1159D">
      <w:pPr>
        <w:rPr>
          <w:rFonts w:ascii="Times New Roman" w:hAnsi="Times New Roman" w:cs="Times New Roman"/>
          <w:sz w:val="24"/>
          <w:szCs w:val="24"/>
          <w:lang w:bidi="ar-SA"/>
        </w:rPr>
      </w:pPr>
      <w:r w:rsidRPr="00F1159D">
        <w:rPr>
          <w:rFonts w:ascii="Times New Roman" w:hAnsi="Times New Roman" w:cs="Times New Roman"/>
          <w:sz w:val="24"/>
          <w:szCs w:val="24"/>
          <w:lang w:bidi="ar-SA"/>
        </w:rPr>
        <w:pict w14:anchorId="1DDFF796">
          <v:rect id="_x0000_i1028" style="width:521pt;height:1.5pt" o:hrpct="0" o:hralign="center" o:hrstd="t" o:hr="t" fillcolor="#a0a0a0" stroked="f"/>
        </w:pict>
      </w:r>
    </w:p>
    <w:p w14:paraId="7B3F6C5C" w14:textId="77777777" w:rsidR="00F1159D" w:rsidRPr="00F1159D" w:rsidRDefault="00F1159D" w:rsidP="00F1159D">
      <w:pPr>
        <w:pStyle w:val="Heading2"/>
      </w:pPr>
      <w:r w:rsidRPr="00F1159D">
        <w:t>SECTION 3 — Visual Identity</w:t>
      </w:r>
    </w:p>
    <w:p w14:paraId="4B2CEFE5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This section defines the usage of the master assets.</w:t>
      </w:r>
    </w:p>
    <w:p w14:paraId="15FC0261" w14:textId="77777777" w:rsidR="00F1159D" w:rsidRPr="00F1159D" w:rsidRDefault="00F1159D" w:rsidP="00F1159D">
      <w:pPr>
        <w:rPr>
          <w:sz w:val="27"/>
          <w:szCs w:val="27"/>
          <w:lang w:bidi="ar-SA"/>
        </w:rPr>
      </w:pPr>
      <w:r w:rsidRPr="00F1159D">
        <w:rPr>
          <w:sz w:val="27"/>
          <w:szCs w:val="27"/>
          <w:lang w:bidi="ar-SA"/>
        </w:rPr>
        <w:t>3.1 Logo Usage Rules</w:t>
      </w:r>
    </w:p>
    <w:p w14:paraId="7FF40313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Our identity is paramount. Consistency builds recognition. Use the assets exactly as provided.</w:t>
      </w:r>
    </w:p>
    <w:p w14:paraId="4F26E6D0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Primary Logo (Stacked): The default logo for central applications (e.g., website headers, splash screens, title slides).</w:t>
      </w:r>
    </w:p>
    <w:p w14:paraId="22719D98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Horizontal Logo: Used when vertical space is restricted (e.g., website navigation bars, document footers).</w:t>
      </w:r>
    </w:p>
    <w:p w14:paraId="7BB79680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Brand Mark ("The Verified Lens"): The standalone symbol. Used only when the brand is already established (e.g., profile pictures, favicons, app navigation icons).</w:t>
      </w:r>
    </w:p>
    <w:p w14:paraId="4D1594E0" w14:textId="77777777" w:rsidR="00F1159D" w:rsidRPr="00F1159D" w:rsidRDefault="00F1159D" w:rsidP="00F1159D">
      <w:pPr>
        <w:rPr>
          <w:sz w:val="27"/>
          <w:szCs w:val="27"/>
          <w:lang w:bidi="ar-SA"/>
        </w:rPr>
      </w:pPr>
      <w:r w:rsidRPr="00F1159D">
        <w:rPr>
          <w:sz w:val="27"/>
          <w:szCs w:val="27"/>
          <w:lang w:bidi="ar-SA"/>
        </w:rPr>
        <w:t>3.2 Clear Space Rules</w:t>
      </w:r>
    </w:p>
    <w:p w14:paraId="4FFD3043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To maintain integrity and impact, the logo must always have a minimum amount of "breathing room."</w:t>
      </w:r>
    </w:p>
    <w:p w14:paraId="3F3160D8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lastRenderedPageBreak/>
        <w:t>Clear Space: The clear space surrounding all logo variants must be equal to X, where X is the width of the main 'T' stem in the wordmark. No other graphic elements, text, or page borders may infringe upon this space.</w:t>
      </w:r>
    </w:p>
    <w:p w14:paraId="645D0486" w14:textId="77777777" w:rsidR="00F1159D" w:rsidRPr="00F1159D" w:rsidRDefault="00F1159D" w:rsidP="00F1159D">
      <w:pPr>
        <w:rPr>
          <w:sz w:val="27"/>
          <w:szCs w:val="27"/>
          <w:lang w:bidi="ar-SA"/>
        </w:rPr>
      </w:pPr>
      <w:r w:rsidRPr="00F1159D">
        <w:rPr>
          <w:sz w:val="27"/>
          <w:szCs w:val="27"/>
          <w:lang w:bidi="ar-SA"/>
        </w:rPr>
        <w:t>3.3 Logo Don'ts</w:t>
      </w:r>
    </w:p>
    <w:p w14:paraId="5F838283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Maintaining consistency means understanding improper usage.</w:t>
      </w:r>
    </w:p>
    <w:p w14:paraId="5332C2C4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DO NOT stretch, condense, or distort the logo in any way.</w:t>
      </w:r>
    </w:p>
    <w:p w14:paraId="5D66B79C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DO NOT rotate the logo.</w:t>
      </w:r>
    </w:p>
    <w:p w14:paraId="489ED6C7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DO NOT change the colors or the direction of the gradient.</w:t>
      </w:r>
    </w:p>
    <w:p w14:paraId="10A27AD8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DO NOT apply shadows, glows, or bevels.</w:t>
      </w:r>
    </w:p>
    <w:p w14:paraId="444F6F2F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DO NOT use the logo on low-contrast backgrounds or complex busy imagery.</w:t>
      </w:r>
    </w:p>
    <w:p w14:paraId="36693930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DO NOT rearrange the components of the logo (e.g., placing the text </w:t>
      </w:r>
      <w:r w:rsidRPr="00F1159D">
        <w:rPr>
          <w:i/>
          <w:iCs/>
          <w:sz w:val="21"/>
          <w:szCs w:val="21"/>
          <w:lang w:bidi="ar-SA"/>
        </w:rPr>
        <w:t>above</w:t>
      </w:r>
      <w:r w:rsidRPr="00F1159D">
        <w:rPr>
          <w:sz w:val="21"/>
          <w:szCs w:val="21"/>
          <w:lang w:bidi="ar-SA"/>
        </w:rPr>
        <w:t> the mark).</w:t>
      </w:r>
    </w:p>
    <w:p w14:paraId="7DC3BB7A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DO NOT add taglines or other text directly to the logo lockup.</w:t>
      </w:r>
    </w:p>
    <w:p w14:paraId="58FC3DBE" w14:textId="77777777" w:rsidR="00F1159D" w:rsidRPr="00F1159D" w:rsidRDefault="00F1159D" w:rsidP="00F1159D">
      <w:pPr>
        <w:rPr>
          <w:sz w:val="27"/>
          <w:szCs w:val="27"/>
          <w:lang w:bidi="ar-SA"/>
        </w:rPr>
      </w:pPr>
      <w:r w:rsidRPr="00F1159D">
        <w:rPr>
          <w:sz w:val="27"/>
          <w:szCs w:val="27"/>
          <w:lang w:bidi="ar-SA"/>
        </w:rPr>
        <w:t>3.4 Iconography Style</w:t>
      </w:r>
    </w:p>
    <w:p w14:paraId="5FD976C4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Icons must be supportive of the brand's minimalist, intelligent tech personality.</w:t>
      </w:r>
    </w:p>
    <w:p w14:paraId="34AE27C1" w14:textId="62634E63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Style: </w:t>
      </w:r>
      <w:r w:rsidR="000E49E3" w:rsidRPr="00F1159D">
        <w:rPr>
          <w:sz w:val="21"/>
          <w:szCs w:val="21"/>
          <w:lang w:bidi="ar-SA"/>
        </w:rPr>
        <w:t>Monoline</w:t>
      </w:r>
      <w:r w:rsidRPr="00F1159D">
        <w:rPr>
          <w:sz w:val="21"/>
          <w:szCs w:val="21"/>
          <w:lang w:bidi="ar-SA"/>
        </w:rPr>
        <w:t>, geometric, and minimalist.</w:t>
      </w:r>
    </w:p>
    <w:p w14:paraId="1837D5D5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Weight: All icons should maintain a consistent stroke weight that matches the secondary (Medium) weight of our primary typeface.</w:t>
      </w:r>
    </w:p>
    <w:p w14:paraId="31130121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Corners: All corners should be slightly rounded, mirroring the curves in "The Verified Lens."</w:t>
      </w:r>
    </w:p>
    <w:p w14:paraId="411F2408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Usage: Icons are functional tools (e.g., "Search," "Verify," "Alert"). They should never be purely decorative.</w:t>
      </w:r>
    </w:p>
    <w:p w14:paraId="62B626F6" w14:textId="77777777" w:rsidR="00F1159D" w:rsidRPr="00F1159D" w:rsidRDefault="00F1159D" w:rsidP="00F1159D">
      <w:pPr>
        <w:rPr>
          <w:rFonts w:ascii="Times New Roman" w:hAnsi="Times New Roman" w:cs="Times New Roman"/>
          <w:sz w:val="24"/>
          <w:szCs w:val="24"/>
          <w:lang w:bidi="ar-SA"/>
        </w:rPr>
      </w:pPr>
      <w:r w:rsidRPr="00F1159D">
        <w:rPr>
          <w:rFonts w:ascii="Times New Roman" w:hAnsi="Times New Roman" w:cs="Times New Roman"/>
          <w:sz w:val="24"/>
          <w:szCs w:val="24"/>
          <w:lang w:bidi="ar-SA"/>
        </w:rPr>
        <w:pict w14:anchorId="342A073D">
          <v:rect id="_x0000_i1029" style="width:521pt;height:1.5pt" o:hrpct="0" o:hralign="center" o:hrstd="t" o:hr="t" fillcolor="#a0a0a0" stroked="f"/>
        </w:pict>
      </w:r>
    </w:p>
    <w:p w14:paraId="0101A654" w14:textId="77777777" w:rsidR="00F1159D" w:rsidRPr="00F1159D" w:rsidRDefault="00F1159D" w:rsidP="00F1159D">
      <w:pPr>
        <w:pStyle w:val="Heading2"/>
      </w:pPr>
      <w:r w:rsidRPr="00F1159D">
        <w:t>SECTION 4 — Color System</w:t>
      </w:r>
    </w:p>
    <w:p w14:paraId="37569AC4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Our palette balances established trust (Blue) with technical innovation (Cyan) and human positivity/Go (Green).</w:t>
      </w:r>
    </w:p>
    <w:p w14:paraId="107C182A" w14:textId="77777777" w:rsidR="00F1159D" w:rsidRPr="00F1159D" w:rsidRDefault="00F1159D" w:rsidP="00F1159D">
      <w:pPr>
        <w:rPr>
          <w:sz w:val="27"/>
          <w:szCs w:val="27"/>
          <w:lang w:bidi="ar-SA"/>
        </w:rPr>
      </w:pPr>
      <w:r w:rsidRPr="00F1159D">
        <w:rPr>
          <w:sz w:val="27"/>
          <w:szCs w:val="27"/>
          <w:lang w:bidi="ar-SA"/>
        </w:rPr>
        <w:t>Primary Colors</w:t>
      </w:r>
    </w:p>
    <w:p w14:paraId="03B7C2BA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#0B132B (Oxford Blue)</w:t>
      </w:r>
    </w:p>
    <w:p w14:paraId="3BB60747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The foundation of trust, authority, and depth. Used for typography and backgrounds.</w:t>
      </w:r>
    </w:p>
    <w:p w14:paraId="514200FD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HEX: #0B132B</w:t>
      </w:r>
    </w:p>
    <w:p w14:paraId="6C2CCDB6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RGB: (11, 19, 43)</w:t>
      </w:r>
    </w:p>
    <w:p w14:paraId="0DDCBD3A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CMYK: (92, 78, 51, 62)</w:t>
      </w:r>
    </w:p>
    <w:p w14:paraId="68540228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Accessibility: Passes WCAG AAA for contrast when used with white or cyan typography.</w:t>
      </w:r>
    </w:p>
    <w:p w14:paraId="79E3992F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lastRenderedPageBreak/>
        <w:t>#00D4FF (Vivid Cyan)</w:t>
      </w:r>
    </w:p>
    <w:p w14:paraId="2B78AC6B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Innovation, transition, and clarity. Used for highlights, accents, and the 'verification' aspect.</w:t>
      </w:r>
    </w:p>
    <w:p w14:paraId="4F7B4097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HEX: #00D4FF</w:t>
      </w:r>
    </w:p>
    <w:p w14:paraId="4669B1C7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RGB: (0, 212, 255)</w:t>
      </w:r>
    </w:p>
    <w:p w14:paraId="5FD5FFB9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CMYK: (60, 0, 0, 0)</w:t>
      </w:r>
    </w:p>
    <w:p w14:paraId="2FC053A5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Accessibility: Passes WCAG AA for contrast when used with dark blue backgrounds.</w:t>
      </w:r>
    </w:p>
    <w:p w14:paraId="0055A8F4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#2DD881 (Teal Green)</w:t>
      </w:r>
    </w:p>
    <w:p w14:paraId="713F3B1B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Positivity, action, education, and 'Go' (verified). Used for success states and educational callouts.</w:t>
      </w:r>
    </w:p>
    <w:p w14:paraId="21CB69EE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HEX: #2DD881</w:t>
      </w:r>
    </w:p>
    <w:p w14:paraId="13AB9FB6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RGB: (45, 216, 129)</w:t>
      </w:r>
    </w:p>
    <w:p w14:paraId="3A1AD133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CMYK: (65, 0, 70, 0)</w:t>
      </w:r>
    </w:p>
    <w:p w14:paraId="31D86154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Accessibility: Excellent for informational callouts. Not suitable as a text background color against white.</w:t>
      </w:r>
    </w:p>
    <w:p w14:paraId="551A9826" w14:textId="77777777" w:rsidR="00F1159D" w:rsidRPr="00F1159D" w:rsidRDefault="00F1159D" w:rsidP="00F1159D">
      <w:pPr>
        <w:rPr>
          <w:rFonts w:ascii="Times New Roman" w:hAnsi="Times New Roman" w:cs="Times New Roman"/>
          <w:sz w:val="24"/>
          <w:szCs w:val="24"/>
          <w:lang w:bidi="ar-SA"/>
        </w:rPr>
      </w:pPr>
      <w:r w:rsidRPr="00F1159D">
        <w:rPr>
          <w:rFonts w:ascii="Times New Roman" w:hAnsi="Times New Roman" w:cs="Times New Roman"/>
          <w:sz w:val="24"/>
          <w:szCs w:val="24"/>
          <w:lang w:bidi="ar-SA"/>
        </w:rPr>
        <w:pict w14:anchorId="4B648F84">
          <v:rect id="_x0000_i1030" style="width:521pt;height:1.5pt" o:hrpct="0" o:hralign="center" o:hrstd="t" o:hr="t" fillcolor="#a0a0a0" stroked="f"/>
        </w:pict>
      </w:r>
    </w:p>
    <w:p w14:paraId="784BD254" w14:textId="77777777" w:rsidR="00F1159D" w:rsidRPr="00F1159D" w:rsidRDefault="00F1159D" w:rsidP="00F1159D">
      <w:pPr>
        <w:pStyle w:val="Heading2"/>
      </w:pPr>
      <w:r w:rsidRPr="00F1159D">
        <w:t>SECTION 5 — Typography</w:t>
      </w:r>
    </w:p>
    <w:p w14:paraId="0FD0C945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Our fonts provide the authoritative, technical, and clean aesthetic necessary for a global platform.</w:t>
      </w:r>
    </w:p>
    <w:p w14:paraId="57C60D25" w14:textId="77777777" w:rsidR="00F1159D" w:rsidRPr="00F1159D" w:rsidRDefault="00F1159D" w:rsidP="00F1159D">
      <w:pPr>
        <w:rPr>
          <w:sz w:val="27"/>
          <w:szCs w:val="27"/>
          <w:lang w:bidi="ar-SA"/>
        </w:rPr>
      </w:pPr>
      <w:r w:rsidRPr="00F1159D">
        <w:rPr>
          <w:sz w:val="27"/>
          <w:szCs w:val="27"/>
          <w:lang w:bidi="ar-SA"/>
        </w:rPr>
        <w:t>5.1 Primary Font: Inter</w:t>
      </w:r>
    </w:p>
    <w:p w14:paraId="63F31D4E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i/>
          <w:iCs/>
          <w:sz w:val="21"/>
          <w:szCs w:val="21"/>
          <w:lang w:bidi="ar-SA"/>
        </w:rPr>
        <w:t>Inter</w:t>
      </w:r>
      <w:r w:rsidRPr="00F1159D">
        <w:rPr>
          <w:sz w:val="21"/>
          <w:szCs w:val="21"/>
          <w:lang w:bidi="ar-SA"/>
        </w:rPr>
        <w:t> is our primary, definitive typeface. It is open-source, exceptionally clean, and designed specifically for user interfaces. It communicates precision, modernity, and authoritative clarity.</w:t>
      </w:r>
    </w:p>
    <w:p w14:paraId="00B82383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Usage: All headings, UI labels, buttons, and short body copy in the app and website.</w:t>
      </w:r>
    </w:p>
    <w:p w14:paraId="33371AD4" w14:textId="77777777" w:rsidR="00F1159D" w:rsidRPr="00F1159D" w:rsidRDefault="00F1159D" w:rsidP="00F1159D">
      <w:pPr>
        <w:rPr>
          <w:sz w:val="27"/>
          <w:szCs w:val="27"/>
          <w:lang w:bidi="ar-SA"/>
        </w:rPr>
      </w:pPr>
      <w:r w:rsidRPr="00F1159D">
        <w:rPr>
          <w:sz w:val="27"/>
          <w:szCs w:val="27"/>
          <w:lang w:bidi="ar-SA"/>
        </w:rPr>
        <w:t>5.2 Secondary Font: Lato</w:t>
      </w:r>
    </w:p>
    <w:p w14:paraId="640D005F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i/>
          <w:iCs/>
          <w:sz w:val="21"/>
          <w:szCs w:val="21"/>
          <w:lang w:bidi="ar-SA"/>
        </w:rPr>
        <w:t>Lato</w:t>
      </w:r>
      <w:r w:rsidRPr="00F1159D">
        <w:rPr>
          <w:sz w:val="21"/>
          <w:szCs w:val="21"/>
          <w:lang w:bidi="ar-SA"/>
        </w:rPr>
        <w:t> is our supportive, "humanist" sans-serif. It is approachable and slightly warmer, suitable for longer reading.</w:t>
      </w:r>
    </w:p>
    <w:p w14:paraId="61D41B2F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Usage: Long-form body copy (e.g., educational articles, documentation, policy pages).</w:t>
      </w:r>
    </w:p>
    <w:p w14:paraId="2123B3FE" w14:textId="77777777" w:rsidR="00F1159D" w:rsidRPr="00F1159D" w:rsidRDefault="00F1159D" w:rsidP="00F1159D">
      <w:pPr>
        <w:rPr>
          <w:sz w:val="27"/>
          <w:szCs w:val="27"/>
          <w:lang w:bidi="ar-SA"/>
        </w:rPr>
      </w:pPr>
      <w:r w:rsidRPr="00F1159D">
        <w:rPr>
          <w:sz w:val="27"/>
          <w:szCs w:val="27"/>
          <w:lang w:bidi="ar-SA"/>
        </w:rPr>
        <w:t>5.3 Arabic Font: Cairo</w:t>
      </w:r>
    </w:p>
    <w:p w14:paraId="71BCC98C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For our global, multilingual initiative (including UNESCO regions), </w:t>
      </w:r>
      <w:r w:rsidRPr="00F1159D">
        <w:rPr>
          <w:i/>
          <w:iCs/>
          <w:sz w:val="21"/>
          <w:szCs w:val="21"/>
          <w:lang w:bidi="ar-SA"/>
        </w:rPr>
        <w:t>Cairo</w:t>
      </w:r>
      <w:r w:rsidRPr="00F1159D">
        <w:rPr>
          <w:sz w:val="21"/>
          <w:szCs w:val="21"/>
          <w:lang w:bidi="ar-SA"/>
        </w:rPr>
        <w:t> is selected for Arabic scripts. It is a modern, geometric sans-serif that balances traditional calligraphic structure with contemporary screen legibility, complementing </w:t>
      </w:r>
      <w:r w:rsidRPr="00F1159D">
        <w:rPr>
          <w:i/>
          <w:iCs/>
          <w:sz w:val="21"/>
          <w:szCs w:val="21"/>
          <w:lang w:bidi="ar-SA"/>
        </w:rPr>
        <w:t>Inter</w:t>
      </w:r>
      <w:r w:rsidRPr="00F1159D">
        <w:rPr>
          <w:sz w:val="21"/>
          <w:szCs w:val="21"/>
          <w:lang w:bidi="ar-SA"/>
        </w:rPr>
        <w:t> perfectly.</w:t>
      </w:r>
    </w:p>
    <w:p w14:paraId="728CFB7D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Usage: All Arabic headings and UI elements.</w:t>
      </w:r>
    </w:p>
    <w:p w14:paraId="2598DF86" w14:textId="77777777" w:rsidR="00F1159D" w:rsidRPr="00F1159D" w:rsidRDefault="00F1159D" w:rsidP="00F1159D">
      <w:pPr>
        <w:rPr>
          <w:sz w:val="27"/>
          <w:szCs w:val="27"/>
          <w:lang w:bidi="ar-SA"/>
        </w:rPr>
      </w:pPr>
      <w:r w:rsidRPr="00F1159D">
        <w:rPr>
          <w:sz w:val="27"/>
          <w:szCs w:val="27"/>
          <w:lang w:bidi="ar-SA"/>
        </w:rPr>
        <w:t>5.4 Hierarchy System</w:t>
      </w:r>
    </w:p>
    <w:p w14:paraId="74C3EDEB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lastRenderedPageBreak/>
        <w:t>Maintaining a clear visual structure is essential for educational platforms.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1"/>
        <w:gridCol w:w="628"/>
        <w:gridCol w:w="1081"/>
        <w:gridCol w:w="2109"/>
        <w:gridCol w:w="1897"/>
      </w:tblGrid>
      <w:tr w:rsidR="00F1159D" w:rsidRPr="00F1159D" w14:paraId="36A8558F" w14:textId="77777777" w:rsidTr="00F1159D">
        <w:tc>
          <w:tcPr>
            <w:tcW w:w="0" w:type="auto"/>
            <w:hideMark/>
          </w:tcPr>
          <w:p w14:paraId="1B8B5333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Element</w:t>
            </w:r>
          </w:p>
        </w:tc>
        <w:tc>
          <w:tcPr>
            <w:tcW w:w="0" w:type="auto"/>
            <w:hideMark/>
          </w:tcPr>
          <w:p w14:paraId="4B0384B3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Font</w:t>
            </w:r>
          </w:p>
        </w:tc>
        <w:tc>
          <w:tcPr>
            <w:tcW w:w="0" w:type="auto"/>
            <w:hideMark/>
          </w:tcPr>
          <w:p w14:paraId="61069134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Weight</w:t>
            </w:r>
          </w:p>
        </w:tc>
        <w:tc>
          <w:tcPr>
            <w:tcW w:w="0" w:type="auto"/>
            <w:hideMark/>
          </w:tcPr>
          <w:p w14:paraId="53FD7159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Size (Desktop/Mobile)</w:t>
            </w:r>
          </w:p>
        </w:tc>
        <w:tc>
          <w:tcPr>
            <w:tcW w:w="0" w:type="auto"/>
            <w:hideMark/>
          </w:tcPr>
          <w:p w14:paraId="3CF24E08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Color</w:t>
            </w:r>
          </w:p>
        </w:tc>
      </w:tr>
      <w:tr w:rsidR="00F1159D" w:rsidRPr="00F1159D" w14:paraId="38C311EB" w14:textId="77777777" w:rsidTr="00F1159D">
        <w:tc>
          <w:tcPr>
            <w:tcW w:w="0" w:type="auto"/>
            <w:hideMark/>
          </w:tcPr>
          <w:p w14:paraId="72E721D1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Headline 1</w:t>
            </w:r>
          </w:p>
        </w:tc>
        <w:tc>
          <w:tcPr>
            <w:tcW w:w="0" w:type="auto"/>
            <w:hideMark/>
          </w:tcPr>
          <w:p w14:paraId="28094B15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Inter</w:t>
            </w:r>
          </w:p>
        </w:tc>
        <w:tc>
          <w:tcPr>
            <w:tcW w:w="0" w:type="auto"/>
            <w:hideMark/>
          </w:tcPr>
          <w:p w14:paraId="07923DB9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Semi-Bold</w:t>
            </w:r>
          </w:p>
        </w:tc>
        <w:tc>
          <w:tcPr>
            <w:tcW w:w="0" w:type="auto"/>
            <w:hideMark/>
          </w:tcPr>
          <w:p w14:paraId="10569490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48px / 32px</w:t>
            </w:r>
          </w:p>
        </w:tc>
        <w:tc>
          <w:tcPr>
            <w:tcW w:w="0" w:type="auto"/>
            <w:hideMark/>
          </w:tcPr>
          <w:p w14:paraId="648E0E2F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#0B132B</w:t>
            </w:r>
          </w:p>
        </w:tc>
      </w:tr>
      <w:tr w:rsidR="00F1159D" w:rsidRPr="00F1159D" w14:paraId="10302405" w14:textId="77777777" w:rsidTr="00F1159D">
        <w:tc>
          <w:tcPr>
            <w:tcW w:w="0" w:type="auto"/>
            <w:hideMark/>
          </w:tcPr>
          <w:p w14:paraId="2E932CFA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Headline 2</w:t>
            </w:r>
          </w:p>
        </w:tc>
        <w:tc>
          <w:tcPr>
            <w:tcW w:w="0" w:type="auto"/>
            <w:hideMark/>
          </w:tcPr>
          <w:p w14:paraId="5F314D08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Inter</w:t>
            </w:r>
          </w:p>
        </w:tc>
        <w:tc>
          <w:tcPr>
            <w:tcW w:w="0" w:type="auto"/>
            <w:hideMark/>
          </w:tcPr>
          <w:p w14:paraId="0165206D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Semi-Bold</w:t>
            </w:r>
          </w:p>
        </w:tc>
        <w:tc>
          <w:tcPr>
            <w:tcW w:w="0" w:type="auto"/>
            <w:hideMark/>
          </w:tcPr>
          <w:p w14:paraId="1F999405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32px / 24px</w:t>
            </w:r>
          </w:p>
        </w:tc>
        <w:tc>
          <w:tcPr>
            <w:tcW w:w="0" w:type="auto"/>
            <w:hideMark/>
          </w:tcPr>
          <w:p w14:paraId="61D053EA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#0B132B</w:t>
            </w:r>
          </w:p>
        </w:tc>
      </w:tr>
      <w:tr w:rsidR="00F1159D" w:rsidRPr="00F1159D" w14:paraId="73B6FA70" w14:textId="77777777" w:rsidTr="00F1159D">
        <w:tc>
          <w:tcPr>
            <w:tcW w:w="0" w:type="auto"/>
            <w:hideMark/>
          </w:tcPr>
          <w:p w14:paraId="21E2941B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Headline 3 (UI)</w:t>
            </w:r>
          </w:p>
        </w:tc>
        <w:tc>
          <w:tcPr>
            <w:tcW w:w="0" w:type="auto"/>
            <w:hideMark/>
          </w:tcPr>
          <w:p w14:paraId="0C58A3CF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Inter</w:t>
            </w:r>
          </w:p>
        </w:tc>
        <w:tc>
          <w:tcPr>
            <w:tcW w:w="0" w:type="auto"/>
            <w:hideMark/>
          </w:tcPr>
          <w:p w14:paraId="3F90E110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Medium</w:t>
            </w:r>
          </w:p>
        </w:tc>
        <w:tc>
          <w:tcPr>
            <w:tcW w:w="0" w:type="auto"/>
            <w:hideMark/>
          </w:tcPr>
          <w:p w14:paraId="34170ABD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20px / 18px</w:t>
            </w:r>
          </w:p>
        </w:tc>
        <w:tc>
          <w:tcPr>
            <w:tcW w:w="0" w:type="auto"/>
            <w:hideMark/>
          </w:tcPr>
          <w:p w14:paraId="7303CC06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#0B132B / #00D4FF</w:t>
            </w:r>
          </w:p>
        </w:tc>
      </w:tr>
      <w:tr w:rsidR="00F1159D" w:rsidRPr="00F1159D" w14:paraId="57FB6DB8" w14:textId="77777777" w:rsidTr="00F1159D">
        <w:tc>
          <w:tcPr>
            <w:tcW w:w="0" w:type="auto"/>
            <w:hideMark/>
          </w:tcPr>
          <w:p w14:paraId="4DB2890E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Body (UI labels)</w:t>
            </w:r>
          </w:p>
        </w:tc>
        <w:tc>
          <w:tcPr>
            <w:tcW w:w="0" w:type="auto"/>
            <w:hideMark/>
          </w:tcPr>
          <w:p w14:paraId="5540CD5A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Inter</w:t>
            </w:r>
          </w:p>
        </w:tc>
        <w:tc>
          <w:tcPr>
            <w:tcW w:w="0" w:type="auto"/>
            <w:hideMark/>
          </w:tcPr>
          <w:p w14:paraId="3212EBC9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Regular</w:t>
            </w:r>
          </w:p>
        </w:tc>
        <w:tc>
          <w:tcPr>
            <w:tcW w:w="0" w:type="auto"/>
            <w:hideMark/>
          </w:tcPr>
          <w:p w14:paraId="1AEC3BB0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16px / 14px</w:t>
            </w:r>
          </w:p>
        </w:tc>
        <w:tc>
          <w:tcPr>
            <w:tcW w:w="0" w:type="auto"/>
            <w:hideMark/>
          </w:tcPr>
          <w:p w14:paraId="73BA9538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#0B132B</w:t>
            </w:r>
          </w:p>
        </w:tc>
      </w:tr>
      <w:tr w:rsidR="00F1159D" w:rsidRPr="00F1159D" w14:paraId="6486CE98" w14:textId="77777777" w:rsidTr="00F1159D">
        <w:tc>
          <w:tcPr>
            <w:tcW w:w="0" w:type="auto"/>
            <w:hideMark/>
          </w:tcPr>
          <w:p w14:paraId="63AD06BB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Body (Articles)</w:t>
            </w:r>
          </w:p>
        </w:tc>
        <w:tc>
          <w:tcPr>
            <w:tcW w:w="0" w:type="auto"/>
            <w:hideMark/>
          </w:tcPr>
          <w:p w14:paraId="7FE81A6F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Lato</w:t>
            </w:r>
          </w:p>
        </w:tc>
        <w:tc>
          <w:tcPr>
            <w:tcW w:w="0" w:type="auto"/>
            <w:hideMark/>
          </w:tcPr>
          <w:p w14:paraId="064B00C0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Regular</w:t>
            </w:r>
          </w:p>
        </w:tc>
        <w:tc>
          <w:tcPr>
            <w:tcW w:w="0" w:type="auto"/>
            <w:hideMark/>
          </w:tcPr>
          <w:p w14:paraId="066872F0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18px / 16px</w:t>
            </w:r>
          </w:p>
        </w:tc>
        <w:tc>
          <w:tcPr>
            <w:tcW w:w="0" w:type="auto"/>
            <w:hideMark/>
          </w:tcPr>
          <w:p w14:paraId="700E029A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#0B132B</w:t>
            </w:r>
          </w:p>
        </w:tc>
      </w:tr>
      <w:tr w:rsidR="00F1159D" w:rsidRPr="00F1159D" w14:paraId="7F6337AE" w14:textId="77777777" w:rsidTr="00F1159D">
        <w:tc>
          <w:tcPr>
            <w:tcW w:w="0" w:type="auto"/>
            <w:hideMark/>
          </w:tcPr>
          <w:p w14:paraId="22B098C7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Button Text</w:t>
            </w:r>
          </w:p>
        </w:tc>
        <w:tc>
          <w:tcPr>
            <w:tcW w:w="0" w:type="auto"/>
            <w:hideMark/>
          </w:tcPr>
          <w:p w14:paraId="6BE1D1EC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Inter</w:t>
            </w:r>
          </w:p>
        </w:tc>
        <w:tc>
          <w:tcPr>
            <w:tcW w:w="0" w:type="auto"/>
            <w:hideMark/>
          </w:tcPr>
          <w:p w14:paraId="513F3D73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Semi-Bold</w:t>
            </w:r>
          </w:p>
        </w:tc>
        <w:tc>
          <w:tcPr>
            <w:tcW w:w="0" w:type="auto"/>
            <w:hideMark/>
          </w:tcPr>
          <w:p w14:paraId="02254238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16px / 16px</w:t>
            </w:r>
          </w:p>
        </w:tc>
        <w:tc>
          <w:tcPr>
            <w:tcW w:w="0" w:type="auto"/>
            <w:hideMark/>
          </w:tcPr>
          <w:p w14:paraId="6A69FEDC" w14:textId="77777777" w:rsidR="00F1159D" w:rsidRPr="00F1159D" w:rsidRDefault="00F1159D" w:rsidP="00F1159D">
            <w:pPr>
              <w:rPr>
                <w:sz w:val="21"/>
                <w:szCs w:val="21"/>
                <w:lang w:bidi="ar-SA"/>
              </w:rPr>
            </w:pPr>
            <w:r w:rsidRPr="00F1159D">
              <w:rPr>
                <w:sz w:val="21"/>
                <w:szCs w:val="21"/>
                <w:lang w:bidi="ar-SA"/>
              </w:rPr>
              <w:t>White</w:t>
            </w:r>
          </w:p>
        </w:tc>
      </w:tr>
    </w:tbl>
    <w:p w14:paraId="1C5C056D" w14:textId="77777777" w:rsidR="00F1159D" w:rsidRPr="00F1159D" w:rsidRDefault="00F1159D" w:rsidP="00F1159D">
      <w:pPr>
        <w:rPr>
          <w:rFonts w:ascii="Times New Roman" w:hAnsi="Times New Roman" w:cs="Times New Roman"/>
          <w:sz w:val="24"/>
          <w:szCs w:val="24"/>
          <w:lang w:bidi="ar-SA"/>
        </w:rPr>
      </w:pPr>
      <w:r w:rsidRPr="00F1159D">
        <w:rPr>
          <w:rFonts w:ascii="Times New Roman" w:hAnsi="Times New Roman" w:cs="Times New Roman"/>
          <w:sz w:val="24"/>
          <w:szCs w:val="24"/>
          <w:lang w:bidi="ar-SA"/>
        </w:rPr>
        <w:pict w14:anchorId="6BE2AB6B">
          <v:rect id="_x0000_i1031" style="width:521pt;height:1.5pt" o:hrpct="0" o:hralign="center" o:hrstd="t" o:hr="t" fillcolor="#a0a0a0" stroked="f"/>
        </w:pict>
      </w:r>
    </w:p>
    <w:p w14:paraId="1148D9C7" w14:textId="77777777" w:rsidR="00F1159D" w:rsidRPr="00F1159D" w:rsidRDefault="00F1159D" w:rsidP="00F1159D">
      <w:pPr>
        <w:pStyle w:val="Heading2"/>
      </w:pPr>
      <w:r w:rsidRPr="00F1159D">
        <w:t>SECTION 6 — UI Design Language</w:t>
      </w:r>
    </w:p>
    <w:p w14:paraId="32D75D18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The app and dashboard interface should be clean, functional, and highly intuitive, adhering to a minimalist, Notion-like structure with high precision (Apple-tier focus).</w:t>
      </w:r>
    </w:p>
    <w:p w14:paraId="0B1B253C" w14:textId="77777777" w:rsidR="00F1159D" w:rsidRPr="00F1159D" w:rsidRDefault="00F1159D" w:rsidP="00F1159D">
      <w:pPr>
        <w:rPr>
          <w:sz w:val="27"/>
          <w:szCs w:val="27"/>
          <w:lang w:bidi="ar-SA"/>
        </w:rPr>
      </w:pPr>
      <w:r w:rsidRPr="00F1159D">
        <w:rPr>
          <w:sz w:val="27"/>
          <w:szCs w:val="27"/>
          <w:lang w:bidi="ar-SA"/>
        </w:rPr>
        <w:t>6.1 Buttons</w:t>
      </w:r>
    </w:p>
    <w:p w14:paraId="2B701529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Style: Flat, geometric, rectangular with subtle rounded corners (matching the iconography/lens curve).</w:t>
      </w:r>
    </w:p>
    <w:p w14:paraId="05E89FBD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Primary Action (Verify): Filled #00D4FF (Cyan) with white text. Hover state #0B132B.</w:t>
      </w:r>
    </w:p>
    <w:p w14:paraId="4844C0F8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Secondary Action (Learn More): Outlined (1px #0B132B) with #0B132B text.</w:t>
      </w:r>
    </w:p>
    <w:p w14:paraId="10ABC37D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Success (Correct Verification): Filled #2DD881 (Green).</w:t>
      </w:r>
    </w:p>
    <w:p w14:paraId="28773A46" w14:textId="77777777" w:rsidR="00F1159D" w:rsidRPr="00F1159D" w:rsidRDefault="00F1159D" w:rsidP="00F1159D">
      <w:pPr>
        <w:rPr>
          <w:sz w:val="27"/>
          <w:szCs w:val="27"/>
          <w:lang w:bidi="ar-SA"/>
        </w:rPr>
      </w:pPr>
      <w:r w:rsidRPr="00F1159D">
        <w:rPr>
          <w:sz w:val="27"/>
          <w:szCs w:val="27"/>
          <w:lang w:bidi="ar-SA"/>
        </w:rPr>
        <w:t>6.2 Cards (Educational Content)</w:t>
      </w:r>
    </w:p>
    <w:p w14:paraId="01035B30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Style: Simple, rectangular, white cards with extremely subtle depth (e.g., box-shadow: 0px 4px 12px rgba(11, 19, 43, 0.05)).</w:t>
      </w:r>
    </w:p>
    <w:p w14:paraId="78CDE60C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Content: A card should contain one idea: Icon (functional), Title (e.g., "Deepfake Detected"), brief explanation, and action (Learn Why).</w:t>
      </w:r>
    </w:p>
    <w:p w14:paraId="0DFF619C" w14:textId="77777777" w:rsidR="00F1159D" w:rsidRPr="00F1159D" w:rsidRDefault="00F1159D" w:rsidP="00F1159D">
      <w:pPr>
        <w:rPr>
          <w:sz w:val="27"/>
          <w:szCs w:val="27"/>
          <w:lang w:bidi="ar-SA"/>
        </w:rPr>
      </w:pPr>
      <w:r w:rsidRPr="00F1159D">
        <w:rPr>
          <w:sz w:val="27"/>
          <w:szCs w:val="27"/>
          <w:lang w:bidi="ar-SA"/>
        </w:rPr>
        <w:t>6.3 Alerts (Verification Results)</w:t>
      </w:r>
    </w:p>
    <w:p w14:paraId="19505772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Crucially: Use our defined color semantics strictly.</w:t>
      </w:r>
    </w:p>
    <w:p w14:paraId="3A37659D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Low Risk (Verified): Light Green (#2DD881 at 15% opacity) background with #2DD881 text and icon (Checkmark).</w:t>
      </w:r>
    </w:p>
    <w:p w14:paraId="7A421086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Medium Risk (Manipulated): Light Cyan (#00D4FF at 15% opacity) background with #00D4FF text and icon (Warning Triangle).</w:t>
      </w:r>
    </w:p>
    <w:p w14:paraId="5380D260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High Risk (Deepfake/Misinformation): Light Blue (#0B132B at 10% opacity) background with #0B132B text and icon (Alert Circle).</w:t>
      </w:r>
    </w:p>
    <w:p w14:paraId="101383B8" w14:textId="77777777" w:rsidR="00F1159D" w:rsidRPr="00F1159D" w:rsidRDefault="00F1159D" w:rsidP="00F1159D">
      <w:pPr>
        <w:rPr>
          <w:sz w:val="27"/>
          <w:szCs w:val="27"/>
          <w:lang w:bidi="ar-SA"/>
        </w:rPr>
      </w:pPr>
      <w:r w:rsidRPr="00F1159D">
        <w:rPr>
          <w:sz w:val="27"/>
          <w:szCs w:val="27"/>
          <w:lang w:bidi="ar-SA"/>
        </w:rPr>
        <w:t>6.4 Forms</w:t>
      </w:r>
    </w:p>
    <w:p w14:paraId="57B0F153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Style: Minimalist inputs. Placeholders and labels use Inter (Regular) in #0B132B. Active/Focus state uses #00D4FF outline.</w:t>
      </w:r>
    </w:p>
    <w:p w14:paraId="3A26E1EE" w14:textId="77777777" w:rsidR="00F1159D" w:rsidRPr="00F1159D" w:rsidRDefault="00F1159D" w:rsidP="00F1159D">
      <w:pPr>
        <w:rPr>
          <w:sz w:val="27"/>
          <w:szCs w:val="27"/>
          <w:lang w:bidi="ar-SA"/>
        </w:rPr>
      </w:pPr>
      <w:r w:rsidRPr="00F1159D">
        <w:rPr>
          <w:sz w:val="27"/>
          <w:szCs w:val="27"/>
          <w:lang w:bidi="ar-SA"/>
        </w:rPr>
        <w:lastRenderedPageBreak/>
        <w:t>6.5 Dashboard Components</w:t>
      </w:r>
    </w:p>
    <w:p w14:paraId="00B64D11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Navigation: Clean, left-aligned, vertical navigation (Notion-like structure). Icons are critical identifiers. Use Inter for navigation links.</w:t>
      </w:r>
    </w:p>
    <w:p w14:paraId="6CB74457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Verification Feed: A structured, vertical timeline layout. Each media item checked has a card (6.2) and a clear color-coded alert status (6.3).</w:t>
      </w:r>
    </w:p>
    <w:p w14:paraId="4DC59C2A" w14:textId="77777777" w:rsidR="00F1159D" w:rsidRPr="00F1159D" w:rsidRDefault="00F1159D" w:rsidP="00F1159D">
      <w:pPr>
        <w:rPr>
          <w:rFonts w:ascii="Times New Roman" w:hAnsi="Times New Roman" w:cs="Times New Roman"/>
          <w:sz w:val="24"/>
          <w:szCs w:val="24"/>
          <w:lang w:bidi="ar-SA"/>
        </w:rPr>
      </w:pPr>
      <w:r w:rsidRPr="00F1159D">
        <w:rPr>
          <w:rFonts w:ascii="Times New Roman" w:hAnsi="Times New Roman" w:cs="Times New Roman"/>
          <w:sz w:val="24"/>
          <w:szCs w:val="24"/>
          <w:lang w:bidi="ar-SA"/>
        </w:rPr>
        <w:pict w14:anchorId="71D71A5C">
          <v:rect id="_x0000_i1032" style="width:521pt;height:1.5pt" o:hrpct="0" o:hralign="center" o:hrstd="t" o:hr="t" fillcolor="#a0a0a0" stroked="f"/>
        </w:pict>
      </w:r>
    </w:p>
    <w:p w14:paraId="3104E57B" w14:textId="77777777" w:rsidR="00F1159D" w:rsidRPr="00F1159D" w:rsidRDefault="00F1159D" w:rsidP="00F1159D">
      <w:pPr>
        <w:pStyle w:val="Heading2"/>
      </w:pPr>
      <w:r w:rsidRPr="00F1159D">
        <w:t>SECTION 7 — Photography Style</w:t>
      </w:r>
    </w:p>
    <w:p w14:paraId="23E45A94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TruthLens is an educational tool focused on reality versus manipulation. We do not use highly stylized "tech stock" imagery.</w:t>
      </w:r>
    </w:p>
    <w:p w14:paraId="0A73B0C4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Aesthetic: Human, authentic, journalistic, and observant.</w:t>
      </w:r>
    </w:p>
    <w:p w14:paraId="1351103E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Subject Matter: Young people in diverse global settings interacting with media (phones, tablets, laptops) </w:t>
      </w:r>
      <w:r w:rsidRPr="00F1159D">
        <w:rPr>
          <w:i/>
          <w:iCs/>
          <w:sz w:val="21"/>
          <w:szCs w:val="21"/>
          <w:lang w:bidi="ar-SA"/>
        </w:rPr>
        <w:t>thoughtfully</w:t>
      </w:r>
      <w:r w:rsidRPr="00F1159D">
        <w:rPr>
          <w:sz w:val="21"/>
          <w:szCs w:val="21"/>
          <w:lang w:bidi="ar-SA"/>
        </w:rPr>
        <w:t>. Focus on the </w:t>
      </w:r>
      <w:r w:rsidRPr="00F1159D">
        <w:rPr>
          <w:i/>
          <w:iCs/>
          <w:sz w:val="21"/>
          <w:szCs w:val="21"/>
          <w:lang w:bidi="ar-SA"/>
        </w:rPr>
        <w:t>process</w:t>
      </w:r>
      <w:r w:rsidRPr="00F1159D">
        <w:rPr>
          <w:sz w:val="21"/>
          <w:szCs w:val="21"/>
          <w:lang w:bidi="ar-SA"/>
        </w:rPr>
        <w:t> of questioning: a curious expression, teamwork while verifying, or a close-up of a screen showing the TruthLens app in action.</w:t>
      </w:r>
    </w:p>
    <w:p w14:paraId="27E8E77A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Treatment: Minimal filtering. Natural light is prioritized. Colors should be true-to-life, not overly saturated. Avoid cliche 'hacker' imagery (green matrix text over dark faces) or generic AI brains.</w:t>
      </w:r>
    </w:p>
    <w:p w14:paraId="2D04FBB4" w14:textId="77777777" w:rsidR="00F1159D" w:rsidRPr="00F1159D" w:rsidRDefault="00F1159D" w:rsidP="00F1159D">
      <w:pPr>
        <w:rPr>
          <w:rFonts w:ascii="Times New Roman" w:hAnsi="Times New Roman" w:cs="Times New Roman"/>
          <w:sz w:val="24"/>
          <w:szCs w:val="24"/>
          <w:lang w:bidi="ar-SA"/>
        </w:rPr>
      </w:pPr>
      <w:r w:rsidRPr="00F1159D">
        <w:rPr>
          <w:rFonts w:ascii="Times New Roman" w:hAnsi="Times New Roman" w:cs="Times New Roman"/>
          <w:sz w:val="24"/>
          <w:szCs w:val="24"/>
          <w:lang w:bidi="ar-SA"/>
        </w:rPr>
        <w:pict w14:anchorId="641B2A3D">
          <v:rect id="_x0000_i1033" style="width:521pt;height:1.5pt" o:hrpct="0" o:hralign="center" o:hrstd="t" o:hr="t" fillcolor="#a0a0a0" stroked="f"/>
        </w:pict>
      </w:r>
    </w:p>
    <w:p w14:paraId="3338EDB3" w14:textId="77777777" w:rsidR="00F1159D" w:rsidRPr="00F1159D" w:rsidRDefault="00F1159D" w:rsidP="00F1159D">
      <w:pPr>
        <w:pStyle w:val="Heading2"/>
      </w:pPr>
      <w:r w:rsidRPr="00F1159D">
        <w:t>SECTION 8 — Illustration Style</w:t>
      </w:r>
    </w:p>
    <w:p w14:paraId="2A03C68B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Used when photography is unavailable, sensitive, or technical (e.g., explaining AI mechanisms).</w:t>
      </w:r>
    </w:p>
    <w:p w14:paraId="6DE48627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Style: Modern, flat vector illustration with clean lines and subtle gradients (matching the lens gradient technique). The tone must be friendly (Duolingo-like positivity) but intellectually rigorous (Apple-tier precision).</w:t>
      </w:r>
    </w:p>
    <w:p w14:paraId="72FB8731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Palette: Restricted to our core three colors plus white/light gray.</w:t>
      </w:r>
    </w:p>
    <w:p w14:paraId="367E5AE9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Composition: Minimalist. Clear subject against a plain background. Illustrations should always simplify complexity, never add decorative noise.</w:t>
      </w:r>
    </w:p>
    <w:p w14:paraId="28727D14" w14:textId="77777777" w:rsidR="00F1159D" w:rsidRPr="00F1159D" w:rsidRDefault="00F1159D" w:rsidP="00F1159D">
      <w:pPr>
        <w:rPr>
          <w:rFonts w:ascii="Times New Roman" w:hAnsi="Times New Roman" w:cs="Times New Roman"/>
          <w:sz w:val="24"/>
          <w:szCs w:val="24"/>
          <w:lang w:bidi="ar-SA"/>
        </w:rPr>
      </w:pPr>
      <w:r w:rsidRPr="00F1159D">
        <w:rPr>
          <w:rFonts w:ascii="Times New Roman" w:hAnsi="Times New Roman" w:cs="Times New Roman"/>
          <w:sz w:val="24"/>
          <w:szCs w:val="24"/>
          <w:lang w:bidi="ar-SA"/>
        </w:rPr>
        <w:pict w14:anchorId="013058E1">
          <v:rect id="_x0000_i1034" style="width:521pt;height:1.5pt" o:hrpct="0" o:hralign="center" o:hrstd="t" o:hr="t" fillcolor="#a0a0a0" stroked="f"/>
        </w:pict>
      </w:r>
    </w:p>
    <w:p w14:paraId="4B353956" w14:textId="0654042F" w:rsidR="00F1159D" w:rsidRPr="00F1159D" w:rsidRDefault="00F1159D" w:rsidP="00F1159D">
      <w:pPr>
        <w:pStyle w:val="Heading2"/>
      </w:pPr>
      <w:r w:rsidRPr="00F1159D">
        <w:t xml:space="preserve">SECTION 9 — </w:t>
      </w:r>
      <w:proofErr w:type="gramStart"/>
      <w:r w:rsidR="000E49E3">
        <w:t>S</w:t>
      </w:r>
      <w:r w:rsidR="000E49E3" w:rsidRPr="00F1159D">
        <w:t xml:space="preserve">ocial </w:t>
      </w:r>
      <w:r w:rsidR="000E49E3">
        <w:t>M</w:t>
      </w:r>
      <w:r w:rsidR="000E49E3" w:rsidRPr="00F1159D">
        <w:t>edia Style</w:t>
      </w:r>
      <w:proofErr w:type="gramEnd"/>
    </w:p>
    <w:p w14:paraId="53E5869C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Our social presence must cut through the noise, mirroring our mission: creating clarity from chaos.</w:t>
      </w:r>
    </w:p>
    <w:p w14:paraId="2769FDDE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Aesthetic: Bold, educational, high-contrast, and fast-paced.</w:t>
      </w:r>
    </w:p>
    <w:p w14:paraId="283CF668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Templates: All graphics must include the "Verified Lens" mark or primary horizontal logo.</w:t>
      </w:r>
    </w:p>
    <w:p w14:paraId="45C5B591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lastRenderedPageBreak/>
        <w:t>Messaging: Focus on "Verification in Action." Use quick, 15-second "Spot the Fake" videos, educational explainers (e.g., "3 signs of a manipulated photo"), and sharing key platform success metrics.</w:t>
      </w:r>
    </w:p>
    <w:p w14:paraId="4CD367F2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Palette: Use our high-contrast combinations (#0B132B background with #00D4FF / #2DD881 highlights).</w:t>
      </w:r>
    </w:p>
    <w:p w14:paraId="65479ACF" w14:textId="77777777" w:rsidR="00F1159D" w:rsidRPr="00F1159D" w:rsidRDefault="00F1159D" w:rsidP="00F1159D">
      <w:pPr>
        <w:rPr>
          <w:rFonts w:ascii="Times New Roman" w:hAnsi="Times New Roman" w:cs="Times New Roman"/>
          <w:sz w:val="24"/>
          <w:szCs w:val="24"/>
          <w:lang w:bidi="ar-SA"/>
        </w:rPr>
      </w:pPr>
      <w:r w:rsidRPr="00F1159D">
        <w:rPr>
          <w:rFonts w:ascii="Times New Roman" w:hAnsi="Times New Roman" w:cs="Times New Roman"/>
          <w:sz w:val="24"/>
          <w:szCs w:val="24"/>
          <w:lang w:bidi="ar-SA"/>
        </w:rPr>
        <w:pict w14:anchorId="36CE66BD">
          <v:rect id="_x0000_i1035" style="width:521pt;height:1.5pt" o:hrpct="0" o:hralign="center" o:hrstd="t" o:hr="t" fillcolor="#a0a0a0" stroked="f"/>
        </w:pict>
      </w:r>
    </w:p>
    <w:p w14:paraId="070AE69F" w14:textId="77777777" w:rsidR="00F1159D" w:rsidRPr="00F1159D" w:rsidRDefault="00F1159D" w:rsidP="00F1159D">
      <w:pPr>
        <w:pStyle w:val="Heading2"/>
      </w:pPr>
      <w:r w:rsidRPr="00F1159D">
        <w:t>SECTION 10 — Pitch Deck Style</w:t>
      </w:r>
    </w:p>
    <w:p w14:paraId="483E190F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When presenting to UNESCO, investors, or partners, we must project sophisticated authority and technical capability.</w:t>
      </w:r>
    </w:p>
    <w:p w14:paraId="1154303D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Aesthetic: Sophisticated minimalism.</w:t>
      </w:r>
    </w:p>
    <w:p w14:paraId="65CB5B31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Slides: Restricted to ONE idea per slide. Use extensive clear space. Focus on data visualization over large blocks of text.</w:t>
      </w:r>
    </w:p>
    <w:p w14:paraId="45764822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Typography: Strict adherence to </w:t>
      </w:r>
      <w:r w:rsidRPr="00F1159D">
        <w:rPr>
          <w:i/>
          <w:iCs/>
          <w:sz w:val="21"/>
          <w:szCs w:val="21"/>
          <w:lang w:bidi="ar-SA"/>
        </w:rPr>
        <w:t>Inter</w:t>
      </w:r>
      <w:r w:rsidRPr="00F1159D">
        <w:rPr>
          <w:sz w:val="21"/>
          <w:szCs w:val="21"/>
          <w:lang w:bidi="ar-SA"/>
        </w:rPr>
        <w:t> hierarchy (Section 5).</w:t>
      </w:r>
    </w:p>
    <w:p w14:paraId="65BA1851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Palette: Maintain the high-trust dark blue (#0B132B) as the dominant background color for introductory and concluding slides. Internal slides use a clean white background with the gradient mark as the primary accent. Avoid distracting slide transitions or animations.</w:t>
      </w:r>
    </w:p>
    <w:p w14:paraId="2F43BEB5" w14:textId="77777777" w:rsidR="00F1159D" w:rsidRPr="00F1159D" w:rsidRDefault="00F1159D" w:rsidP="00F1159D">
      <w:pPr>
        <w:rPr>
          <w:rFonts w:ascii="Times New Roman" w:hAnsi="Times New Roman" w:cs="Times New Roman"/>
          <w:sz w:val="24"/>
          <w:szCs w:val="24"/>
          <w:lang w:bidi="ar-SA"/>
        </w:rPr>
      </w:pPr>
      <w:r w:rsidRPr="00F1159D">
        <w:rPr>
          <w:rFonts w:ascii="Times New Roman" w:hAnsi="Times New Roman" w:cs="Times New Roman"/>
          <w:sz w:val="24"/>
          <w:szCs w:val="24"/>
          <w:lang w:bidi="ar-SA"/>
        </w:rPr>
        <w:pict w14:anchorId="27482094">
          <v:rect id="_x0000_i1036" style="width:521pt;height:1.5pt" o:hrpct="0" o:hralign="center" o:hrstd="t" o:hr="t" fillcolor="#a0a0a0" stroked="f"/>
        </w:pict>
      </w:r>
    </w:p>
    <w:p w14:paraId="54F7F314" w14:textId="77777777" w:rsidR="00F1159D" w:rsidRPr="00F1159D" w:rsidRDefault="00F1159D" w:rsidP="00F1159D">
      <w:pPr>
        <w:rPr>
          <w:sz w:val="21"/>
          <w:szCs w:val="21"/>
          <w:lang w:bidi="ar-SA"/>
        </w:rPr>
      </w:pPr>
      <w:r w:rsidRPr="00F1159D">
        <w:rPr>
          <w:sz w:val="21"/>
          <w:szCs w:val="21"/>
          <w:lang w:bidi="ar-SA"/>
        </w:rPr>
        <w:t>TruthLens Guidelines</w:t>
      </w:r>
      <w:r w:rsidRPr="00F1159D">
        <w:rPr>
          <w:sz w:val="21"/>
          <w:szCs w:val="21"/>
          <w:lang w:bidi="ar-SA"/>
        </w:rPr>
        <w:br/>
        <w:t>Version 1.0</w:t>
      </w:r>
    </w:p>
    <w:p w14:paraId="5687C00B" w14:textId="77777777" w:rsidR="009D5C56" w:rsidRDefault="009D5C56" w:rsidP="00F1159D"/>
    <w:sectPr w:rsidR="009D5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64F22"/>
    <w:multiLevelType w:val="multilevel"/>
    <w:tmpl w:val="462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20B1C"/>
    <w:multiLevelType w:val="multilevel"/>
    <w:tmpl w:val="CBDA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829E1"/>
    <w:multiLevelType w:val="multilevel"/>
    <w:tmpl w:val="B67A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B510F"/>
    <w:multiLevelType w:val="multilevel"/>
    <w:tmpl w:val="E572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D0586"/>
    <w:multiLevelType w:val="multilevel"/>
    <w:tmpl w:val="4664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052F7"/>
    <w:multiLevelType w:val="multilevel"/>
    <w:tmpl w:val="3966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D25B6"/>
    <w:multiLevelType w:val="multilevel"/>
    <w:tmpl w:val="E26A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D0E52"/>
    <w:multiLevelType w:val="multilevel"/>
    <w:tmpl w:val="20BC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B44A5"/>
    <w:multiLevelType w:val="multilevel"/>
    <w:tmpl w:val="54E4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D7BB1"/>
    <w:multiLevelType w:val="multilevel"/>
    <w:tmpl w:val="012C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7094B"/>
    <w:multiLevelType w:val="multilevel"/>
    <w:tmpl w:val="7EDC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268B8"/>
    <w:multiLevelType w:val="multilevel"/>
    <w:tmpl w:val="4C36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31154"/>
    <w:multiLevelType w:val="multilevel"/>
    <w:tmpl w:val="F276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A4EE7"/>
    <w:multiLevelType w:val="multilevel"/>
    <w:tmpl w:val="6A3E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445A06"/>
    <w:multiLevelType w:val="multilevel"/>
    <w:tmpl w:val="E56E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F15DF"/>
    <w:multiLevelType w:val="multilevel"/>
    <w:tmpl w:val="775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319C2"/>
    <w:multiLevelType w:val="multilevel"/>
    <w:tmpl w:val="B24C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335CD"/>
    <w:multiLevelType w:val="multilevel"/>
    <w:tmpl w:val="77929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053D7F"/>
    <w:multiLevelType w:val="multilevel"/>
    <w:tmpl w:val="F408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0F058C"/>
    <w:multiLevelType w:val="multilevel"/>
    <w:tmpl w:val="E4DA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F3035A"/>
    <w:multiLevelType w:val="multilevel"/>
    <w:tmpl w:val="AA4C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B03E7"/>
    <w:multiLevelType w:val="multilevel"/>
    <w:tmpl w:val="C644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D360CC"/>
    <w:multiLevelType w:val="multilevel"/>
    <w:tmpl w:val="92C8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1"/>
  </w:num>
  <w:num w:numId="3">
    <w:abstractNumId w:val="5"/>
  </w:num>
  <w:num w:numId="4">
    <w:abstractNumId w:val="17"/>
  </w:num>
  <w:num w:numId="5">
    <w:abstractNumId w:val="0"/>
  </w:num>
  <w:num w:numId="6">
    <w:abstractNumId w:val="9"/>
  </w:num>
  <w:num w:numId="7">
    <w:abstractNumId w:val="4"/>
  </w:num>
  <w:num w:numId="8">
    <w:abstractNumId w:val="19"/>
  </w:num>
  <w:num w:numId="9">
    <w:abstractNumId w:val="16"/>
  </w:num>
  <w:num w:numId="10">
    <w:abstractNumId w:val="14"/>
  </w:num>
  <w:num w:numId="11">
    <w:abstractNumId w:val="18"/>
  </w:num>
  <w:num w:numId="12">
    <w:abstractNumId w:val="3"/>
  </w:num>
  <w:num w:numId="13">
    <w:abstractNumId w:val="8"/>
  </w:num>
  <w:num w:numId="14">
    <w:abstractNumId w:val="11"/>
  </w:num>
  <w:num w:numId="15">
    <w:abstractNumId w:val="15"/>
  </w:num>
  <w:num w:numId="16">
    <w:abstractNumId w:val="2"/>
  </w:num>
  <w:num w:numId="17">
    <w:abstractNumId w:val="6"/>
  </w:num>
  <w:num w:numId="18">
    <w:abstractNumId w:val="13"/>
  </w:num>
  <w:num w:numId="19">
    <w:abstractNumId w:val="22"/>
  </w:num>
  <w:num w:numId="20">
    <w:abstractNumId w:val="20"/>
  </w:num>
  <w:num w:numId="21">
    <w:abstractNumId w:val="12"/>
  </w:num>
  <w:num w:numId="22">
    <w:abstractNumId w:val="7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0272"/>
    <w:rsid w:val="000E49E3"/>
    <w:rsid w:val="009D5C56"/>
    <w:rsid w:val="00DE0272"/>
    <w:rsid w:val="00F1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4734C"/>
  <w15:chartTrackingRefBased/>
  <w15:docId w15:val="{1A502197-74E0-4DB8-A92D-26E65160E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EG"/>
    </w:rPr>
  </w:style>
  <w:style w:type="paragraph" w:styleId="Heading1">
    <w:name w:val="heading 1"/>
    <w:basedOn w:val="Normal"/>
    <w:link w:val="Heading1Char"/>
    <w:uiPriority w:val="9"/>
    <w:qFormat/>
    <w:rsid w:val="00F115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F115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F115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Heading4">
    <w:name w:val="heading 4"/>
    <w:basedOn w:val="Normal"/>
    <w:link w:val="Heading4Char"/>
    <w:uiPriority w:val="9"/>
    <w:qFormat/>
    <w:rsid w:val="00F115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5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15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159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1159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g-star-inserted">
    <w:name w:val="ng-star-inserted"/>
    <w:basedOn w:val="DefaultParagraphFont"/>
    <w:rsid w:val="00F1159D"/>
  </w:style>
  <w:style w:type="paragraph" w:customStyle="1" w:styleId="ng-star-inserted1">
    <w:name w:val="ng-star-inserted1"/>
    <w:basedOn w:val="Normal"/>
    <w:rsid w:val="00F11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1159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59D"/>
    <w:rPr>
      <w:rFonts w:asciiTheme="majorHAnsi" w:eastAsiaTheme="majorEastAsia" w:hAnsiTheme="majorHAnsi" w:cstheme="majorBidi"/>
      <w:spacing w:val="-10"/>
      <w:kern w:val="28"/>
      <w:sz w:val="56"/>
      <w:szCs w:val="56"/>
      <w:lang w:bidi="ar-EG"/>
    </w:rPr>
  </w:style>
  <w:style w:type="table" w:styleId="TableGrid">
    <w:name w:val="Table Grid"/>
    <w:basedOn w:val="TableNormal"/>
    <w:uiPriority w:val="39"/>
    <w:rsid w:val="00F115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3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19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1637</Words>
  <Characters>9334</Characters>
  <Application>Microsoft Office Word</Application>
  <DocSecurity>0</DocSecurity>
  <Lines>77</Lines>
  <Paragraphs>21</Paragraphs>
  <ScaleCrop>false</ScaleCrop>
  <Company/>
  <LinksUpToDate>false</LinksUpToDate>
  <CharactersWithSpaces>10950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Safwat</dc:creator>
  <cp:keywords/>
  <dc:description/>
  <cp:lastModifiedBy>Nada Safwat</cp:lastModifiedBy>
  <cp:revision>3</cp:revision>
  <dcterms:created xsi:type="dcterms:W3CDTF">2026-06-17T10:11:00Z</dcterms:created>
  <dcterms:modified xsi:type="dcterms:W3CDTF">2026-06-17T10:14:00Z</dcterms:modified>
</cp:coreProperties>
</file>