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אביה שארישוב</w:t>
      </w:r>
    </w:p>
    <w:p>
      <w:r>
        <w:t>תעודת זהות: 209053197</w:t>
      </w:r>
    </w:p>
    <w:p>
      <w:r>
        <w:t>סכום: 30</w:t>
      </w:r>
    </w:p>
    <w:p>
      <w:r>
        <w:t>תאריך: 2023-12-24 16:18:14</w:t>
      </w:r>
    </w:p>
    <w:p>
      <w:r>
        <w:drawing>
          <wp:inline xmlns:a="http://schemas.openxmlformats.org/drawingml/2006/main" xmlns:pic="http://schemas.openxmlformats.org/drawingml/2006/picture">
            <wp:extent cx="12992100" cy="866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66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