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61.csv</w:t>
      </w:r>
    </w:p>
    <w:p>
      <w:r>
        <w:drawing>
          <wp:inline distT="0" distB="0" distL="0" distR="0">
            <wp:extent cx="5715000" cy="18859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death_datetime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cause_concept_id</w:t>
            </w:r>
          </w:p>
        </w:tc>
        <w:tc>
          <w:p>
            <w:r>
              <w:t>type of death</w:t>
            </w:r>
          </w:p>
        </w:tc>
        <w:tc>
          <w:p/>
        </w:tc>
        <w:tc>
          <w:p>
            <w:r>
              <w:t>Intrauterine fetal death</w:t>
            </w:r>
          </w:p>
          <w:p>
            <w:r>
              <w:t>concept id - 4129846</w:t>
            </w:r>
          </w:p>
          <w:p>
            <w:r>
              <w:t>Fetal death due to termination of pregnancy</w:t>
            </w:r>
          </w:p>
          <w:p>
            <w:r>
              <w:t>concept id - 436228</w:t>
            </w:r>
          </w:p>
          <w:p>
            <w:r>
              <w:t>Intrapartum Fetal Death</w:t>
            </w:r>
          </w:p>
          <w:p>
            <w:r>
              <w:t>concept id - 4028785</w:t>
            </w:r>
          </w:p>
          <w:p>
            <w:r>
              <w:t>Early neonatal death</w:t>
            </w:r>
          </w:p>
          <w:p>
            <w:r>
              <w:t>concept id - 4307303</w:t>
            </w:r>
          </w:p>
          <w:p>
            <w:r>
              <w:t>Selective Fetecide</w:t>
            </w:r>
          </w:p>
          <w:p>
            <w:r>
              <w:t>concept id - 4045947</w:t>
            </w:r>
          </w:p>
          <w:p>
            <w:r>
              <w:t>Intrauterine death of one twin</w:t>
            </w:r>
          </w:p>
          <w:p>
            <w:r>
              <w:t>concept id - 4028786</w:t>
            </w:r>
          </w:p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61.csv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infant numer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time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weight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presentation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1 - sum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5 -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10 -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stillbirth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 of death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cause of death death - comments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 number will discuss giving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umbilical cord with 3 blood vessels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blood was taken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through rescue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 notice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sex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2023-01-02T20:24:05Z</dcterms:created>
  <dc:creator>Apache POI</dc:creator>
</cp:coreProperties>
</file>