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24.csv</w:t>
      </w:r>
    </w:p>
    <w:p>
      <w:r>
        <w:drawing>
          <wp:inline distT="0" distB="0" distL="0" distR="0">
            <wp:extent cx="5715000" cy="23145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>
            <w:r>
              <w:t>Set EHR_CONCEPT_ID = 32817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main_cause</w:t>
            </w:r>
          </w:p>
        </w:tc>
        <w:tc>
          <w:p/>
        </w:tc>
        <w:tc>
          <w:p>
            <w:r>
              <w:t>Using an auxiliary table.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observation_datetime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Set EHR_CONCEPT_ID = 32817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According to visit_occuerrence id and time.</w:t>
            </w:r>
          </w:p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36"/>
        </w:rPr>
        <w:t>Table: 24.csv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main_cause_code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main_cause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other cause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remarks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2023-01-02T20:33:46Z</dcterms:created>
  <dc:creator>Apache POI</dc:creator>
</cp:coreProperties>
</file>