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A5" w:rsidRDefault="009D51A5" w:rsidP="009D51A5">
      <w:pPr>
        <w:bidi/>
        <w:rPr>
          <w:rFonts w:hint="cs"/>
          <w:rtl/>
        </w:rPr>
      </w:pPr>
      <w:r>
        <w:rPr>
          <w:rFonts w:hint="cs"/>
          <w:rtl/>
        </w:rPr>
        <w:t>נושא 1: אלקטרונים חופשיים בקריסטל</w:t>
      </w:r>
    </w:p>
    <w:p w:rsidR="009D51A5" w:rsidRDefault="009D51A5" w:rsidP="009D51A5">
      <w:pPr>
        <w:bidi/>
        <w:rPr>
          <w:rtl/>
        </w:rPr>
      </w:pPr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רמות האנרגיה האפשריות לאלקטרון הן דיסקרטיות, לפי עיקרון האיסור של </w:t>
      </w:r>
      <w:proofErr w:type="spellStart"/>
      <w:r>
        <w:rPr>
          <w:rFonts w:hint="cs"/>
          <w:rtl/>
        </w:rPr>
        <w:t>פאולי</w:t>
      </w:r>
      <w:proofErr w:type="spellEnd"/>
      <w:r>
        <w:rPr>
          <w:rFonts w:hint="cs"/>
          <w:rtl/>
        </w:rPr>
        <w:t xml:space="preserve"> (האלקטרון הוא </w:t>
      </w:r>
      <w:proofErr w:type="spellStart"/>
      <w:r>
        <w:rPr>
          <w:rFonts w:hint="cs"/>
          <w:rtl/>
        </w:rPr>
        <w:t>פרמיון</w:t>
      </w:r>
      <w:proofErr w:type="spellEnd"/>
      <w:r>
        <w:rPr>
          <w:rFonts w:hint="cs"/>
          <w:rtl/>
        </w:rPr>
        <w:t>) רק אלקטרון אחד יכול לאכלס רמת אנרגיה מסוימת סביב הגרעין.</w:t>
      </w:r>
    </w:p>
    <w:p w:rsidR="009D51A5" w:rsidRP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עבור סט מצבים, אשק כולם מאוכלסים ע״י אלקטרונים, תיווצר שכבה סגורה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D51A5">
        <w:rPr>
          <w:rFonts w:hint="cs"/>
          <w:u w:val="single"/>
          <w:rtl/>
        </w:rPr>
        <w:t>מעטפת פרמי</w:t>
      </w:r>
      <w:r>
        <w:rPr>
          <w:rFonts w:hint="cs"/>
          <w:u w:val="single"/>
          <w:rtl/>
        </w:rPr>
        <w:t>.</w:t>
      </w:r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יתכן ויוותרו מספר אלקטרונים מחוץ למעטפת, אלו אלקטרונים אשר קשורים באופן חלש לגרעין </w:t>
      </w:r>
      <w:r>
        <w:rPr>
          <w:rtl/>
        </w:rPr>
        <w:t>–</w:t>
      </w:r>
      <w:r>
        <w:rPr>
          <w:rFonts w:hint="cs"/>
          <w:rtl/>
        </w:rPr>
        <w:t xml:space="preserve"> אלו מכונים אלקטרונים חופשיים (בקירוב ראשון)</w:t>
      </w:r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כאשר אטום מאבד אחד מאלקטרונים אלו, הוא נהפך ליון טעון חיובית, לרוב נתעלם מאפקט זה.</w:t>
      </w:r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אטומים שכנים עשויים לחלוק/לשתף אלקטרונים חופשיים.</w:t>
      </w:r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ניתן להתייחס לאלקטרון חופשי כאל ׳חלקיק בקופסא׳ , מתוך כך נסיק את פתרון משוואת שרדינגר לגל עומד.</w:t>
      </w:r>
    </w:p>
    <w:p w:rsidR="009D51A5" w:rsidRPr="009D51A5" w:rsidRDefault="009D51A5" w:rsidP="009D51A5">
      <w:pPr>
        <w:pStyle w:val="ListParagraph"/>
        <w:numPr>
          <w:ilvl w:val="1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ותנע </w:t>
      </w:r>
      <m:oMath>
        <m:r>
          <w:rPr>
            <w:rFonts w:ascii="Cambria Math" w:eastAsiaTheme="minorEastAsia" w:hAnsi="Cambria Math"/>
          </w:rPr>
          <m:t>mv=hk</m:t>
        </m:r>
      </m:oMath>
    </w:p>
    <w:p w:rsidR="009D51A5" w:rsidRDefault="009D51A5" w:rsidP="009D51A5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המצבים של האלקטרונים עד מצב </w:t>
      </w:r>
      <w:r>
        <w:rPr>
          <w:rFonts w:eastAsiaTheme="minorEastAsia"/>
        </w:rPr>
        <w:t xml:space="preserve">k </w:t>
      </w:r>
      <w:r>
        <w:rPr>
          <w:rFonts w:eastAsiaTheme="minorEastAsia" w:hint="cs"/>
          <w:rtl/>
        </w:rPr>
        <w:t xml:space="preserve">  נתון ע״י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2mE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</w:t>
      </w:r>
      <w:r w:rsidR="00164B31">
        <w:rPr>
          <w:rFonts w:eastAsiaTheme="minorEastAsia" w:hint="cs"/>
          <w:rtl/>
        </w:rPr>
        <w:t xml:space="preserve"> מכאן נגזור את צפיפות המצבים עבור יחידת אנרגיה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dG</m:t>
            </m:r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164B31">
        <w:rPr>
          <w:rFonts w:eastAsiaTheme="minorEastAsia"/>
        </w:rPr>
        <w:t xml:space="preserve"> </w:t>
      </w:r>
      <w:r w:rsidR="00164B31">
        <w:rPr>
          <w:rFonts w:eastAsiaTheme="minorEastAsia" w:hint="cs"/>
          <w:rtl/>
        </w:rPr>
        <w:t>.</w:t>
      </w:r>
    </w:p>
    <w:p w:rsidR="00164B31" w:rsidRDefault="00164B31" w:rsidP="00164B31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כאשר נספור את מספר האלקטרונים באל-מתכות עד למצב אנרגטי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rtl/>
        </w:rPr>
        <w:t xml:space="preserve"> נקבל</w:t>
      </w:r>
    </w:p>
    <w:p w:rsidR="00164B31" w:rsidRDefault="00164B31" w:rsidP="00164B31">
      <w:pPr>
        <w:pStyle w:val="ListParagraph"/>
        <w:tabs>
          <w:tab w:val="center" w:pos="487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>אם כי מודל זה אינו מתאים למתכות ולתכונת המוליכות שלהן, שכן בהן לטמפרטורה ישנה השפעה ברורה.</w:t>
      </w:r>
    </w:p>
    <w:p w:rsidR="00164B31" w:rsidRDefault="00164B31" w:rsidP="00164B31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אנרגיה תרמית תשפיע אך ורק על אלקטרונים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rtl/>
        </w:rPr>
        <w:t xml:space="preserve"> אשר מאכלסים את המעטפת החיצונית כפי שמתואר בסעיף 2.</w:t>
      </w:r>
    </w:p>
    <w:p w:rsidR="00164B31" w:rsidRDefault="00164B31" w:rsidP="00164B31">
      <w:pPr>
        <w:pStyle w:val="ListParagraph"/>
        <w:tabs>
          <w:tab w:val="center" w:pos="487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>
            <wp:extent cx="4447540" cy="2479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19 at 11.18.1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89" cy="24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31" w:rsidRDefault="00164B31" w:rsidP="00164B31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 טיפול נכון יותר עבור מתכות נקבל ע״י שימוש בפונקציית פרמי דיראק, אשר נותנת את ההסתברות עבור אלקטרון בעל אנרגיה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בטמפרטורה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</w:t>
      </w:r>
    </w:p>
    <w:p w:rsidR="00164B31" w:rsidRPr="00314D3A" w:rsidRDefault="00164B31" w:rsidP="00164B31">
      <w:pPr>
        <w:pStyle w:val="ListParagraph"/>
        <w:tabs>
          <w:tab w:val="center" w:pos="487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314D3A" w:rsidRDefault="00314D3A" w:rsidP="00314D3A">
      <w:pPr>
        <w:pStyle w:val="ListParagraph"/>
        <w:tabs>
          <w:tab w:val="center" w:pos="487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כן מספר האלקטרונים המאכלסים את רמות האנרגיה שבין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לבין </w:t>
      </w:r>
      <w:proofErr w:type="spellStart"/>
      <w:r>
        <w:rPr>
          <w:rFonts w:eastAsiaTheme="minorEastAsia"/>
        </w:rPr>
        <w:t>E+dE</w:t>
      </w:r>
      <w:proofErr w:type="spellEnd"/>
      <w:r>
        <w:rPr>
          <w:rFonts w:eastAsiaTheme="minorEastAsia" w:hint="cs"/>
          <w:rtl/>
        </w:rPr>
        <w:t xml:space="preserve"> הוא </w:t>
      </w:r>
    </w:p>
    <w:p w:rsidR="00314D3A" w:rsidRPr="00314D3A" w:rsidRDefault="00314D3A" w:rsidP="00314D3A">
      <w:pPr>
        <w:pStyle w:val="ListParagraph"/>
        <w:tabs>
          <w:tab w:val="center" w:pos="4870"/>
        </w:tabs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=∫g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dE</m:t>
          </m:r>
        </m:oMath>
      </m:oMathPara>
    </w:p>
    <w:p w:rsidR="00314D3A" w:rsidRDefault="00314D3A" w:rsidP="00314D3A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hint="cs"/>
          </w:rPr>
          <m:t xml:space="preserve"> </m:t>
        </m:r>
      </m:oMath>
      <w:r>
        <w:rPr>
          <w:rFonts w:eastAsiaTheme="minorEastAsia" w:hint="cs"/>
          <w:rtl/>
        </w:rPr>
        <w:t xml:space="preserve"> זו אנרגיית פרמי אשר מוגדרת ע״י השוואת מספר המצבים המאוכלסים למספר האלקטרונים החופשיים. </w:t>
      </w:r>
    </w:p>
    <w:p w:rsidR="00314D3A" w:rsidRDefault="00314D3A" w:rsidP="00314D3A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במתכות ולעניינו, נניח כי אנרגיה זו זהה למצב האנרגטי המאוכלס המקסימלי.</w:t>
      </w:r>
    </w:p>
    <w:p w:rsidR="00314D3A" w:rsidRDefault="00314D3A" w:rsidP="00314D3A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E⋅g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dE </m:t>
            </m:r>
          </m:e>
        </m:nary>
      </m:oMath>
      <w:r>
        <w:rPr>
          <w:rFonts w:eastAsiaTheme="minorEastAsia" w:hint="cs"/>
          <w:rtl/>
        </w:rPr>
        <w:t xml:space="preserve"> </w:t>
      </w:r>
    </w:p>
    <w:p w:rsidR="00211362" w:rsidRPr="00211362" w:rsidRDefault="00314D3A" w:rsidP="00211362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 w:hint="cs"/>
          <w:rtl/>
        </w:rPr>
        <w:t xml:space="preserve"> בטמפרטורה של אפס מעלות קלווין אנו מסיקים כי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211362">
        <w:rPr>
          <w:rFonts w:eastAsiaTheme="minorEastAsia" w:hint="cs"/>
          <w:rtl/>
        </w:rPr>
        <w:t>אשר שקול לאלקטרון-וולט בודדים, מספר זה משתנה מעט מאוד עם הטמפרטורה.</w:t>
      </w:r>
    </w:p>
    <w:p w:rsidR="00314D3A" w:rsidRDefault="00314D3A" w:rsidP="00314D3A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r w:rsidR="00211362">
        <w:rPr>
          <w:rFonts w:eastAsiaTheme="minorEastAsia" w:hint="cs"/>
          <w:rtl/>
        </w:rPr>
        <w:t xml:space="preserve">קיבול חום </w:t>
      </w:r>
      <w:r w:rsidR="00211362">
        <w:rPr>
          <w:rFonts w:eastAsiaTheme="minorEastAsia"/>
          <w:rtl/>
        </w:rPr>
        <w:t>–</w:t>
      </w:r>
      <w:r w:rsidR="00211362">
        <w:rPr>
          <w:rFonts w:eastAsiaTheme="minorEastAsia" w:hint="cs"/>
          <w:rtl/>
        </w:rPr>
        <w:t xml:space="preserve"> מציין את כמות החום אשר דרושה ליחידת מסה לעלות את הטמפרטורה במעלת צלסיוס אחת. </w:t>
      </w:r>
    </w:p>
    <w:p w:rsidR="00211362" w:rsidRDefault="00211362" w:rsidP="00211362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התרומה של האלקטרונים לקיבול החום הכולל אינה מדידה בטמפרטורת החדר.</w:t>
      </w:r>
    </w:p>
    <w:p w:rsidR="00211362" w:rsidRDefault="00211362" w:rsidP="00211362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ניקח בחשבון את האלקטרונים בעלי אנרגיית פרמי, ונקבל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T </m:t>
        </m:r>
      </m:oMath>
      <w:r>
        <w:rPr>
          <w:rFonts w:eastAsiaTheme="minorEastAsia" w:hint="cs"/>
          <w:rtl/>
        </w:rPr>
        <w:t xml:space="preserve"> ,זהו קיבול החום של האלקטרונים בטמפרטורה </w:t>
      </w:r>
      <w:r>
        <w:rPr>
          <w:rFonts w:eastAsiaTheme="minorEastAsia"/>
        </w:rPr>
        <w:t xml:space="preserve"> T</w:t>
      </w:r>
      <w:r>
        <w:rPr>
          <w:rFonts w:eastAsiaTheme="minorEastAsia" w:hint="cs"/>
          <w:rtl/>
        </w:rPr>
        <w:t>. נשים לב כי תוצאה זו לינארית בטמפרטורה.</w:t>
      </w:r>
    </w:p>
    <w:p w:rsidR="00211362" w:rsidRDefault="00211362" w:rsidP="00211362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קיבול החום של השריג הוא מסדר הגודל של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>, לכן בטמפרטורות נמוכות (אזור ההליום הנוזלי)</w:t>
      </w:r>
      <w:r w:rsidR="00547924">
        <w:rPr>
          <w:rFonts w:eastAsiaTheme="minorEastAsia" w:hint="cs"/>
          <w:rtl/>
        </w:rPr>
        <w:t xml:space="preserve"> האלקטרונים רלוונטיים לחישוב קיבול החום.</w:t>
      </w:r>
    </w:p>
    <w:p w:rsidR="00547924" w:rsidRDefault="00547924" w:rsidP="00547924">
      <w:pPr>
        <w:pStyle w:val="ListParagraph"/>
        <w:numPr>
          <w:ilvl w:val="0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 את החומרים ניתן לחלק לפי תגובתם לשדה מגנטי חיצוני:</w:t>
      </w:r>
    </w:p>
    <w:p w:rsidR="00547924" w:rsidRDefault="00547924" w:rsidP="00547924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>דיאמגנטים: מתנגדים לשדה חיצוני, כל החומרים מפגינים תכונה זו במידה כלשהי.</w:t>
      </w:r>
    </w:p>
    <w:p w:rsidR="00547924" w:rsidRDefault="00547924" w:rsidP="00547924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פאראמגנטים</w:t>
      </w:r>
      <w:proofErr w:type="spellEnd"/>
      <w:r>
        <w:rPr>
          <w:rFonts w:eastAsiaTheme="minorEastAsia" w:hint="cs"/>
          <w:rtl/>
        </w:rPr>
        <w:t>: אשר מתיישרים(הספינים בתוכם) לפי קווי השדה של השדה החיצוני.</w:t>
      </w:r>
    </w:p>
    <w:p w:rsidR="00547924" w:rsidRDefault="00547924" w:rsidP="00547924">
      <w:pPr>
        <w:pStyle w:val="ListParagraph"/>
        <w:numPr>
          <w:ilvl w:val="1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מתכות מגלות תכונות </w:t>
      </w:r>
      <w:proofErr w:type="spellStart"/>
      <w:r>
        <w:rPr>
          <w:rFonts w:eastAsiaTheme="minorEastAsia" w:hint="cs"/>
          <w:rtl/>
        </w:rPr>
        <w:t>פאראמגנטיות</w:t>
      </w:r>
      <w:proofErr w:type="spellEnd"/>
      <w:r>
        <w:rPr>
          <w:rFonts w:eastAsiaTheme="minorEastAsia" w:hint="cs"/>
          <w:rtl/>
        </w:rPr>
        <w:t xml:space="preserve"> חלשות אשר אינן תלויות טמפרטורה (בניגוד לחומרים אחרים). ניתן להסביר זאת ע״י תאוריית האלקטרונים החופשיים.</w:t>
      </w:r>
    </w:p>
    <w:p w:rsidR="00547924" w:rsidRDefault="00547924" w:rsidP="00547924">
      <w:pPr>
        <w:pStyle w:val="ListParagraph"/>
        <w:numPr>
          <w:ilvl w:val="2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>תוצאה של המומנט המגנטי, הנובע מהספין של האלקטרונים החופשיים.</w:t>
      </w:r>
    </w:p>
    <w:p w:rsidR="00547924" w:rsidRDefault="00547924" w:rsidP="00547924">
      <w:pPr>
        <w:pStyle w:val="ListParagraph"/>
        <w:numPr>
          <w:ilvl w:val="2"/>
          <w:numId w:val="1"/>
        </w:numPr>
        <w:tabs>
          <w:tab w:val="center" w:pos="487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בנוכחות שדה מגנטי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הספין ימצא באחת משתי אוריינטציות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מקביל (למעלה) או נגדי (למטה).</w:t>
      </w:r>
    </w:p>
    <w:p w:rsidR="00547924" w:rsidRPr="00211362" w:rsidRDefault="00547924" w:rsidP="00547924">
      <w:pPr>
        <w:pStyle w:val="ListParagraph"/>
        <w:numPr>
          <w:ilvl w:val="2"/>
          <w:numId w:val="1"/>
        </w:numPr>
        <w:tabs>
          <w:tab w:val="center" w:pos="487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סידור מקבילי יעיל יותר מבחינה אנרגטית, לכן יהיה מומנט מגנטי כולל אשר מקביל לשדה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מה שגורם לאפקט להיות בלתי תלוי בטמפרטורה.</w:t>
      </w:r>
      <w:bookmarkStart w:id="0" w:name="_GoBack"/>
      <w:bookmarkEnd w:id="0"/>
    </w:p>
    <w:sectPr w:rsidR="00547924" w:rsidRPr="00211362" w:rsidSect="0091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044"/>
    <w:multiLevelType w:val="hybridMultilevel"/>
    <w:tmpl w:val="2DA8E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A5"/>
    <w:rsid w:val="00164B31"/>
    <w:rsid w:val="00211362"/>
    <w:rsid w:val="00314D3A"/>
    <w:rsid w:val="00547924"/>
    <w:rsid w:val="00911C4A"/>
    <w:rsid w:val="009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2E7A"/>
  <w15:chartTrackingRefBased/>
  <w15:docId w15:val="{9273AABE-E524-0D4D-ACDF-1B48593D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Sheinbein</dc:creator>
  <cp:keywords/>
  <dc:description/>
  <cp:lastModifiedBy>Nadav Sheinbein</cp:lastModifiedBy>
  <cp:revision>1</cp:revision>
  <dcterms:created xsi:type="dcterms:W3CDTF">2018-10-21T15:22:00Z</dcterms:created>
  <dcterms:modified xsi:type="dcterms:W3CDTF">2018-10-21T16:21:00Z</dcterms:modified>
</cp:coreProperties>
</file>