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99A1" w14:textId="77777777" w:rsidR="00792CF6" w:rsidRDefault="00792CF6" w:rsidP="00BE1C61">
      <w:pPr>
        <w:jc w:val="center"/>
        <w:rPr>
          <w:rFonts w:ascii="Georgia" w:eastAsia="Times New Roman" w:hAnsi="Georgia"/>
          <w:b/>
          <w:color w:val="C00000"/>
          <w:sz w:val="32"/>
          <w:lang w:val="en"/>
        </w:rPr>
      </w:pPr>
    </w:p>
    <w:p w14:paraId="5A0AD4D7" w14:textId="0AE39303"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67D2F47A" w14:textId="77777777" w:rsidR="001F79D3" w:rsidRPr="00BE1C61" w:rsidRDefault="001F79D3" w:rsidP="007F3C4D">
      <w:pPr>
        <w:rPr>
          <w:rFonts w:ascii="Georgia" w:eastAsia="Times New Roman" w:hAnsi="Georgia"/>
          <w:b/>
          <w:lang w:val="en"/>
        </w:rPr>
      </w:pPr>
    </w:p>
    <w:p w14:paraId="3CD77CE5" w14:textId="5E3FB212"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6D8CBD61" w14:textId="60D819FA" w:rsidR="001F79D3" w:rsidRPr="0050441F" w:rsidRDefault="007F3C4D" w:rsidP="001B06F2">
      <w:pPr>
        <w:pStyle w:val="Heading1"/>
        <w:rPr>
          <w:rFonts w:eastAsia="Times New Roman"/>
          <w:lang w:val="en"/>
        </w:rPr>
      </w:pPr>
      <w:r w:rsidRPr="001B06F2">
        <w:t>Program</w:t>
      </w:r>
    </w:p>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2026E9">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at; </w:t>
            </w:r>
            <w:r>
              <w:rPr>
                <w:rFonts w:ascii="Georgia" w:eastAsia="Times New Roman" w:hAnsi="Georgia" w:cs="Helvetica"/>
                <w:color w:val="333333"/>
                <w:sz w:val="21"/>
                <w:szCs w:val="21"/>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9912"/>
      </w:tblGrid>
      <w:tr w:rsidR="00BA150C" w:rsidRPr="002B1107" w14:paraId="46B72ECD"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B83AF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2026E9">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2026E9">
              <w:rPr>
                <w:rFonts w:ascii="Georgia" w:eastAsia="Times New Roman" w:hAnsi="Georgia" w:cs="Helvetica"/>
                <w:color w:val="333333"/>
                <w:sz w:val="21"/>
                <w:szCs w:val="21"/>
              </w:rPr>
              <w:t>45</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2F3F84">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D461E" w14:textId="77777777" w:rsidR="007E46EE" w:rsidRDefault="00B83AFC" w:rsidP="007E46EE">
            <w:pPr>
              <w:spacing w:after="0" w:line="240" w:lineRule="auto"/>
              <w:outlineLvl w:val="4"/>
              <w:rPr>
                <w:rFonts w:ascii="Georgia" w:eastAsia="Times New Roman" w:hAnsi="Georgia" w:cs="Helvetica"/>
                <w:b/>
                <w:color w:val="333333"/>
                <w:sz w:val="21"/>
                <w:szCs w:val="21"/>
              </w:rPr>
            </w:pPr>
            <w:r w:rsidRPr="00B83AFC">
              <w:rPr>
                <w:rFonts w:ascii="Georgia" w:eastAsia="Times New Roman" w:hAnsi="Georgia" w:cs="Helvetica"/>
                <w:b/>
                <w:color w:val="333333"/>
                <w:sz w:val="21"/>
                <w:szCs w:val="21"/>
              </w:rPr>
              <w:t>Longitudinal research center in a box: Using DDI to enhance the mission of the UC Davis Alzheimer's Disease Center and the Midlife in the U.S. (MIDUS) study</w:t>
            </w:r>
          </w:p>
          <w:p w14:paraId="6BC94CDD" w14:textId="2E97E695" w:rsidR="007E46EE" w:rsidRPr="0050441F" w:rsidRDefault="007E46EE" w:rsidP="007E46EE">
            <w:r>
              <w:br/>
            </w: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50441F" w:rsidRDefault="004912E7" w:rsidP="002026E9">
            <w:pPr>
              <w:spacing w:after="0"/>
              <w:rPr>
                <w:rFonts w:ascii="Georgia" w:eastAsia="Times New Roman" w:hAnsi="Georgia" w:cs="Helvetica"/>
                <w:i/>
                <w:color w:val="333333"/>
                <w:sz w:val="21"/>
                <w:szCs w:val="21"/>
              </w:rPr>
            </w:pPr>
            <w:r w:rsidRPr="0050441F">
              <w:rPr>
                <w:rFonts w:ascii="Georgia" w:hAnsi="Georgia"/>
                <w:i/>
                <w:sz w:val="21"/>
                <w:szCs w:val="21"/>
              </w:rPr>
              <w:t xml:space="preserve">Instructor: </w:t>
            </w:r>
            <w:r w:rsidR="002026E9" w:rsidRPr="002026E9">
              <w:rPr>
                <w:rFonts w:ascii="Georgia" w:hAnsi="Georgia"/>
                <w:i/>
                <w:sz w:val="21"/>
                <w:szCs w:val="21"/>
              </w:rPr>
              <w:t>David K. Johnson</w:t>
            </w:r>
            <w:r w:rsidRPr="0050441F">
              <w:rPr>
                <w:rFonts w:ascii="Georgia" w:hAnsi="Georgia"/>
                <w:i/>
                <w:sz w:val="21"/>
                <w:szCs w:val="21"/>
              </w:rPr>
              <w:t xml:space="preserve">, </w:t>
            </w:r>
            <w:r w:rsidR="002026E9" w:rsidRPr="002026E9">
              <w:rPr>
                <w:rFonts w:ascii="Georgia" w:hAnsi="Georgia"/>
                <w:i/>
                <w:sz w:val="21"/>
                <w:szCs w:val="21"/>
              </w:rPr>
              <w:t>UC Davis Alzheimer Disease Center</w:t>
            </w:r>
            <w:r w:rsidRPr="0050441F">
              <w:rPr>
                <w:rFonts w:ascii="Georgia" w:hAnsi="Georgia"/>
                <w:i/>
                <w:sz w:val="21"/>
                <w:szCs w:val="21"/>
              </w:rPr>
              <w:t xml:space="preserve">, </w:t>
            </w:r>
            <w:r w:rsidR="002026E9">
              <w:rPr>
                <w:rFonts w:ascii="Georgia" w:hAnsi="Georgia"/>
                <w:i/>
                <w:sz w:val="21"/>
                <w:szCs w:val="21"/>
              </w:rPr>
              <w:t xml:space="preserve">Barry Radler, </w:t>
            </w:r>
            <w:r w:rsidRPr="0050441F">
              <w:rPr>
                <w:rFonts w:ascii="Georgia" w:hAnsi="Georgia"/>
                <w:i/>
                <w:sz w:val="21"/>
                <w:szCs w:val="21"/>
              </w:rPr>
              <w:t xml:space="preserve">University of </w:t>
            </w:r>
            <w:r w:rsidR="002026E9">
              <w:rPr>
                <w:rFonts w:ascii="Georgia" w:hAnsi="Georgia"/>
                <w:i/>
                <w:sz w:val="21"/>
                <w:szCs w:val="21"/>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4E7F67F6" w14:textId="3176CB32"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355E1D5F" w14:textId="77777777" w:rsidR="007F3C4D" w:rsidRDefault="007F3C4D" w:rsidP="00394360">
            <w:pPr>
              <w:spacing w:after="0" w:line="240" w:lineRule="auto"/>
              <w:outlineLvl w:val="4"/>
              <w:rPr>
                <w:rFonts w:ascii="Georgia" w:hAnsi="Georgia"/>
                <w:sz w:val="21"/>
                <w:szCs w:val="21"/>
              </w:rPr>
            </w:pPr>
          </w:p>
          <w:p w14:paraId="762FE6F7"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Questionnaire Design </w:t>
            </w:r>
          </w:p>
          <w:p w14:paraId="6A81332F"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Survey Instruments </w:t>
            </w:r>
          </w:p>
          <w:p w14:paraId="768488B7"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Questions </w:t>
            </w:r>
          </w:p>
          <w:p w14:paraId="58D07E40"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Concepts and Universes </w:t>
            </w:r>
          </w:p>
          <w:p w14:paraId="68BA0D68" w14:textId="1A406AD5"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 banks </w:t>
            </w:r>
          </w:p>
          <w:p w14:paraId="344F1BC3" w14:textId="77777777" w:rsidR="007F3C4D" w:rsidRPr="007F3C4D" w:rsidRDefault="007F3C4D" w:rsidP="007F3C4D">
            <w:pPr>
              <w:spacing w:after="0" w:line="240" w:lineRule="auto"/>
              <w:outlineLvl w:val="4"/>
              <w:rPr>
                <w:rFonts w:ascii="Georgia" w:hAnsi="Georgia"/>
                <w:sz w:val="21"/>
                <w:szCs w:val="21"/>
              </w:rPr>
            </w:pPr>
          </w:p>
          <w:p w14:paraId="160B61D4" w14:textId="77777777" w:rsidR="002026E9" w:rsidRDefault="002026E9" w:rsidP="00394360">
            <w:pPr>
              <w:spacing w:after="0" w:line="240" w:lineRule="auto"/>
              <w:outlineLvl w:val="4"/>
              <w:rPr>
                <w:rFonts w:ascii="Georgia" w:hAnsi="Georgia"/>
                <w:sz w:val="21"/>
                <w:szCs w:val="21"/>
              </w:rPr>
            </w:pPr>
            <w:r>
              <w:rPr>
                <w:rFonts w:ascii="Georgia" w:hAnsi="Georgia"/>
                <w:sz w:val="21"/>
                <w:szCs w:val="21"/>
              </w:rPr>
              <w:t>Dataset Documentation</w:t>
            </w:r>
          </w:p>
          <w:p w14:paraId="0314D29D"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Datasets and dataset layouts </w:t>
            </w:r>
          </w:p>
          <w:p w14:paraId="4EDE378F"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Summary Statistics </w:t>
            </w:r>
          </w:p>
          <w:p w14:paraId="11F228E9"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Code Lists and Categories </w:t>
            </w:r>
          </w:p>
          <w:p w14:paraId="2C8607B3" w14:textId="12182E97" w:rsidR="002026E9" w:rsidRP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Default="002026E9" w:rsidP="00394360">
            <w:pPr>
              <w:spacing w:after="0" w:line="240" w:lineRule="auto"/>
              <w:outlineLvl w:val="4"/>
              <w:rPr>
                <w:rFonts w:ascii="Georgia" w:hAnsi="Georgia"/>
                <w:sz w:val="21"/>
                <w:szCs w:val="21"/>
              </w:rPr>
            </w:pPr>
            <w:r w:rsidRPr="002026E9">
              <w:rPr>
                <w:rFonts w:ascii="Georgia" w:hAnsi="Georgia"/>
                <w:sz w:val="21"/>
                <w:szCs w:val="21"/>
              </w:rPr>
              <w:t>Attendees may optionally bring their own Windows laptops to participate in the hands-on exercises.</w:t>
            </w:r>
          </w:p>
          <w:p w14:paraId="0C164C72" w14:textId="77777777" w:rsidR="002026E9" w:rsidRPr="0050441F" w:rsidRDefault="002026E9"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2026E9">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w:t>
            </w:r>
            <w:r w:rsidR="002026E9">
              <w:rPr>
                <w:rFonts w:ascii="Georgia" w:eastAsia="Times New Roman" w:hAnsi="Georgia" w:cs="Helvetica"/>
                <w:color w:val="333333"/>
                <w:sz w:val="21"/>
                <w:szCs w:val="21"/>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26"/>
        <w:gridCol w:w="1025"/>
        <w:gridCol w:w="8733"/>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2E5E5F">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3041D4D" w:rsidR="00625084"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Introduction of Keynote Speaker</w:t>
            </w:r>
            <w:r w:rsidR="00B62597">
              <w:rPr>
                <w:rFonts w:ascii="Georgia" w:eastAsia="Times New Roman" w:hAnsi="Georgia" w:cs="Helvetica"/>
                <w:b/>
                <w:bCs/>
                <w:color w:val="333333"/>
                <w:sz w:val="21"/>
                <w:szCs w:val="21"/>
              </w:rPr>
              <w:t>s</w:t>
            </w:r>
            <w:r w:rsidRPr="002B1107">
              <w:rPr>
                <w:rFonts w:ascii="Georgia" w:eastAsia="Times New Roman" w:hAnsi="Georgia" w:cs="Helvetica"/>
                <w:b/>
                <w:bCs/>
                <w:color w:val="333333"/>
                <w:sz w:val="21"/>
                <w:szCs w:val="21"/>
              </w:rPr>
              <w:t>:</w:t>
            </w:r>
            <w:r w:rsidRPr="002B1107">
              <w:rPr>
                <w:rFonts w:ascii="Georgia" w:eastAsia="Times New Roman" w:hAnsi="Georgia" w:cs="Helvetica"/>
                <w:color w:val="333333"/>
                <w:sz w:val="21"/>
                <w:szCs w:val="21"/>
              </w:rPr>
              <w:t xml:space="preserve"> </w:t>
            </w:r>
          </w:p>
          <w:p w14:paraId="62CA8FD9" w14:textId="27E96688" w:rsidR="00BA150C" w:rsidRPr="002B1107" w:rsidRDefault="002F3F84" w:rsidP="002F3F84">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Jared Lyle</w:t>
            </w:r>
            <w:r w:rsidR="004912E7" w:rsidRPr="002B1107">
              <w:rPr>
                <w:rFonts w:ascii="Georgia" w:eastAsia="Times New Roman" w:hAnsi="Georgia" w:cs="Helvetica"/>
                <w:i/>
                <w:color w:val="333333"/>
                <w:sz w:val="21"/>
                <w:szCs w:val="21"/>
              </w:rPr>
              <w:t xml:space="preserve">, </w:t>
            </w:r>
            <w:r w:rsidR="00625084" w:rsidRPr="002B1107">
              <w:rPr>
                <w:rFonts w:ascii="Georgia" w:eastAsia="Times New Roman" w:hAnsi="Georgia" w:cs="Helvetica"/>
                <w:i/>
                <w:color w:val="333333"/>
                <w:sz w:val="21"/>
                <w:szCs w:val="21"/>
              </w:rPr>
              <w:t xml:space="preserve">Director, </w:t>
            </w:r>
            <w:r>
              <w:rPr>
                <w:rFonts w:ascii="Georgia" w:eastAsia="Times New Roman" w:hAnsi="Georgia" w:cs="Helvetica"/>
                <w:i/>
                <w:color w:val="333333"/>
                <w:sz w:val="21"/>
                <w:szCs w:val="21"/>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0997B53F" w:rsidR="00BA150C" w:rsidRPr="002B1107" w:rsidRDefault="002970F3"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w:t>
              </w:r>
              <w:r w:rsidR="002F3F84">
                <w:rPr>
                  <w:rFonts w:ascii="Georgia" w:eastAsia="Times New Roman" w:hAnsi="Georgia" w:cs="Helvetica"/>
                  <w:b/>
                  <w:color w:val="333333"/>
                  <w:sz w:val="21"/>
                  <w:szCs w:val="21"/>
                </w:rPr>
                <w:t>Panel</w:t>
              </w:r>
              <w:r w:rsidR="00BA150C" w:rsidRPr="002B1107">
                <w:rPr>
                  <w:rFonts w:ascii="Georgia" w:eastAsia="Times New Roman" w:hAnsi="Georgia" w:cs="Helvetica"/>
                  <w:b/>
                  <w:color w:val="333333"/>
                  <w:sz w:val="21"/>
                  <w:szCs w:val="21"/>
                </w:rPr>
                <w:t xml:space="preserve">: </w:t>
              </w:r>
            </w:hyperlink>
          </w:p>
          <w:p w14:paraId="608B226E" w14:textId="34AC881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M. Abowd</w:t>
            </w:r>
            <w:r w:rsidR="00BA150C"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Associate Director for Research and Methodology &amp; Chief Scientist</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p>
          <w:p w14:paraId="3735AA31" w14:textId="7F90552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Edmund Ezra Day Professor of Economics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Cornell University</w:t>
            </w:r>
          </w:p>
          <w:p w14:paraId="5F1EEE03" w14:textId="77777777" w:rsidR="002F3F84" w:rsidRDefault="002F3F84" w:rsidP="002F3F84">
            <w:pPr>
              <w:spacing w:after="0" w:line="240" w:lineRule="auto"/>
              <w:rPr>
                <w:rFonts w:ascii="Georgia" w:eastAsia="Times New Roman" w:hAnsi="Georgia" w:cs="Helvetica"/>
                <w:i/>
                <w:iCs/>
                <w:color w:val="333333"/>
                <w:sz w:val="21"/>
                <w:szCs w:val="21"/>
              </w:rPr>
            </w:pPr>
          </w:p>
          <w:p w14:paraId="07DF6179" w14:textId="5DB47EDD"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Robert M. Groves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Vice President and Provost</w:t>
            </w:r>
            <w:r>
              <w:rPr>
                <w:rFonts w:ascii="Georgia" w:eastAsia="Times New Roman" w:hAnsi="Georgia" w:cs="Helvetica"/>
                <w:i/>
                <w:iCs/>
                <w:color w:val="333333"/>
                <w:sz w:val="21"/>
                <w:szCs w:val="21"/>
              </w:rPr>
              <w:t>,</w:t>
            </w:r>
            <w:r w:rsidRPr="002F3F84">
              <w:rPr>
                <w:rFonts w:ascii="Georgia" w:eastAsia="Times New Roman" w:hAnsi="Georgia" w:cs="Helvetica"/>
                <w:i/>
                <w:iCs/>
                <w:color w:val="333333"/>
                <w:sz w:val="21"/>
                <w:szCs w:val="21"/>
              </w:rPr>
              <w:t>Georgetown University</w:t>
            </w:r>
          </w:p>
          <w:p w14:paraId="20CEE6C1" w14:textId="23D588F9"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2009-2012</w:t>
            </w:r>
          </w:p>
          <w:p w14:paraId="51F48C73" w14:textId="77777777" w:rsidR="002F3F84" w:rsidRDefault="002F3F84" w:rsidP="002F3F84">
            <w:pPr>
              <w:spacing w:after="0" w:line="240" w:lineRule="auto"/>
              <w:rPr>
                <w:rFonts w:ascii="Georgia" w:eastAsia="Times New Roman" w:hAnsi="Georgia" w:cs="Helvetica"/>
                <w:i/>
                <w:iCs/>
                <w:color w:val="333333"/>
                <w:sz w:val="21"/>
                <w:szCs w:val="21"/>
              </w:rPr>
            </w:pPr>
          </w:p>
          <w:p w14:paraId="77C1CF7E" w14:textId="70879B8E"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H. Thompson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Council of Professional Associations on Federal Statistics (COPAFS)</w:t>
            </w:r>
          </w:p>
          <w:p w14:paraId="0A649503" w14:textId="6B62E5D0"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2013-2017</w:t>
            </w:r>
          </w:p>
          <w:p w14:paraId="59ECE04C" w14:textId="77777777" w:rsidR="00BA150C"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CEO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NORC at the University of Chicago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2008-2013</w:t>
            </w:r>
          </w:p>
          <w:p w14:paraId="6F65A191" w14:textId="77777777" w:rsidR="002F3F84" w:rsidRDefault="002F3F84" w:rsidP="002F3F84">
            <w:pPr>
              <w:spacing w:after="0" w:line="240" w:lineRule="auto"/>
              <w:rPr>
                <w:rFonts w:ascii="Georgia" w:eastAsia="Times New Roman" w:hAnsi="Georgia" w:cs="Helvetica"/>
                <w:i/>
                <w:iCs/>
                <w:color w:val="333333"/>
                <w:sz w:val="21"/>
                <w:szCs w:val="21"/>
              </w:rPr>
            </w:pPr>
          </w:p>
          <w:p w14:paraId="38218400" w14:textId="28F42F57" w:rsidR="002F3F84" w:rsidRPr="002B1107" w:rsidRDefault="002F3F84" w:rsidP="002F3F84">
            <w:pPr>
              <w:spacing w:after="0" w:line="240" w:lineRule="auto"/>
              <w:rPr>
                <w:rFonts w:ascii="Georgia" w:eastAsia="Times New Roman" w:hAnsi="Georgia" w:cs="Helvetica"/>
                <w:color w:val="333333"/>
                <w:sz w:val="21"/>
                <w:szCs w:val="21"/>
              </w:rPr>
            </w:pPr>
            <w:r w:rsidRPr="002F3F84">
              <w:rPr>
                <w:rFonts w:ascii="Georgia" w:eastAsia="Times New Roman" w:hAnsi="Georgia" w:cs="Helvetica"/>
                <w:i/>
                <w:iCs/>
                <w:color w:val="333333"/>
                <w:sz w:val="21"/>
                <w:szCs w:val="21"/>
              </w:rPr>
              <w:t>Maggie Levenstein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ICPSR (Moderator)</w:t>
            </w:r>
          </w:p>
        </w:tc>
      </w:tr>
      <w:tr w:rsidR="00484C90" w:rsidRPr="002B1107" w14:paraId="4CC61048" w14:textId="77777777" w:rsidTr="002E5E5F">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8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2F3F8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2F3F84">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2F3F84">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7F3C4D">
            <w:pPr>
              <w:spacing w:after="0" w:line="240" w:lineRule="auto"/>
              <w:jc w:val="both"/>
              <w:outlineLvl w:val="4"/>
              <w:rPr>
                <w:rFonts w:ascii="Georgia" w:eastAsia="Times New Roman" w:hAnsi="Georgia" w:cs="Helvetica"/>
                <w:b/>
                <w:color w:val="333333"/>
                <w:sz w:val="21"/>
                <w:szCs w:val="21"/>
              </w:rPr>
            </w:pPr>
            <w:r w:rsidRPr="002F3F84">
              <w:rPr>
                <w:rFonts w:ascii="Georgia" w:eastAsia="Times New Roman" w:hAnsi="Georgia" w:cs="Helvetica"/>
                <w:b/>
                <w:color w:val="333333"/>
                <w:sz w:val="21"/>
                <w:szCs w:val="21"/>
              </w:rPr>
              <w:t>Implementing DDI to Document the Consumer Expenditure Surveys</w:t>
            </w:r>
          </w:p>
          <w:p w14:paraId="29037062" w14:textId="1BD82487" w:rsidR="000B217D" w:rsidRPr="002B1107" w:rsidRDefault="002F3F84" w:rsidP="00394360">
            <w:pPr>
              <w:spacing w:after="0" w:line="240" w:lineRule="auto"/>
              <w:rPr>
                <w:rFonts w:ascii="Georgia" w:eastAsia="Times New Roman" w:hAnsi="Georgia" w:cs="Helvetica"/>
                <w:i/>
                <w:iCs/>
                <w:color w:val="333333"/>
                <w:sz w:val="21"/>
                <w:szCs w:val="21"/>
                <w:highlight w:val="yellow"/>
              </w:rPr>
            </w:pPr>
            <w:r w:rsidRPr="002F3F84">
              <w:rPr>
                <w:rFonts w:ascii="Georgia" w:eastAsia="Times New Roman" w:hAnsi="Georgia" w:cs="Helvetica"/>
                <w:i/>
                <w:iCs/>
                <w:color w:val="333333"/>
                <w:sz w:val="21"/>
                <w:szCs w:val="21"/>
              </w:rPr>
              <w:t>Reginald</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Noël</w:t>
            </w:r>
            <w:r w:rsidR="000B217D"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Bureau of Labor Statistics</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56D7187" w14:textId="4AB2156F" w:rsidR="000B217D" w:rsidRPr="002F3F84" w:rsidRDefault="002F3F84" w:rsidP="00394360">
            <w:pPr>
              <w:spacing w:after="0" w:line="240" w:lineRule="auto"/>
              <w:rPr>
                <w:rFonts w:ascii="Georgia" w:eastAsia="Times New Roman" w:hAnsi="Georgia" w:cs="Helvetica"/>
                <w:i/>
                <w:color w:val="333333"/>
                <w:sz w:val="21"/>
                <w:szCs w:val="21"/>
              </w:rPr>
            </w:pPr>
            <w:r w:rsidRPr="002F3F84">
              <w:rPr>
                <w:rFonts w:ascii="Georgia" w:eastAsia="Times New Roman" w:hAnsi="Georgia" w:cs="Helvetica"/>
                <w:b/>
                <w:color w:val="333333"/>
                <w:sz w:val="21"/>
                <w:szCs w:val="21"/>
              </w:rPr>
              <w:t>Using DDI to drive data governance in the 21st century</w:t>
            </w:r>
            <w:r>
              <w:rPr>
                <w:rFonts w:ascii="Georgia" w:eastAsia="Times New Roman" w:hAnsi="Georgia" w:cs="Helvetica"/>
                <w:b/>
                <w:color w:val="333333"/>
                <w:sz w:val="21"/>
                <w:szCs w:val="21"/>
              </w:rPr>
              <w:br/>
            </w:r>
            <w:r>
              <w:rPr>
                <w:rFonts w:ascii="Georgia" w:eastAsia="Times New Roman" w:hAnsi="Georgia" w:cs="Helvetica"/>
                <w:i/>
                <w:color w:val="333333"/>
                <w:sz w:val="21"/>
                <w:szCs w:val="21"/>
              </w:rPr>
              <w:t>Claire Stent</w:t>
            </w:r>
            <w:r w:rsidR="000B217D" w:rsidRPr="002F3F84">
              <w:rPr>
                <w:rFonts w:ascii="Georgia" w:eastAsia="Times New Roman" w:hAnsi="Georgia" w:cs="Helvetica"/>
                <w:i/>
                <w:color w:val="333333"/>
                <w:sz w:val="21"/>
                <w:szCs w:val="21"/>
              </w:rPr>
              <w:t>,</w:t>
            </w:r>
            <w:r w:rsidR="005A0482">
              <w:rPr>
                <w:rFonts w:ascii="Georgia" w:eastAsia="Times New Roman" w:hAnsi="Georgia" w:cs="Helvetica"/>
                <w:i/>
                <w:color w:val="333333"/>
                <w:sz w:val="21"/>
                <w:szCs w:val="21"/>
              </w:rPr>
              <w:t xml:space="preserve"> Statistics New Zealand</w:t>
            </w:r>
          </w:p>
          <w:p w14:paraId="107F59AD" w14:textId="77777777" w:rsidR="00DB48A1" w:rsidRPr="002F3F84" w:rsidRDefault="00DB48A1" w:rsidP="00394360">
            <w:pPr>
              <w:spacing w:after="0" w:line="240" w:lineRule="auto"/>
              <w:outlineLvl w:val="4"/>
              <w:rPr>
                <w:rFonts w:ascii="Georgia" w:eastAsia="Times New Roman" w:hAnsi="Georgia" w:cs="Helvetica"/>
                <w:color w:val="333333"/>
                <w:sz w:val="21"/>
                <w:szCs w:val="21"/>
              </w:rPr>
            </w:pPr>
          </w:p>
          <w:p w14:paraId="17104EC3" w14:textId="77777777" w:rsidR="005A0482" w:rsidRDefault="005A0482" w:rsidP="00394360">
            <w:pPr>
              <w:spacing w:after="0" w:line="240" w:lineRule="auto"/>
              <w:outlineLvl w:val="4"/>
              <w:rPr>
                <w:rFonts w:ascii="Georgia" w:eastAsia="Times New Roman" w:hAnsi="Georgia" w:cs="Helvetica"/>
                <w:b/>
                <w:color w:val="333333"/>
                <w:sz w:val="21"/>
                <w:szCs w:val="21"/>
              </w:rPr>
            </w:pPr>
            <w:r w:rsidRPr="005A0482">
              <w:rPr>
                <w:rFonts w:ascii="Georgia" w:eastAsia="Times New Roman" w:hAnsi="Georgia" w:cs="Helvetica"/>
                <w:b/>
                <w:color w:val="333333"/>
                <w:sz w:val="21"/>
                <w:szCs w:val="21"/>
              </w:rPr>
              <w:t>Moving from Compliance to Reproducibility: Metadata for Supplementary Research Collections</w:t>
            </w:r>
          </w:p>
          <w:p w14:paraId="7C08ED68" w14:textId="0FD3E4C8" w:rsidR="005A0482" w:rsidRDefault="005A0482" w:rsidP="005A0482">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Courtney</w:t>
            </w:r>
            <w:r>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Butler</w:t>
            </w:r>
            <w:r>
              <w:rPr>
                <w:rFonts w:ascii="Georgia" w:eastAsia="Times New Roman" w:hAnsi="Georgia" w:cs="Helvetica"/>
                <w:i/>
                <w:iCs/>
                <w:color w:val="333333"/>
                <w:sz w:val="21"/>
                <w:szCs w:val="21"/>
              </w:rPr>
              <w:t xml:space="preserve"> and </w:t>
            </w:r>
            <w:r w:rsidRPr="005A0482">
              <w:rPr>
                <w:rFonts w:ascii="Georgia" w:eastAsia="Times New Roman" w:hAnsi="Georgia" w:cs="Helvetica"/>
                <w:i/>
                <w:iCs/>
                <w:color w:val="333333"/>
                <w:sz w:val="21"/>
                <w:szCs w:val="21"/>
              </w:rPr>
              <w:t>Brett</w:t>
            </w:r>
            <w:r>
              <w:rPr>
                <w:rFonts w:ascii="Georgia" w:eastAsia="Times New Roman" w:hAnsi="Georgia" w:cs="Helvetica"/>
                <w:i/>
                <w:iCs/>
                <w:color w:val="333333"/>
                <w:sz w:val="21"/>
                <w:szCs w:val="21"/>
              </w:rPr>
              <w:t xml:space="preserve"> Currier, </w:t>
            </w:r>
            <w:r w:rsidRPr="005A0482">
              <w:rPr>
                <w:rFonts w:ascii="Georgia" w:eastAsia="Times New Roman" w:hAnsi="Georgia" w:cs="Helvetica"/>
                <w:i/>
                <w:iCs/>
                <w:color w:val="333333"/>
                <w:sz w:val="21"/>
                <w:szCs w:val="21"/>
              </w:rPr>
              <w:t>Federal Reserve Bank of Kansas City</w:t>
            </w:r>
          </w:p>
          <w:p w14:paraId="7D88B5E0" w14:textId="77777777" w:rsidR="005A0482" w:rsidRDefault="005A0482" w:rsidP="00394360">
            <w:pPr>
              <w:spacing w:after="0" w:line="240" w:lineRule="auto"/>
              <w:outlineLvl w:val="4"/>
              <w:rPr>
                <w:rFonts w:ascii="Georgia" w:eastAsia="Times New Roman" w:hAnsi="Georgia" w:cs="Helvetica"/>
                <w:b/>
                <w:color w:val="333333"/>
                <w:sz w:val="21"/>
                <w:szCs w:val="21"/>
              </w:rPr>
            </w:pPr>
          </w:p>
          <w:p w14:paraId="4EB57F82" w14:textId="49E1D023" w:rsidR="005A0482" w:rsidRDefault="005A0482"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L</w:t>
            </w:r>
            <w:r w:rsidRPr="005A0482">
              <w:rPr>
                <w:rFonts w:ascii="Georgia" w:eastAsia="Times New Roman" w:hAnsi="Georgia" w:cs="Helvetica"/>
                <w:b/>
                <w:color w:val="333333"/>
                <w:sz w:val="21"/>
                <w:szCs w:val="21"/>
              </w:rPr>
              <w:t xml:space="preserve">everaging metadata, DDI + other standards to implement data as a service at Statistics Canada </w:t>
            </w:r>
          </w:p>
          <w:p w14:paraId="7CB2503F" w14:textId="13410B4F" w:rsidR="002B1107" w:rsidRDefault="005A0482" w:rsidP="00394360">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Kathryn Stevenson</w:t>
            </w:r>
            <w:r w:rsidR="0050441F">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 xml:space="preserve">Statistics Canada </w:t>
            </w:r>
          </w:p>
          <w:p w14:paraId="415B8D25" w14:textId="77777777" w:rsidR="005A0482" w:rsidRPr="002B1107" w:rsidRDefault="005A0482" w:rsidP="00394360">
            <w:pPr>
              <w:spacing w:after="0" w:line="240" w:lineRule="auto"/>
              <w:rPr>
                <w:rFonts w:ascii="Georgia" w:eastAsia="Times New Roman" w:hAnsi="Georgia" w:cs="Helvetica"/>
                <w:i/>
                <w:iCs/>
                <w:color w:val="333333"/>
                <w:sz w:val="21"/>
                <w:szCs w:val="21"/>
              </w:rPr>
            </w:pPr>
          </w:p>
          <w:p w14:paraId="0E014737" w14:textId="49206669" w:rsidR="00CA2A46" w:rsidRPr="002B1107" w:rsidRDefault="00CA2A46" w:rsidP="005A0482">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 xml:space="preserve">Session Chair: </w:t>
            </w:r>
            <w:r w:rsidR="005A0482">
              <w:rPr>
                <w:rFonts w:ascii="Georgia" w:eastAsia="Times New Roman" w:hAnsi="Georgia" w:cs="Helvetica"/>
                <w:i/>
                <w:iCs/>
                <w:color w:val="333333"/>
                <w:sz w:val="21"/>
                <w:szCs w:val="21"/>
              </w:rPr>
              <w:t>TBD</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5A0482">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5A0482">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5A0482">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sidR="006257B6">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lunch</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 xml:space="preserve">and Poster Session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BLS</w:t>
            </w:r>
            <w:r w:rsidR="000D6E21" w:rsidRPr="002B1107">
              <w:rPr>
                <w:rFonts w:ascii="Georgia" w:eastAsia="Times New Roman" w:hAnsi="Georgia" w:cs="Helvetica"/>
                <w:color w:val="333333"/>
                <w:sz w:val="21"/>
                <w:szCs w:val="21"/>
              </w:rPr>
              <w:t xml:space="preserve"> Conference Center</w:t>
            </w:r>
            <w:r>
              <w:rPr>
                <w:rFonts w:ascii="Georgia" w:eastAsia="Times New Roman" w:hAnsi="Georgia" w:cs="Helvetica"/>
                <w:color w:val="333333"/>
                <w:sz w:val="21"/>
                <w:szCs w:val="21"/>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5926D" w14:textId="6D950794" w:rsidR="002E5E5F" w:rsidRDefault="002E5E5F"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2E5E5F">
              <w:rPr>
                <w:rFonts w:ascii="Georgia" w:eastAsia="Times New Roman" w:hAnsi="Georgia" w:cs="Helvetica"/>
                <w:b/>
                <w:color w:val="333333"/>
                <w:sz w:val="21"/>
                <w:szCs w:val="21"/>
              </w:rPr>
              <w:t xml:space="preserve">Work to develop common standards for metadata across federal statistical agencies </w:t>
            </w:r>
          </w:p>
          <w:p w14:paraId="4EF25468" w14:textId="715F3A85" w:rsidR="00BA150C"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 xml:space="preserve">Warren Brown, </w:t>
            </w:r>
            <w:r w:rsidRPr="002E5E5F">
              <w:rPr>
                <w:rFonts w:ascii="Georgia" w:eastAsia="Times New Roman" w:hAnsi="Georgia" w:cs="Helvetica"/>
                <w:i/>
                <w:iCs/>
                <w:color w:val="333333"/>
                <w:sz w:val="21"/>
                <w:szCs w:val="21"/>
              </w:rPr>
              <w:t>Cornell Institute for Social and Economic Research, Cornell University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72E3D83" w14:textId="6D54E9AA"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2E5E5F">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2E5E5F">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A66B9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Documenting and Publishing Statistical Data with Colectica and DDI </w:t>
            </w:r>
          </w:p>
          <w:p w14:paraId="0AA4DCC0" w14:textId="37416982" w:rsidR="000B217D"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Jeremy Iverson, Colectica</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04E789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Blaise and Colectica - Building on Metadata Standards </w:t>
            </w:r>
          </w:p>
          <w:p w14:paraId="588BAD23" w14:textId="6D747F88"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2E60981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Using DDI to build open source solutions for curation and dissemination of microdata: World Bank Tools and experience </w:t>
            </w:r>
          </w:p>
          <w:p w14:paraId="4F4614FF" w14:textId="2949CA8E" w:rsidR="00A66B92" w:rsidRPr="002B1107" w:rsidRDefault="002E5E5F" w:rsidP="00394360">
            <w:pPr>
              <w:spacing w:after="0" w:line="240" w:lineRule="auto"/>
              <w:rPr>
                <w:rFonts w:ascii="Georgia" w:eastAsia="Times New Roman" w:hAnsi="Georgia" w:cs="Helvetica"/>
                <w:i/>
                <w:iCs/>
                <w:color w:val="333333"/>
                <w:sz w:val="21"/>
                <w:szCs w:val="21"/>
              </w:rPr>
            </w:pPr>
            <w:r w:rsidRPr="002E5E5F">
              <w:rPr>
                <w:rFonts w:ascii="Georgia" w:eastAsia="Times New Roman" w:hAnsi="Georgia" w:cs="Helvetica"/>
                <w:i/>
                <w:iCs/>
                <w:color w:val="333333"/>
                <w:sz w:val="21"/>
                <w:szCs w:val="21"/>
              </w:rPr>
              <w:t>Matthew Welch</w:t>
            </w:r>
            <w:r>
              <w:rPr>
                <w:rFonts w:ascii="Georgia" w:eastAsia="Times New Roman" w:hAnsi="Georgia" w:cs="Helvetica"/>
                <w:i/>
                <w:iCs/>
                <w:color w:val="333333"/>
                <w:sz w:val="21"/>
                <w:szCs w:val="21"/>
              </w:rPr>
              <w:t>, The World Bank</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369AED" w:rsidR="00CA2A46" w:rsidRPr="002B1107" w:rsidRDefault="00CA2A46" w:rsidP="002E5E5F">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 xml:space="preserve">Session Chair: </w:t>
            </w:r>
            <w:r w:rsidR="002E5E5F">
              <w:rPr>
                <w:rFonts w:ascii="Georgia" w:eastAsia="Times New Roman" w:hAnsi="Georgia" w:cs="Helvetica"/>
                <w:i/>
                <w:iCs/>
                <w:color w:val="333333"/>
                <w:sz w:val="21"/>
                <w:szCs w:val="21"/>
              </w:rPr>
              <w:t>TBD</w:t>
            </w:r>
          </w:p>
        </w:tc>
      </w:tr>
      <w:tr w:rsidR="00DB48A1" w:rsidRPr="002B1107" w14:paraId="7CABD9A3" w14:textId="77777777" w:rsidTr="00994975">
        <w:trPr>
          <w:trHeight w:val="2045"/>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4264CAEB" w:rsidR="00DB48A1"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DB48A1"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3</w:t>
            </w:r>
            <w:r w:rsidR="00DB48A1"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5B87109E" w:rsidR="00DB48A1" w:rsidRPr="002B1107" w:rsidRDefault="002E5E5F"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5</w:t>
            </w:r>
            <w:r w:rsidR="00DB48A1"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B0CE90" w14:textId="049F6C3E" w:rsidR="002E5E5F" w:rsidRPr="002B1107" w:rsidRDefault="002E5E5F" w:rsidP="002E5E5F">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Optional Session: </w:t>
            </w:r>
            <w:r w:rsidRPr="002E5E5F">
              <w:rPr>
                <w:rFonts w:ascii="Georgia" w:eastAsia="Times New Roman" w:hAnsi="Georgia" w:cs="Helvetica"/>
                <w:b/>
                <w:color w:val="333333"/>
                <w:sz w:val="21"/>
                <w:szCs w:val="21"/>
              </w:rPr>
              <w:t>Review of Strategic Plan for DDI Alliance 2018 - 2021</w:t>
            </w:r>
          </w:p>
          <w:p w14:paraId="73A0D96E" w14:textId="63EBAF3C" w:rsidR="002E5E5F" w:rsidRDefault="00994975" w:rsidP="002E5E5F">
            <w:pPr>
              <w:spacing w:after="0" w:line="240" w:lineRule="auto"/>
              <w:rPr>
                <w:rFonts w:ascii="Georgia" w:eastAsia="Times New Roman" w:hAnsi="Georgia" w:cs="Helvetica"/>
                <w:color w:val="333333"/>
                <w:sz w:val="21"/>
                <w:szCs w:val="21"/>
              </w:rPr>
            </w:pPr>
            <w:r>
              <w:rPr>
                <w:rFonts w:ascii="Georgia" w:eastAsia="Times New Roman" w:hAnsi="Georgia" w:cs="Helvetica"/>
                <w:i/>
                <w:iCs/>
                <w:color w:val="333333"/>
                <w:sz w:val="21"/>
                <w:szCs w:val="21"/>
              </w:rPr>
              <w:t>Jared Lyle</w:t>
            </w:r>
            <w:r w:rsidR="002E5E5F"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DDI Alliance</w:t>
            </w:r>
            <w:r w:rsidR="002E5E5F" w:rsidRPr="002E5E5F">
              <w:rPr>
                <w:rFonts w:ascii="Georgia" w:eastAsia="Times New Roman" w:hAnsi="Georgia" w:cs="Helvetica"/>
                <w:color w:val="333333"/>
                <w:sz w:val="21"/>
                <w:szCs w:val="21"/>
              </w:rPr>
              <w:t xml:space="preserve"> </w:t>
            </w:r>
          </w:p>
          <w:p w14:paraId="749113A7" w14:textId="4AFE2A55" w:rsidR="00DB48A1" w:rsidRPr="002B1107" w:rsidRDefault="00DB48A1" w:rsidP="002E5E5F">
            <w:pPr>
              <w:spacing w:after="0" w:line="240" w:lineRule="auto"/>
              <w:rPr>
                <w:rFonts w:ascii="Georgia" w:eastAsia="Times New Roman" w:hAnsi="Georgia" w:cs="Helvetica"/>
                <w:color w:val="333333"/>
                <w:sz w:val="21"/>
                <w:szCs w:val="21"/>
              </w:rPr>
            </w:pP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2E40E79A" w:rsidR="006637E6" w:rsidRPr="002B1107" w:rsidRDefault="00394360" w:rsidP="002026E9">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 xml:space="preserve">Dinner - </w:t>
            </w:r>
            <w:r w:rsidR="002026E9">
              <w:rPr>
                <w:rFonts w:ascii="Georgia" w:eastAsia="Times New Roman" w:hAnsi="Georgia" w:cs="Helvetica"/>
                <w:color w:val="333333"/>
                <w:sz w:val="21"/>
                <w:szCs w:val="21"/>
              </w:rPr>
              <w:t>TBD</w:t>
            </w:r>
          </w:p>
        </w:tc>
      </w:tr>
    </w:tbl>
    <w:p w14:paraId="189C4512" w14:textId="77777777" w:rsidR="00994975"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994975">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994975">
              <w:rPr>
                <w:rFonts w:ascii="Georgia" w:eastAsia="Times New Roman" w:hAnsi="Georgia" w:cs="Helvetica"/>
                <w:color w:val="333333"/>
                <w:sz w:val="21"/>
                <w:szCs w:val="21"/>
              </w:rPr>
              <w:t>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747E4099" w:rsidR="00C65F68" w:rsidRPr="002B1107" w:rsidRDefault="00994975"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994975">
              <w:rPr>
                <w:rFonts w:ascii="Georgia" w:eastAsia="Times New Roman" w:hAnsi="Georgia" w:cs="Helvetica"/>
                <w:b/>
                <w:color w:val="333333"/>
                <w:sz w:val="21"/>
                <w:szCs w:val="21"/>
              </w:rPr>
              <w:t>Perspectives on the Value of Metadata and DDI from the Perspective of Federal Funders</w:t>
            </w:r>
          </w:p>
          <w:p w14:paraId="225D37CC" w14:textId="48E7824B" w:rsidR="00C65F68" w:rsidRPr="002B1107" w:rsidRDefault="00994975"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t>James McNally</w:t>
            </w:r>
            <w:r w:rsidR="00C65F68"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ICPSR, University of Michigan</w:t>
            </w:r>
          </w:p>
          <w:p w14:paraId="38784985" w14:textId="2A81271E" w:rsidR="00C65F68" w:rsidRPr="00C73E3E" w:rsidRDefault="00C65F68" w:rsidP="00394360">
            <w:pPr>
              <w:spacing w:after="0" w:line="240" w:lineRule="auto"/>
              <w:outlineLvl w:val="4"/>
              <w:rPr>
                <w:rFonts w:ascii="Georgia" w:hAnsi="Georgia"/>
                <w:i/>
                <w:sz w:val="21"/>
                <w:szCs w:val="21"/>
              </w:rPr>
            </w:pP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994975">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w:t>
            </w:r>
            <w:r w:rsidR="00727AC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00</w:t>
            </w:r>
            <w:r w:rsidR="00727AC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994975">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994975">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994975">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004E31B4" w:rsidRPr="002B1107">
              <w:rPr>
                <w:rFonts w:ascii="Georgia" w:eastAsia="Times New Roman" w:hAnsi="Georgia" w:cs="Helvetica"/>
                <w:color w:val="333333"/>
                <w:sz w:val="21"/>
                <w:szCs w:val="21"/>
              </w:rPr>
              <w:t>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Improving Roper@Cornell: DDI as a foundation</w:t>
            </w:r>
          </w:p>
          <w:p w14:paraId="4373099E" w14:textId="2DA92FFC" w:rsidR="000B217D" w:rsidRPr="002B1107" w:rsidRDefault="00994975" w:rsidP="00394360">
            <w:pPr>
              <w:spacing w:after="0" w:line="240" w:lineRule="auto"/>
              <w:rPr>
                <w:rFonts w:ascii="Georgia" w:eastAsia="Times New Roman" w:hAnsi="Georgia" w:cs="Helvetica"/>
                <w:i/>
                <w:iCs/>
                <w:color w:val="333333"/>
                <w:sz w:val="21"/>
                <w:szCs w:val="21"/>
              </w:rPr>
            </w:pPr>
            <w:r w:rsidRPr="00994975">
              <w:rPr>
                <w:rFonts w:ascii="Georgia" w:eastAsia="Times New Roman" w:hAnsi="Georgia" w:cs="Helvetica"/>
                <w:i/>
                <w:iCs/>
                <w:color w:val="333333"/>
                <w:sz w:val="21"/>
                <w:szCs w:val="21"/>
              </w:rPr>
              <w:t>Kathleen</w:t>
            </w:r>
            <w:r>
              <w:rPr>
                <w:rFonts w:ascii="Georgia" w:eastAsia="Times New Roman" w:hAnsi="Georgia" w:cs="Helvetica"/>
                <w:i/>
                <w:iCs/>
                <w:color w:val="333333"/>
                <w:sz w:val="21"/>
                <w:szCs w:val="21"/>
              </w:rPr>
              <w:t xml:space="preserve"> Weldon</w:t>
            </w:r>
            <w:r w:rsidR="00103A5A"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Roper Center for Public Opinion Research</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485E00AB"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Enhancing ICPSR metadata with DDI-Lifecycle</w:t>
            </w:r>
          </w:p>
          <w:p w14:paraId="01C22630" w14:textId="7200C87C" w:rsidR="00BA150C" w:rsidRPr="002B1107"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Jared Lyle, </w:t>
            </w:r>
            <w:r w:rsidRPr="00994975">
              <w:rPr>
                <w:rFonts w:ascii="Georgia" w:eastAsia="Times New Roman" w:hAnsi="Georgia" w:cs="Helvetica"/>
                <w:i/>
                <w:color w:val="333333"/>
                <w:sz w:val="21"/>
                <w:szCs w:val="21"/>
              </w:rPr>
              <w:t>ICPSR, University of Michigan</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6FA5699C" w:rsidR="00AF104D" w:rsidRPr="002B1107"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A role for DDI in management of data as a record</w:t>
            </w:r>
          </w:p>
          <w:p w14:paraId="78832BCE" w14:textId="3C2A15DD" w:rsidR="004E31B4"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p>
          <w:p w14:paraId="35958E43" w14:textId="77777777" w:rsidR="00994975" w:rsidRDefault="00994975" w:rsidP="00394360">
            <w:pPr>
              <w:spacing w:after="0" w:line="240" w:lineRule="auto"/>
              <w:rPr>
                <w:rFonts w:ascii="Georgia" w:eastAsia="Times New Roman" w:hAnsi="Georgia" w:cs="Helvetica"/>
                <w:i/>
                <w:color w:val="333333"/>
                <w:sz w:val="21"/>
                <w:szCs w:val="21"/>
              </w:rPr>
            </w:pPr>
          </w:p>
          <w:p w14:paraId="77431E21"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C2Metadata: Continuous Capture of Metadata</w:t>
            </w:r>
          </w:p>
          <w:p w14:paraId="2D470527" w14:textId="0999CEE2" w:rsidR="00994975" w:rsidRPr="002B1107"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Jeremy Iverson, Colectica</w:t>
            </w:r>
            <w:r>
              <w:rPr>
                <w:rFonts w:ascii="Georgia" w:eastAsia="Times New Roman" w:hAnsi="Georgia" w:cs="Helvetica"/>
                <w:i/>
                <w:color w:val="333333"/>
                <w:sz w:val="21"/>
                <w:szCs w:val="21"/>
              </w:rPr>
              <w:br/>
              <w:t xml:space="preserve">Jared Lyle, </w:t>
            </w:r>
            <w:r w:rsidRPr="00994975">
              <w:rPr>
                <w:rFonts w:ascii="Georgia" w:eastAsia="Times New Roman" w:hAnsi="Georgia" w:cs="Helvetica"/>
                <w:i/>
                <w:color w:val="333333"/>
                <w:sz w:val="21"/>
                <w:szCs w:val="21"/>
              </w:rPr>
              <w:t>ICPSR, University of Michigan</w:t>
            </w:r>
          </w:p>
          <w:p w14:paraId="457F650D" w14:textId="77777777" w:rsidR="00994975" w:rsidRPr="002B1107" w:rsidRDefault="00994975" w:rsidP="00394360">
            <w:pPr>
              <w:spacing w:after="0" w:line="240" w:lineRule="auto"/>
              <w:rPr>
                <w:rFonts w:ascii="Georgia" w:eastAsia="Times New Roman" w:hAnsi="Georgia" w:cs="Helvetica"/>
                <w:i/>
                <w:color w:val="333333"/>
                <w:sz w:val="21"/>
                <w:szCs w:val="21"/>
              </w:rPr>
            </w:pPr>
          </w:p>
          <w:p w14:paraId="7A9C58A8" w14:textId="18E0CBD4" w:rsidR="004E31B4" w:rsidRPr="002B1107" w:rsidRDefault="004E31B4" w:rsidP="00994975">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 xml:space="preserve">Session Chair: </w:t>
            </w:r>
            <w:r w:rsidR="00994975">
              <w:rPr>
                <w:rFonts w:ascii="Georgia" w:eastAsia="Times New Roman" w:hAnsi="Georgia" w:cs="Helvetica"/>
                <w:i/>
                <w:color w:val="333333"/>
                <w:sz w:val="21"/>
                <w:szCs w:val="21"/>
              </w:rPr>
              <w:t>TBD</w:t>
            </w:r>
          </w:p>
        </w:tc>
      </w:tr>
      <w:tr w:rsidR="00994975" w:rsidRPr="002B1107" w14:paraId="16ED9422" w14:textId="77777777" w:rsidTr="00994975">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994975">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394360">
            <w:pPr>
              <w:spacing w:after="0" w:line="240" w:lineRule="auto"/>
              <w:rPr>
                <w:rFonts w:ascii="Georgia" w:eastAsia="Times New Roman" w:hAnsi="Georgia" w:cs="Helvetica"/>
                <w:b/>
                <w:color w:val="333333"/>
                <w:sz w:val="21"/>
                <w:szCs w:val="21"/>
              </w:rPr>
            </w:pPr>
            <w:r>
              <w:rPr>
                <w:rFonts w:ascii="Georgia" w:eastAsia="Times New Roman" w:hAnsi="Georgia" w:cs="Helvetica"/>
                <w:color w:val="333333"/>
                <w:sz w:val="21"/>
                <w:szCs w:val="21"/>
              </w:rPr>
              <w:t>Lunch</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sidR="00BA150C"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26DD9870"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OpenCBA - a step towards management metadata and paradata</w:t>
            </w:r>
          </w:p>
          <w:p w14:paraId="2DDDBEAC" w14:textId="57C8358D" w:rsidR="00994975"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Ingo Barkow, </w:t>
            </w:r>
            <w:r w:rsidRPr="00994975">
              <w:rPr>
                <w:rFonts w:ascii="Georgia" w:eastAsia="Times New Roman" w:hAnsi="Georgia" w:cs="Helvetica"/>
                <w:i/>
                <w:color w:val="333333"/>
                <w:sz w:val="21"/>
                <w:szCs w:val="21"/>
              </w:rPr>
              <w:t>Univers</w:t>
            </w:r>
            <w:r>
              <w:rPr>
                <w:rFonts w:ascii="Georgia" w:eastAsia="Times New Roman" w:hAnsi="Georgia" w:cs="Helvetica"/>
                <w:i/>
                <w:color w:val="333333"/>
                <w:sz w:val="21"/>
                <w:szCs w:val="21"/>
              </w:rPr>
              <w:t>ity of Applied Sciences HTW Chur</w:t>
            </w:r>
          </w:p>
          <w:p w14:paraId="36BB5949" w14:textId="77777777" w:rsidR="00994975" w:rsidRDefault="00994975" w:rsidP="00994975">
            <w:pPr>
              <w:spacing w:after="0" w:line="240" w:lineRule="auto"/>
              <w:rPr>
                <w:rFonts w:ascii="Georgia" w:eastAsia="Times New Roman" w:hAnsi="Georgia" w:cs="Helvetica"/>
                <w:i/>
                <w:color w:val="333333"/>
                <w:sz w:val="21"/>
                <w:szCs w:val="21"/>
              </w:rPr>
            </w:pPr>
          </w:p>
          <w:p w14:paraId="10DB1F23"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Ricochet: Developing standards around biomedical reproducibility</w:t>
            </w:r>
          </w:p>
          <w:p w14:paraId="2ACF1787" w14:textId="77F9A322" w:rsidR="00994975" w:rsidRDefault="00994975" w:rsidP="00994975">
            <w:pPr>
              <w:spacing w:after="0" w:line="240" w:lineRule="auto"/>
              <w:rPr>
                <w:rFonts w:ascii="Georgia" w:eastAsia="Times New Roman" w:hAnsi="Georgia" w:cs="Helvetica"/>
                <w:i/>
                <w:color w:val="333333"/>
                <w:sz w:val="21"/>
                <w:szCs w:val="21"/>
              </w:rPr>
            </w:pPr>
            <w:r w:rsidRPr="00994975">
              <w:rPr>
                <w:rFonts w:ascii="Georgia" w:eastAsia="Times New Roman" w:hAnsi="Georgia" w:cs="Helvetica"/>
                <w:i/>
                <w:color w:val="333333"/>
                <w:sz w:val="21"/>
                <w:szCs w:val="21"/>
              </w:rPr>
              <w:t>Cynthia</w:t>
            </w:r>
            <w:r>
              <w:rPr>
                <w:rFonts w:ascii="Georgia" w:eastAsia="Times New Roman" w:hAnsi="Georgia" w:cs="Helvetica"/>
                <w:i/>
                <w:color w:val="333333"/>
                <w:sz w:val="21"/>
                <w:szCs w:val="21"/>
              </w:rPr>
              <w:t xml:space="preserve"> Vitale, </w:t>
            </w:r>
            <w:r w:rsidRPr="00994975">
              <w:rPr>
                <w:rFonts w:ascii="Georgia" w:eastAsia="Times New Roman" w:hAnsi="Georgia" w:cs="Helvetica"/>
                <w:i/>
                <w:color w:val="333333"/>
                <w:sz w:val="21"/>
                <w:szCs w:val="21"/>
              </w:rPr>
              <w:t>Ripeta</w:t>
            </w:r>
            <w:r w:rsidRPr="002B1107">
              <w:rPr>
                <w:rFonts w:ascii="Georgia" w:eastAsia="Times New Roman" w:hAnsi="Georgia" w:cs="Helvetica"/>
                <w:i/>
                <w:color w:val="333333"/>
                <w:sz w:val="21"/>
                <w:szCs w:val="21"/>
              </w:rPr>
              <w:t xml:space="preserve"> </w:t>
            </w:r>
          </w:p>
          <w:p w14:paraId="2963D6CC" w14:textId="77777777" w:rsidR="00994975" w:rsidRDefault="00994975" w:rsidP="00994975">
            <w:pPr>
              <w:spacing w:after="0" w:line="240" w:lineRule="auto"/>
              <w:rPr>
                <w:rFonts w:ascii="Georgia" w:eastAsia="Times New Roman" w:hAnsi="Georgia" w:cs="Helvetica"/>
                <w:i/>
                <w:color w:val="333333"/>
                <w:sz w:val="21"/>
                <w:szCs w:val="21"/>
              </w:rPr>
            </w:pPr>
          </w:p>
          <w:p w14:paraId="68205FA1" w14:textId="77777777" w:rsidR="002C325F" w:rsidRDefault="002C325F" w:rsidP="00994975">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Discovering and using administrative data</w:t>
            </w:r>
          </w:p>
          <w:p w14:paraId="5AFB90AE" w14:textId="7E4E666E" w:rsidR="00994975" w:rsidRPr="002B1107" w:rsidRDefault="00994975" w:rsidP="00BC36D1">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hyperlink r:id="rId9" w:anchor="psc" w:history="1"/>
          </w:p>
        </w:tc>
      </w:tr>
      <w:tr w:rsidR="002C325F" w:rsidRPr="002B1107" w14:paraId="465FF494"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4C4D80" w14:textId="1D954442" w:rsidR="002C325F"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746089C" w14:textId="6E719C5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tcPr>
          <w:p w14:paraId="74C50BBB" w14:textId="47284A21" w:rsidR="002C325F" w:rsidRPr="00994975" w:rsidRDefault="002C325F" w:rsidP="00994975">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color w:val="333333"/>
                <w:sz w:val="21"/>
                <w:szCs w:val="21"/>
              </w:rPr>
              <w:t>Break</w:t>
            </w:r>
          </w:p>
        </w:tc>
      </w:tr>
      <w:tr w:rsidR="00845BCA" w:rsidRPr="002B1107" w14:paraId="0465D3ED"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00B8CC83" w:rsidR="00845BCA" w:rsidRPr="002B1107"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A03D302" w:rsidR="00845BCA"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inset" w:sz="6" w:space="0" w:color="auto"/>
              <w:right w:val="outset" w:sz="6" w:space="0" w:color="auto"/>
            </w:tcBorders>
            <w:shd w:val="clear" w:color="auto" w:fill="FFFFFF" w:themeFill="background1"/>
            <w:vAlign w:val="center"/>
          </w:tcPr>
          <w:p w14:paraId="2B7F1BFD"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DDI: Where we've been, where we're going</w:t>
            </w:r>
          </w:p>
          <w:p w14:paraId="46A8D3A9" w14:textId="51C97722"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Wendy Thomas, </w:t>
            </w:r>
            <w:r w:rsidRPr="002C325F">
              <w:rPr>
                <w:rFonts w:ascii="Georgia" w:eastAsia="Times New Roman" w:hAnsi="Georgia" w:cs="Helvetica"/>
                <w:i/>
                <w:color w:val="333333"/>
                <w:sz w:val="21"/>
                <w:szCs w:val="21"/>
              </w:rPr>
              <w:t>Minnesota Population Center</w:t>
            </w:r>
          </w:p>
          <w:p w14:paraId="55CCD8CE" w14:textId="77777777" w:rsidR="002C325F" w:rsidRDefault="002C325F" w:rsidP="002C325F">
            <w:pPr>
              <w:spacing w:after="0" w:line="240" w:lineRule="auto"/>
              <w:rPr>
                <w:rFonts w:ascii="Georgia" w:eastAsia="Times New Roman" w:hAnsi="Georgia" w:cs="Helvetica"/>
                <w:i/>
                <w:color w:val="333333"/>
                <w:sz w:val="21"/>
                <w:szCs w:val="21"/>
              </w:rPr>
            </w:pPr>
          </w:p>
          <w:p w14:paraId="2EA62B95" w14:textId="727C3F9B"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A Sample Codebook in DDI4 XML</w:t>
            </w:r>
          </w:p>
          <w:p w14:paraId="37E2B751" w14:textId="045A0D1A"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Larry Hoyle, </w:t>
            </w:r>
            <w:r w:rsidRPr="002C325F">
              <w:rPr>
                <w:rFonts w:ascii="Georgia" w:eastAsia="Times New Roman" w:hAnsi="Georgia" w:cs="Helvetica"/>
                <w:i/>
                <w:color w:val="333333"/>
                <w:sz w:val="21"/>
                <w:szCs w:val="21"/>
              </w:rPr>
              <w:t>University of Kansas</w:t>
            </w:r>
          </w:p>
          <w:p w14:paraId="0F9F5D25" w14:textId="77777777" w:rsidR="002C325F" w:rsidRDefault="002C325F" w:rsidP="002C325F">
            <w:pPr>
              <w:spacing w:after="0" w:line="240" w:lineRule="auto"/>
              <w:rPr>
                <w:rFonts w:ascii="Georgia" w:eastAsia="Times New Roman" w:hAnsi="Georgia" w:cs="Helvetica"/>
                <w:i/>
                <w:color w:val="333333"/>
                <w:sz w:val="21"/>
                <w:szCs w:val="21"/>
              </w:rPr>
            </w:pPr>
          </w:p>
          <w:p w14:paraId="25A911B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The DDI4 Collections Pattern</w:t>
            </w:r>
          </w:p>
          <w:p w14:paraId="352FC358" w14:textId="5E235BC9" w:rsidR="00845BCA"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 xml:space="preserve">Dan Gillman, </w:t>
            </w:r>
            <w:r w:rsidRPr="002C325F">
              <w:rPr>
                <w:rFonts w:ascii="Georgia" w:eastAsia="Times New Roman" w:hAnsi="Georgia" w:cs="Helvetica"/>
                <w:i/>
                <w:color w:val="333333"/>
                <w:sz w:val="21"/>
                <w:szCs w:val="21"/>
              </w:rPr>
              <w:t>U.S. Bureau of Labor Statistics (BLS)</w:t>
            </w:r>
            <w:hyperlink r:id="rId10" w:anchor="psc" w:history="1"/>
          </w:p>
        </w:tc>
      </w:tr>
      <w:tr w:rsidR="002C325F" w:rsidRPr="002B1107" w14:paraId="34E3A8DA"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D5AABCD" w14:textId="2D61E0AD" w:rsidR="002C325F"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7DC70B" w14:textId="4A7B6F1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FFFFFF" w:themeFill="background1"/>
            <w:vAlign w:val="center"/>
          </w:tcPr>
          <w:p w14:paraId="25FF79D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w:t>
            </w:r>
            <w:r>
              <w:rPr>
                <w:rFonts w:ascii="Georgia" w:eastAsia="Times New Roman" w:hAnsi="Georgia" w:cs="Helvetica"/>
                <w:b/>
                <w:color w:val="333333"/>
                <w:sz w:val="21"/>
                <w:szCs w:val="21"/>
              </w:rPr>
              <w:t>DI Driven Evaluation</w:t>
            </w:r>
          </w:p>
          <w:p w14:paraId="48DE1B7D" w14:textId="4DC5FB7C" w:rsidR="002C325F"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Barry Radler</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University of Wisconsin</w:t>
            </w:r>
            <w:r w:rsidRPr="002B1107">
              <w:rPr>
                <w:rFonts w:ascii="Georgia" w:eastAsia="Times New Roman" w:hAnsi="Georgia" w:cs="Helvetica"/>
                <w:i/>
                <w:color w:val="333333"/>
                <w:sz w:val="21"/>
                <w:szCs w:val="21"/>
              </w:rPr>
              <w:t xml:space="preserve"> </w:t>
            </w:r>
            <w:hyperlink r:id="rId11" w:anchor="psc" w:history="1"/>
          </w:p>
          <w:p w14:paraId="5A19F5A6" w14:textId="77777777" w:rsidR="002C325F" w:rsidRDefault="002C325F" w:rsidP="002C325F">
            <w:pPr>
              <w:spacing w:after="0" w:line="240" w:lineRule="auto"/>
              <w:rPr>
                <w:rFonts w:ascii="Georgia" w:eastAsia="Times New Roman" w:hAnsi="Georgia" w:cs="Helvetica"/>
                <w:b/>
                <w:color w:val="333333"/>
                <w:sz w:val="21"/>
                <w:szCs w:val="21"/>
              </w:rPr>
            </w:pPr>
          </w:p>
          <w:p w14:paraId="6649B64E" w14:textId="4B8E8874" w:rsidR="002C325F"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b/>
                <w:color w:val="333333"/>
                <w:sz w:val="21"/>
                <w:szCs w:val="21"/>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11F3A9CC" w:rsidR="00DD2D47" w:rsidRDefault="00DD2D47" w:rsidP="00DD2D47">
      <w:pPr>
        <w:spacing w:after="150" w:line="240" w:lineRule="auto"/>
        <w:jc w:val="center"/>
        <w:rPr>
          <w:rFonts w:ascii="Georgia" w:eastAsia="Times New Roman" w:hAnsi="Georgia" w:cs="Helvetica"/>
          <w:i/>
          <w:color w:val="333333"/>
          <w:sz w:val="36"/>
          <w:szCs w:val="36"/>
        </w:rPr>
      </w:pPr>
      <w:r w:rsidRPr="00DD2D47">
        <w:rPr>
          <w:rFonts w:ascii="Georgia" w:eastAsia="Times New Roman" w:hAnsi="Georgia" w:cs="Helvetica"/>
          <w:i/>
          <w:color w:val="333333"/>
          <w:sz w:val="36"/>
          <w:szCs w:val="36"/>
        </w:rPr>
        <w:t>Thank you for coming and safe travels!</w:t>
      </w:r>
    </w:p>
    <w:p w14:paraId="4BC5B167" w14:textId="6DF4CD93" w:rsidR="007F3C4D" w:rsidRDefault="007F3C4D">
      <w:pPr>
        <w:rPr>
          <w:rFonts w:ascii="Georgia" w:hAnsi="Georgia"/>
          <w:i/>
          <w:sz w:val="36"/>
          <w:szCs w:val="36"/>
        </w:rPr>
      </w:pPr>
      <w:r>
        <w:rPr>
          <w:rFonts w:ascii="Georgia" w:hAnsi="Georgia"/>
          <w:i/>
          <w:sz w:val="36"/>
          <w:szCs w:val="36"/>
        </w:rPr>
        <w:br w:type="page"/>
      </w:r>
    </w:p>
    <w:p w14:paraId="637F6AB9" w14:textId="70B9E3C0" w:rsidR="007F3C4D" w:rsidRDefault="007F3C4D" w:rsidP="007F3C4D">
      <w:pPr>
        <w:pStyle w:val="Heading1"/>
      </w:pPr>
      <w:r>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1:00 – 4:00pm: Workshop: Document Questionnaires and Datasets with DDI: a Hands-on Introduction with Cole</w:t>
      </w:r>
      <w:bookmarkStart w:id="12" w:name="_GoBack"/>
      <w:bookmarkEnd w:id="12"/>
      <w:r>
        <w:t>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Margaret Levenstein</w:t>
      </w:r>
      <w:r>
        <w:t xml:space="preserve">, Director of the Inter-university Consortium of Political and Social Research at the University of Michigan, will moderate the panel. </w:t>
      </w:r>
    </w:p>
    <w:p w14:paraId="4C08B9C3" w14:textId="77777777" w:rsidR="00BE1C61" w:rsidRDefault="00BE1C61" w:rsidP="00BE1C61">
      <w:r>
        <w:rPr>
          <w:b/>
        </w:rPr>
        <w:t>John M. Abowd</w:t>
      </w:r>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Daniel Gillman, Evan Hubener, Bryan Rigg, Arcenis Rojas, Lucilla Tan, Taylor Wilson (all BLS)</w:t>
      </w:r>
    </w:p>
    <w:p w14:paraId="0DB5ECE4" w14:textId="77777777" w:rsidR="00BE1C61" w:rsidRDefault="00BE1C61" w:rsidP="00BE1C61">
      <w:r>
        <w:t>Documenting survey metadata for large-scale household surveys presents unique challenges that require a formalized approach. The Consumer Expenditure Survey Program (CE) has a three dimensional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77777777" w:rsidR="00BE1C61" w:rsidRDefault="00BE1C61" w:rsidP="00BE1C61">
      <w:r>
        <w:t>Kathryn Stevenson,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Picasso, a three-year project, will be deployed into production in Summer 2018. It replaces a variety of local tools and processes with a enterprise hub for managing metadata for surveys, administrative files and record linkage projects; a data service centre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Centres.</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r>
        <w:rPr>
          <w:rFonts w:eastAsiaTheme="minorEastAsia"/>
        </w:rPr>
        <w:t>DDIPy: A Python package to work with DDI file</w:t>
      </w:r>
    </w:p>
    <w:p w14:paraId="00401600" w14:textId="77777777" w:rsidR="00BE1C61" w:rsidRDefault="00BE1C61" w:rsidP="00BE1C61">
      <w:r>
        <w:t>Guinsly Mondésir, University of Ottawa</w:t>
      </w:r>
    </w:p>
    <w:p w14:paraId="3598C123" w14:textId="77777777" w:rsidR="00BE1C61" w:rsidRDefault="00BE1C61" w:rsidP="00BE1C61">
      <w:r>
        <w:t>DDIpy is a Python package to work with DDI file. This package is a implementation of concept found in one paper* and a previous DDI poster titled DDIR: An R Package for Handling DDI Files. This package is an Open Source project. We believe that giving the developpers tools to help them creating open source related project will help the DDI communities further by providing maybe new concept, new software or web applications. The main function will be explained such as the DDIDataFrame(), the DDIParser() and DDItoSQL.</w:t>
      </w:r>
    </w:p>
    <w:p w14:paraId="40362BF7" w14:textId="77777777" w:rsidR="00BE1C61" w:rsidRDefault="00BE1C61" w:rsidP="00BE1C61">
      <w:r>
        <w:t>Citations:</w:t>
      </w:r>
    </w:p>
    <w:p w14:paraId="79417932" w14:textId="77777777" w:rsidR="00BE1C61" w:rsidRDefault="00BE1C61" w:rsidP="00BE1C61">
      <w:r>
        <w:t xml:space="preserve">Amin, Alerk; Barkow, Ingo; Kramer, Stefan; Schiller, David; Williams, Jeremy (2012) : Representing and utilizing DDI in relational databases, Working Paper Series des Rates für Sozial- und Wirtschaftsdaten,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Valentin Pentchev, Indiana University Network Science Initiative</w:t>
      </w:r>
      <w:r>
        <w:br/>
        <w:t>Matthew Hutchinson, Scott McCaulay,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w:t>
      </w:r>
      <w:r>
        <w:t xml:space="preserve"> </w:t>
      </w:r>
      <w:r>
        <w:t>less-known product of the DDI Alliance, the Controlled Vocabularies, with a</w:t>
      </w:r>
      <w:r>
        <w:t xml:space="preserve"> v</w:t>
      </w:r>
      <w:r>
        <w:t>iew to increase the visibility and usage of this valuable metadata</w:t>
      </w:r>
      <w:r>
        <w:t xml:space="preserve"> </w:t>
      </w:r>
      <w:r>
        <w:t>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w:t>
      </w:r>
      <w:r>
        <w:t xml:space="preserve"> </w:t>
      </w:r>
      <w:r>
        <w:t>discovery and metadata interoperability. A clear advantage presented by the</w:t>
      </w:r>
      <w:r>
        <w:t xml:space="preserve"> </w:t>
      </w:r>
      <w:r>
        <w:t>DDI Alliance Controlled Vocabularies is that they are published</w:t>
      </w:r>
      <w:r>
        <w:t xml:space="preserve"> </w:t>
      </w:r>
      <w:r>
        <w:t>independently of the DDI specification, and therefore may be used in</w:t>
      </w:r>
      <w:r>
        <w:t xml:space="preserve"> </w:t>
      </w:r>
      <w:r>
        <w:t>conjunction with any version of the DDI standard, but also with other</w:t>
      </w:r>
      <w:r>
        <w:t xml:space="preserve"> </w:t>
      </w:r>
      <w:r>
        <w:t>metadata standards that may have a different structure and need not be</w:t>
      </w:r>
      <w:r>
        <w:t xml:space="preserve"> </w:t>
      </w:r>
      <w:r>
        <w:t>expressed in an XML language.</w:t>
      </w:r>
    </w:p>
    <w:p w14:paraId="4E7A2DE7" w14:textId="371EDEC9" w:rsidR="00BE1C61" w:rsidRDefault="00486AF8" w:rsidP="00486AF8">
      <w:r>
        <w:t>Our poster presentation will include a brief review of the published</w:t>
      </w:r>
      <w:r>
        <w:t xml:space="preserve"> </w:t>
      </w:r>
      <w:r>
        <w:t>vocabularies and our plans for the future, will familiarize the audience</w:t>
      </w:r>
      <w:r>
        <w:t xml:space="preserve"> </w:t>
      </w:r>
      <w:r>
        <w:t>with their Web presentation and download, will discuss translations and the</w:t>
      </w:r>
      <w:r>
        <w:t xml:space="preserve"> </w:t>
      </w:r>
      <w:r>
        <w:t>possibility of other agencies contributing to the vocabularie</w:t>
      </w:r>
      <w:r>
        <w:t xml:space="preserve">s </w:t>
      </w:r>
      <w:r>
        <w:t>development, with the main goal of encouraging the vocabularies' widespread</w:t>
      </w:r>
      <w:r>
        <w:t xml:space="preserve"> </w:t>
      </w:r>
      <w:r>
        <w:t>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Moderator: Lars Vilhuber, Executive Director, Labor Dynamics Institute, Cornell University</w:t>
      </w:r>
    </w:p>
    <w:p w14:paraId="02B37611" w14:textId="77777777" w:rsidR="00BE1C61" w:rsidRDefault="00BE1C61" w:rsidP="00BE1C61">
      <w:r>
        <w:t>Panelists: Barbara Downs, Director of the Federal Statistical Research Data Center (FSRDC) Program, Center for Economic Studies, U.S. Census Bureau; Maggie Levenstein and Jared Lyle – ICPSR; Catherine Fitch – Associate Director, Michigan Population Center, University of Minnesota; Representative of another federal statistical agency on FSRDC</w:t>
      </w:r>
    </w:p>
    <w:p w14:paraId="39C5181C" w14:textId="77777777" w:rsidR="00BE1C61" w:rsidRDefault="00BE1C61" w:rsidP="00BE1C61">
      <w:r>
        <w:t>This is a panel on work to develop common standards for metadata across federal statistical agencies. Barbara downs will present on current objectives and longer range goals of the FSRDC Technical Working Group to harmonize procedures of federal statistical agencies for researcher access to confidential federal statistical data in an RDC. Maggie Levenstein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Vilhuber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standards, and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Olivier Dupriez,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74C4081B" w14:textId="77777777" w:rsidR="00BE1C61" w:rsidRDefault="00BE1C61" w:rsidP="00BE1C61">
      <w:pPr>
        <w:pStyle w:val="Heading3"/>
      </w:pPr>
      <w:r>
        <w:t>4:30pm – 5:00pm: Review of Strategic Plan for DDI Alliance 2018 - 2021 - solicit feedback</w:t>
      </w:r>
    </w:p>
    <w:p w14:paraId="76461951" w14:textId="03E9B2FD" w:rsidR="00173ABE" w:rsidRDefault="00173ABE" w:rsidP="00BE1C61">
      <w:pPr>
        <w:pStyle w:val="Heading2"/>
        <w:rPr>
          <w:rFonts w:asciiTheme="minorHAnsi" w:eastAsiaTheme="minorEastAsia" w:hAnsiTheme="minorHAnsi" w:cstheme="minorBidi"/>
          <w:b w:val="0"/>
          <w:sz w:val="22"/>
          <w:szCs w:val="22"/>
        </w:rPr>
      </w:pPr>
      <w:r w:rsidRPr="00173ABE">
        <w:rPr>
          <w:rFonts w:asciiTheme="minorHAnsi" w:eastAsiaTheme="minorEastAsia" w:hAnsiTheme="minorHAnsi" w:cstheme="minorBidi"/>
          <w:b w:val="0"/>
          <w:sz w:val="22"/>
          <w:szCs w:val="22"/>
        </w:rPr>
        <w:t>The DDI Alliance is developing a new strategic plan for 201</w:t>
      </w:r>
      <w:r>
        <w:rPr>
          <w:rFonts w:asciiTheme="minorHAnsi" w:eastAsiaTheme="minorEastAsia" w:hAnsiTheme="minorHAnsi" w:cstheme="minorBidi"/>
          <w:b w:val="0"/>
          <w:sz w:val="22"/>
          <w:szCs w:val="22"/>
        </w:rPr>
        <w:t xml:space="preserve">8-2021, which will succeed the </w:t>
      </w:r>
      <w:r w:rsidRPr="00173ABE">
        <w:rPr>
          <w:rFonts w:asciiTheme="minorHAnsi" w:eastAsiaTheme="minorEastAsia" w:hAnsiTheme="minorHAnsi" w:cstheme="minorBidi"/>
          <w:b w:val="0"/>
          <w:sz w:val="22"/>
          <w:szCs w:val="22"/>
        </w:rPr>
        <w:t>2014-2017 strategic plan</w:t>
      </w:r>
      <w:r>
        <w:rPr>
          <w:rFonts w:asciiTheme="minorHAnsi" w:eastAsiaTheme="minorEastAsia" w:hAnsiTheme="minorHAnsi" w:cstheme="minorBidi"/>
          <w:b w:val="0"/>
          <w:sz w:val="22"/>
          <w:szCs w:val="22"/>
        </w:rPr>
        <w:t>.</w:t>
      </w:r>
      <w:r w:rsidRPr="00173ABE">
        <w:rPr>
          <w:rFonts w:asciiTheme="minorHAnsi" w:eastAsiaTheme="minorEastAsia" w:hAnsiTheme="minorHAnsi" w:cstheme="minorBidi"/>
          <w:b w:val="0"/>
          <w:sz w:val="22"/>
          <w:szCs w:val="22"/>
        </w:rPr>
        <w:t xml:space="preserve">  In this optional session, you will hear about the proposed new plan and have the oppo</w:t>
      </w:r>
      <w:r>
        <w:rPr>
          <w:rFonts w:asciiTheme="minorHAnsi" w:eastAsiaTheme="minorEastAsia" w:hAnsiTheme="minorHAnsi" w:cstheme="minorBidi"/>
          <w:b w:val="0"/>
          <w:sz w:val="22"/>
          <w:szCs w:val="22"/>
        </w:rPr>
        <w:t>rtunity to provide feedback.</w:t>
      </w:r>
    </w:p>
    <w:p w14:paraId="5532875B" w14:textId="7A4623C2"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Improving Roper@Cornell: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The Roper Center for Public Opinion Research is the oldest social science archive, and the world’s largest archive devoted exclusively to public opinion survey research data. Roper@Cornell holds over 23,000 datasets and offers iPOLL,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In this presentation, we will describe how we are using more comprehensive, normalized, and granular DDI metadata to drive improvements at Roper@Cornell.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Inter-university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George Alter, Pascal Heus, Jared Lyle, Ørnulf Risnes,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r>
        <w:t>OpenCBA - a step towards management metadata and paradata</w:t>
      </w:r>
    </w:p>
    <w:p w14:paraId="23ED6ED8" w14:textId="77777777" w:rsidR="00BE1C61" w:rsidRDefault="00BE1C61" w:rsidP="00BE1C61">
      <w:r>
        <w:t>Ingo Barkow, University of Applied Sciences HTW Chur</w:t>
      </w:r>
    </w:p>
    <w:p w14:paraId="66C227A3" w14:textId="77777777" w:rsidR="00BE1C61" w:rsidRDefault="00BE1C61" w:rsidP="00BE1C61">
      <w:r>
        <w:t>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OpenCBA is a new project for a metadata-based computer-based assessment platform derived from the remains of Rogatus, but heading more into handling the processes around data collection while using standardized process metadata or paradata.</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Cynthia Vitale, Ripeta</w:t>
      </w:r>
      <w:r w:rsidRPr="00173ABE">
        <w:rPr>
          <w:lang w:val="fr-FR"/>
        </w:rPr>
        <w:br/>
        <w:t>Anthony Juehne,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Once researchers find the datasets, many prefer a data dictionary they can print off and use to develop their proposal. If they are working in our secure Datalab,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This presentation will be a first look at a sample codebook serialized in DDI4 XML. The sample codebook is for a subset of variables from the Australian Election Study, 2013 - au.edu.anu.ada.ddi.01259 from the Australian Data Archive (ADA). The subset was first developed at the DDI4 Dagstuhl week 2 Sprint 2016 as an example of physical formatting of data. A complete codebook for the subset was begun at the DDI4 Dagstuhl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class, but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2"/>
      <w:footerReference w:type="default" r:id="rId13"/>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C7F38" w14:textId="77777777" w:rsidR="002970F3" w:rsidRDefault="002970F3" w:rsidP="00401494">
      <w:pPr>
        <w:spacing w:after="0" w:line="240" w:lineRule="auto"/>
      </w:pPr>
      <w:r>
        <w:separator/>
      </w:r>
    </w:p>
  </w:endnote>
  <w:endnote w:type="continuationSeparator" w:id="0">
    <w:p w14:paraId="336CC194" w14:textId="77777777" w:rsidR="002970F3" w:rsidRDefault="002970F3"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547AB15A"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173ABE">
          <w:rPr>
            <w:noProof/>
            <w:sz w:val="16"/>
            <w:szCs w:val="16"/>
          </w:rPr>
          <w:t>15</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C1273" w14:textId="77777777" w:rsidR="002970F3" w:rsidRDefault="002970F3" w:rsidP="00401494">
      <w:pPr>
        <w:spacing w:after="0" w:line="240" w:lineRule="auto"/>
      </w:pPr>
      <w:r>
        <w:separator/>
      </w:r>
    </w:p>
  </w:footnote>
  <w:footnote w:type="continuationSeparator" w:id="0">
    <w:p w14:paraId="219B1FEE" w14:textId="77777777" w:rsidR="002970F3" w:rsidRDefault="002970F3"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B217D"/>
    <w:rsid w:val="000B7730"/>
    <w:rsid w:val="000D0BA2"/>
    <w:rsid w:val="000D6E21"/>
    <w:rsid w:val="00103A5A"/>
    <w:rsid w:val="00134B99"/>
    <w:rsid w:val="00144985"/>
    <w:rsid w:val="00173ABE"/>
    <w:rsid w:val="001A5F18"/>
    <w:rsid w:val="001B06F2"/>
    <w:rsid w:val="001B7DBA"/>
    <w:rsid w:val="001D50D8"/>
    <w:rsid w:val="001F79D3"/>
    <w:rsid w:val="002026E9"/>
    <w:rsid w:val="00204960"/>
    <w:rsid w:val="0023457C"/>
    <w:rsid w:val="002507B7"/>
    <w:rsid w:val="002970F3"/>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E26E8"/>
    <w:rsid w:val="004E31B4"/>
    <w:rsid w:val="0050441F"/>
    <w:rsid w:val="005226CD"/>
    <w:rsid w:val="00532BE4"/>
    <w:rsid w:val="00546456"/>
    <w:rsid w:val="00573140"/>
    <w:rsid w:val="005A0482"/>
    <w:rsid w:val="005A2EC5"/>
    <w:rsid w:val="005A4018"/>
    <w:rsid w:val="005D2C71"/>
    <w:rsid w:val="005D7D93"/>
    <w:rsid w:val="005D7E28"/>
    <w:rsid w:val="005F133C"/>
    <w:rsid w:val="00606A76"/>
    <w:rsid w:val="00606CA1"/>
    <w:rsid w:val="00625084"/>
    <w:rsid w:val="006257B6"/>
    <w:rsid w:val="006637E6"/>
    <w:rsid w:val="00670BB0"/>
    <w:rsid w:val="00673071"/>
    <w:rsid w:val="006D6B9C"/>
    <w:rsid w:val="007105E9"/>
    <w:rsid w:val="0072442D"/>
    <w:rsid w:val="00727AC2"/>
    <w:rsid w:val="00792CF6"/>
    <w:rsid w:val="00793060"/>
    <w:rsid w:val="007A4DB5"/>
    <w:rsid w:val="007C18EE"/>
    <w:rsid w:val="007D5D16"/>
    <w:rsid w:val="007D6ECC"/>
    <w:rsid w:val="007E46EE"/>
    <w:rsid w:val="007F3C4D"/>
    <w:rsid w:val="00800E8B"/>
    <w:rsid w:val="008011EE"/>
    <w:rsid w:val="0080275D"/>
    <w:rsid w:val="00843B92"/>
    <w:rsid w:val="00845BCA"/>
    <w:rsid w:val="0085764C"/>
    <w:rsid w:val="008660E5"/>
    <w:rsid w:val="00896D9A"/>
    <w:rsid w:val="008B5921"/>
    <w:rsid w:val="00901D56"/>
    <w:rsid w:val="009135C7"/>
    <w:rsid w:val="009250E7"/>
    <w:rsid w:val="00926AB1"/>
    <w:rsid w:val="009369E1"/>
    <w:rsid w:val="00952617"/>
    <w:rsid w:val="00994975"/>
    <w:rsid w:val="009A59D8"/>
    <w:rsid w:val="009E3AE6"/>
    <w:rsid w:val="00A33C96"/>
    <w:rsid w:val="00A66216"/>
    <w:rsid w:val="00A66B92"/>
    <w:rsid w:val="00A9747E"/>
    <w:rsid w:val="00AB41C3"/>
    <w:rsid w:val="00AD1F22"/>
    <w:rsid w:val="00AD30AE"/>
    <w:rsid w:val="00AE5DFA"/>
    <w:rsid w:val="00AF104D"/>
    <w:rsid w:val="00AF5E95"/>
    <w:rsid w:val="00AF7084"/>
    <w:rsid w:val="00B232DC"/>
    <w:rsid w:val="00B27BD0"/>
    <w:rsid w:val="00B36D8C"/>
    <w:rsid w:val="00B376D6"/>
    <w:rsid w:val="00B62597"/>
    <w:rsid w:val="00B83AFC"/>
    <w:rsid w:val="00BA150C"/>
    <w:rsid w:val="00BC36D1"/>
    <w:rsid w:val="00BE1C61"/>
    <w:rsid w:val="00C11F53"/>
    <w:rsid w:val="00C32EE2"/>
    <w:rsid w:val="00C65F68"/>
    <w:rsid w:val="00C73E3E"/>
    <w:rsid w:val="00C77B6E"/>
    <w:rsid w:val="00C9034D"/>
    <w:rsid w:val="00C96FB8"/>
    <w:rsid w:val="00CA1C67"/>
    <w:rsid w:val="00CA2A46"/>
    <w:rsid w:val="00CB0CEA"/>
    <w:rsid w:val="00CC70F2"/>
    <w:rsid w:val="00D0113D"/>
    <w:rsid w:val="00D35B86"/>
    <w:rsid w:val="00D434E8"/>
    <w:rsid w:val="00D67D7E"/>
    <w:rsid w:val="00D8733C"/>
    <w:rsid w:val="00D921EC"/>
    <w:rsid w:val="00DA1E8C"/>
    <w:rsid w:val="00DA29F1"/>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C61"/>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DA29F1"/>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semiHidden/>
    <w:rsid w:val="00DA29F1"/>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c.wisc.edu/naddi2015/abstrac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0875C-3454-427A-B75A-9CE58E7D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5691</Words>
  <Characters>32440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21</cp:revision>
  <cp:lastPrinted>2018-02-13T18:18:00Z</cp:lastPrinted>
  <dcterms:created xsi:type="dcterms:W3CDTF">2017-04-05T18:37:00Z</dcterms:created>
  <dcterms:modified xsi:type="dcterms:W3CDTF">2018-02-20T16:10:00Z</dcterms:modified>
</cp:coreProperties>
</file>