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6C74" w14:textId="4F5B9A32" w:rsidR="00950C11" w:rsidRPr="00B80B85" w:rsidRDefault="00B80B85">
      <w:pPr>
        <w:rPr>
          <w:b/>
          <w:bCs/>
          <w:sz w:val="28"/>
          <w:szCs w:val="28"/>
        </w:rPr>
      </w:pPr>
      <w:r w:rsidRPr="00B80B85">
        <w:rPr>
          <w:b/>
          <w:bCs/>
          <w:sz w:val="28"/>
          <w:szCs w:val="28"/>
        </w:rPr>
        <w:t>References</w:t>
      </w:r>
    </w:p>
    <w:p w14:paraId="7D82D2A5" w14:textId="0501E247" w:rsidR="00B80B85" w:rsidRPr="00B80B85" w:rsidRDefault="00B80B85" w:rsidP="00B80B85">
      <w:pPr>
        <w:pStyle w:val="ListParagraph"/>
        <w:numPr>
          <w:ilvl w:val="0"/>
          <w:numId w:val="1"/>
        </w:numPr>
      </w:pPr>
      <w:proofErr w:type="spellStart"/>
      <w:r w:rsidRPr="00B80B85">
        <w:t>Bommasani</w:t>
      </w:r>
      <w:proofErr w:type="spellEnd"/>
      <w:r w:rsidRPr="00B80B85">
        <w:t xml:space="preserve">, R., Hudson, D. A., Adeli, E., Altman, R., Arora, S., von Arx, S., ... &amp; Liang, P. (2021). </w:t>
      </w:r>
      <w:r w:rsidRPr="00B80B85">
        <w:rPr>
          <w:i/>
          <w:iCs/>
        </w:rPr>
        <w:t>On the opportunities and risks of foundation models</w:t>
      </w:r>
      <w:r w:rsidRPr="00B80B85">
        <w:t>. Stanford Institute for Human-Centered Artificial Intelligence.</w:t>
      </w:r>
    </w:p>
    <w:p w14:paraId="1ED802E0" w14:textId="688E7970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Brown, T. B., Mann, B., Ryder, N., Subbiah, M., Kaplan, J., Dhariwal, P., ... &amp; Amodei, D. (2020). Language models are few-shot learners. </w:t>
      </w:r>
      <w:r w:rsidRPr="00B80B85">
        <w:rPr>
          <w:i/>
          <w:iCs/>
        </w:rPr>
        <w:t>Advances in Neural Information Processing Systems, 33</w:t>
      </w:r>
      <w:r w:rsidRPr="00B80B85">
        <w:t>, 1877–1901.</w:t>
      </w:r>
    </w:p>
    <w:p w14:paraId="5FF2FED9" w14:textId="3026A75A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Caliste, D. (2025). </w:t>
      </w:r>
      <w:r w:rsidRPr="00B80B85">
        <w:rPr>
          <w:i/>
          <w:iCs/>
        </w:rPr>
        <w:t>Adaptive personalization in smart home systems using edge-resident generative models</w:t>
      </w:r>
      <w:r w:rsidRPr="00B80B85">
        <w:t>. Journal of Intelligent Environments, 14(2), 55–72.</w:t>
      </w:r>
    </w:p>
    <w:p w14:paraId="0827C2DF" w14:textId="4BA17ED5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Goodfellow, I., Pouget-Abadie, J., Mirza, M., Xu, B., Warde-Farley, D., Ozair, S., ... &amp; Bengio, Y. (2014). Generative adversarial nets. </w:t>
      </w:r>
      <w:r w:rsidRPr="00B80B85">
        <w:rPr>
          <w:i/>
          <w:iCs/>
        </w:rPr>
        <w:t>Advances in Neural Information Processing Systems, 27</w:t>
      </w:r>
      <w:r w:rsidRPr="00B80B85">
        <w:t>, 2672–2680.</w:t>
      </w:r>
    </w:p>
    <w:p w14:paraId="786B9809" w14:textId="6AD67B8B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Kairouz, P., McMahan, H. B., Avent, B., Bellet, A., Bennis, M., Bhagoji, A. N., ... &amp; Zhao, S. (2021). Advances and open problems in federated learning. </w:t>
      </w:r>
      <w:r w:rsidRPr="00B80B85">
        <w:rPr>
          <w:i/>
          <w:iCs/>
        </w:rPr>
        <w:t>Foundations and Trends in Machine Learning, 14</w:t>
      </w:r>
      <w:r w:rsidRPr="00B80B85">
        <w:t>(1–2), 1–210.</w:t>
      </w:r>
    </w:p>
    <w:p w14:paraId="52B485DB" w14:textId="7F5060C8" w:rsidR="00B80B85" w:rsidRPr="00B80B85" w:rsidRDefault="00B80B85" w:rsidP="00B80B85">
      <w:pPr>
        <w:pStyle w:val="ListParagraph"/>
        <w:numPr>
          <w:ilvl w:val="0"/>
          <w:numId w:val="1"/>
        </w:numPr>
      </w:pPr>
      <w:proofErr w:type="spellStart"/>
      <w:r w:rsidRPr="00B80B85">
        <w:t>Khamparia</w:t>
      </w:r>
      <w:proofErr w:type="spellEnd"/>
      <w:r w:rsidRPr="00B80B85">
        <w:t xml:space="preserve">, A., &amp; Gupta, D. (2025). </w:t>
      </w:r>
      <w:r w:rsidRPr="00B80B85">
        <w:rPr>
          <w:i/>
          <w:iCs/>
        </w:rPr>
        <w:t>Privacy-preserving generative AI in mobile healthcare systems</w:t>
      </w:r>
      <w:r w:rsidRPr="00B80B85">
        <w:t>. IEEE Transactions on Mobile Computing, 24(1), 88–104.</w:t>
      </w:r>
    </w:p>
    <w:p w14:paraId="728014AC" w14:textId="3BBA3A9A" w:rsidR="00B80B85" w:rsidRPr="00B80B85" w:rsidRDefault="00B80B85" w:rsidP="00B80B85">
      <w:pPr>
        <w:pStyle w:val="ListParagraph"/>
        <w:numPr>
          <w:ilvl w:val="0"/>
          <w:numId w:val="1"/>
        </w:numPr>
      </w:pPr>
      <w:proofErr w:type="spellStart"/>
      <w:r w:rsidRPr="00B80B85">
        <w:t>Lifelo</w:t>
      </w:r>
      <w:proofErr w:type="spellEnd"/>
      <w:r w:rsidRPr="00B80B85">
        <w:t xml:space="preserve">, W., </w:t>
      </w:r>
      <w:proofErr w:type="spellStart"/>
      <w:r w:rsidRPr="00B80B85">
        <w:t>Chipeperekwa</w:t>
      </w:r>
      <w:proofErr w:type="spellEnd"/>
      <w:r w:rsidRPr="00B80B85">
        <w:t xml:space="preserve">, T., &amp; Kunda, D. (2024). Edge-based video analytics for smart cities: A bandwidth-optimized generative approach. </w:t>
      </w:r>
      <w:r w:rsidRPr="00B80B85">
        <w:rPr>
          <w:i/>
          <w:iCs/>
        </w:rPr>
        <w:t>Journal of Urban Computing, 8</w:t>
      </w:r>
      <w:r w:rsidRPr="00B80B85">
        <w:t>(3), 112–129.</w:t>
      </w:r>
    </w:p>
    <w:p w14:paraId="36A5FCD3" w14:textId="5345A702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Morabito, R., &amp; Jang, M. (2025). Edge-native computing for privacy-sensitive AI workloads: A survey. </w:t>
      </w:r>
      <w:r w:rsidRPr="00B80B85">
        <w:rPr>
          <w:i/>
          <w:iCs/>
        </w:rPr>
        <w:t>ACM Computing Surveys, 57</w:t>
      </w:r>
      <w:r w:rsidRPr="00B80B85">
        <w:t>(1), 1–34.</w:t>
      </w:r>
    </w:p>
    <w:p w14:paraId="18E10BB0" w14:textId="37CB5B55" w:rsidR="00B80B85" w:rsidRPr="00B80B85" w:rsidRDefault="00B80B85" w:rsidP="00B80B85">
      <w:pPr>
        <w:pStyle w:val="ListParagraph"/>
        <w:numPr>
          <w:ilvl w:val="0"/>
          <w:numId w:val="1"/>
        </w:numPr>
      </w:pPr>
      <w:proofErr w:type="spellStart"/>
      <w:r w:rsidRPr="00B80B85">
        <w:t>Navardi</w:t>
      </w:r>
      <w:proofErr w:type="spellEnd"/>
      <w:r w:rsidRPr="00B80B85">
        <w:t xml:space="preserve">, S., Li, Z., &amp; Zhang, Y. (2025). Model compression strategies for deploying generative AI on edge devices. </w:t>
      </w:r>
      <w:r w:rsidRPr="00B80B85">
        <w:rPr>
          <w:i/>
          <w:iCs/>
        </w:rPr>
        <w:t>IEEE Internet of Things Journal, 12</w:t>
      </w:r>
      <w:r w:rsidRPr="00B80B85">
        <w:t>(4), 3451–3468.</w:t>
      </w:r>
    </w:p>
    <w:p w14:paraId="0C8A1B09" w14:textId="5473534E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Thapa, B., &amp; </w:t>
      </w:r>
      <w:proofErr w:type="spellStart"/>
      <w:r w:rsidRPr="00B80B85">
        <w:t>Mashayekhy</w:t>
      </w:r>
      <w:proofErr w:type="spellEnd"/>
      <w:r w:rsidRPr="00B80B85">
        <w:t xml:space="preserve">, L. (2024). Multi-layer edge intelligence for autonomous vehicular systems. </w:t>
      </w:r>
      <w:r w:rsidRPr="00B80B85">
        <w:rPr>
          <w:i/>
          <w:iCs/>
        </w:rPr>
        <w:t>IEEE Transactions on Intelligent Transportation Systems, 25</w:t>
      </w:r>
      <w:r w:rsidRPr="00B80B85">
        <w:t>(6), 7448–7463.</w:t>
      </w:r>
    </w:p>
    <w:p w14:paraId="293BCF4F" w14:textId="5B0CF56C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Yan, X., Zhao, M., &amp; Hung, P. (2024). Real-time predictive modeling in autonomous vehicles using edge-deployed generative models. </w:t>
      </w:r>
      <w:r w:rsidRPr="00B80B85">
        <w:rPr>
          <w:i/>
          <w:iCs/>
        </w:rPr>
        <w:t>IEEE Transactions on Vehicular Technology, 73</w:t>
      </w:r>
      <w:r w:rsidRPr="00B80B85">
        <w:t>(2), 2210–2224.</w:t>
      </w:r>
    </w:p>
    <w:p w14:paraId="768CD586" w14:textId="1D180AF0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Zhang, H., Liu, S., &amp; He, X. (2024). Lightweight diffusion models for real-time edge generation. </w:t>
      </w:r>
      <w:r w:rsidRPr="00B80B85">
        <w:rPr>
          <w:i/>
          <w:iCs/>
        </w:rPr>
        <w:t>Proceedings of the IEEE/CVF Conference on Computer Vision and Pattern Recognition</w:t>
      </w:r>
      <w:r w:rsidRPr="00B80B85">
        <w:t>, 4432–4443.</w:t>
      </w:r>
    </w:p>
    <w:p w14:paraId="13E86EFE" w14:textId="25884F10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Zhou, Z., Chen, X., Li, E., Zeng, L., Luo, K., &amp; Zhang, J. (2019). Edge intelligence: Paving the last mile of artificial intelligence with edge computing. </w:t>
      </w:r>
      <w:r w:rsidRPr="00B80B85">
        <w:rPr>
          <w:i/>
          <w:iCs/>
        </w:rPr>
        <w:t>Proceedings of the IEEE, 107</w:t>
      </w:r>
      <w:r w:rsidRPr="00B80B85">
        <w:t>(8), 1738–1762.</w:t>
      </w:r>
    </w:p>
    <w:p w14:paraId="56F6BCBF" w14:textId="1F58CB61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Rausch, T., Nastic, S., &amp; </w:t>
      </w:r>
      <w:proofErr w:type="spellStart"/>
      <w:r w:rsidRPr="00B80B85">
        <w:t>Dustdar</w:t>
      </w:r>
      <w:proofErr w:type="spellEnd"/>
      <w:r w:rsidRPr="00B80B85">
        <w:t xml:space="preserve">, S. (2024). Secure edge-cloud orchestration for distributed AI pipelines. </w:t>
      </w:r>
      <w:r w:rsidRPr="00B80B85">
        <w:rPr>
          <w:i/>
          <w:iCs/>
        </w:rPr>
        <w:t>Future Generation Computer Systems, 154</w:t>
      </w:r>
      <w:r w:rsidRPr="00B80B85">
        <w:t>, 401–417.</w:t>
      </w:r>
    </w:p>
    <w:p w14:paraId="52B3C73F" w14:textId="486C3F60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Deng, L., </w:t>
      </w:r>
      <w:proofErr w:type="spellStart"/>
      <w:r w:rsidRPr="00B80B85">
        <w:t>Kocakulak</w:t>
      </w:r>
      <w:proofErr w:type="spellEnd"/>
      <w:r w:rsidRPr="00B80B85">
        <w:t xml:space="preserve">, M., &amp; Iyer, V. (2023). Efficient federated training of generative models on heterogeneous edge hardware. </w:t>
      </w:r>
      <w:r w:rsidRPr="00B80B85">
        <w:rPr>
          <w:i/>
          <w:iCs/>
        </w:rPr>
        <w:t>IEEE Transactions on Neural Networks and Learning Systems, 34</w:t>
      </w:r>
      <w:r w:rsidRPr="00B80B85">
        <w:t>(11), 9099–9112.</w:t>
      </w:r>
    </w:p>
    <w:p w14:paraId="55EFB040" w14:textId="7C5604C7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lastRenderedPageBreak/>
        <w:t xml:space="preserve">Xu, Y., Sun, Q., &amp; Wang, J. (2024). Trusted execution environments for protecting edge-deployed AI models. </w:t>
      </w:r>
      <w:r w:rsidRPr="00B80B85">
        <w:rPr>
          <w:i/>
          <w:iCs/>
        </w:rPr>
        <w:t>Computers &amp; Security, 133</w:t>
      </w:r>
      <w:r w:rsidRPr="00B80B85">
        <w:t>, 103407.</w:t>
      </w:r>
    </w:p>
    <w:p w14:paraId="67496475" w14:textId="6BE9E9D4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Lee, J., &amp; Park, H. (2024). Hybrid collaborative inference for diffusion models in mobile and edge environments. </w:t>
      </w:r>
      <w:r w:rsidRPr="00B80B85">
        <w:rPr>
          <w:i/>
          <w:iCs/>
        </w:rPr>
        <w:t>IEEE Transactions on Mobile Computing, 23</w:t>
      </w:r>
      <w:r w:rsidRPr="00B80B85">
        <w:t>(5), 2779–2793.</w:t>
      </w:r>
    </w:p>
    <w:p w14:paraId="059FDB36" w14:textId="78105049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Rahman, M., &amp; Hasan, K. (2023). Defense strategies for adversarial attacks on generative AI models. </w:t>
      </w:r>
      <w:r w:rsidRPr="00B80B85">
        <w:rPr>
          <w:i/>
          <w:iCs/>
        </w:rPr>
        <w:t>ACM Transactions on Privacy and Security, 26</w:t>
      </w:r>
      <w:r w:rsidRPr="00B80B85">
        <w:t>(2), 1–30.</w:t>
      </w:r>
    </w:p>
    <w:p w14:paraId="60A96003" w14:textId="154B8CBC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Singh, R., &amp; Kapoor, A. (2024). Ethical considerations for synthetic data generation at the edge. </w:t>
      </w:r>
      <w:r w:rsidRPr="00B80B85">
        <w:rPr>
          <w:i/>
          <w:iCs/>
        </w:rPr>
        <w:t>AI and Ethics, 4</w:t>
      </w:r>
      <w:r w:rsidRPr="00B80B85">
        <w:t>(3), 221–238.</w:t>
      </w:r>
    </w:p>
    <w:p w14:paraId="5CD5322C" w14:textId="3F430A84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Kumar, S., &amp; Shastri, A. (2024). Distributed AI lifecycle management for large-scale edge deployments. </w:t>
      </w:r>
      <w:r w:rsidRPr="00B80B85">
        <w:rPr>
          <w:i/>
          <w:iCs/>
        </w:rPr>
        <w:t>Journal of Systems Architecture, 146</w:t>
      </w:r>
      <w:r w:rsidRPr="00B80B85">
        <w:t>, 102932.</w:t>
      </w:r>
    </w:p>
    <w:p w14:paraId="79F2AF14" w14:textId="0AD75E1B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Li, J., Wang, H., &amp; Fan, X. (2023). Privacy-enhanced decentralized learning for generative models. </w:t>
      </w:r>
      <w:r w:rsidRPr="00B80B85">
        <w:rPr>
          <w:i/>
          <w:iCs/>
        </w:rPr>
        <w:t>Pattern Recognition Letters, 170</w:t>
      </w:r>
      <w:r w:rsidRPr="00B80B85">
        <w:t>, 113–121.</w:t>
      </w:r>
    </w:p>
    <w:p w14:paraId="6E337E16" w14:textId="5698D243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Al-Fuqaha, A., </w:t>
      </w:r>
      <w:proofErr w:type="spellStart"/>
      <w:r w:rsidRPr="00B80B85">
        <w:t>Khreishah</w:t>
      </w:r>
      <w:proofErr w:type="spellEnd"/>
      <w:r w:rsidRPr="00B80B85">
        <w:t xml:space="preserve">, A., &amp; </w:t>
      </w:r>
      <w:proofErr w:type="spellStart"/>
      <w:r w:rsidRPr="00B80B85">
        <w:t>Sallabi</w:t>
      </w:r>
      <w:proofErr w:type="spellEnd"/>
      <w:r w:rsidRPr="00B80B85">
        <w:t xml:space="preserve">, F. (2024). A survey on IoT-edge-cloud orchestration for real-time intelligent applications. </w:t>
      </w:r>
      <w:r w:rsidRPr="00B80B85">
        <w:rPr>
          <w:i/>
          <w:iCs/>
        </w:rPr>
        <w:t>IEEE Access, 12</w:t>
      </w:r>
      <w:r w:rsidRPr="00B80B85">
        <w:t>, 23345–23371.</w:t>
      </w:r>
    </w:p>
    <w:p w14:paraId="4878FA84" w14:textId="7DAD5D5A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Reuther, A., </w:t>
      </w:r>
      <w:proofErr w:type="spellStart"/>
      <w:r w:rsidRPr="00B80B85">
        <w:t>Michaleas</w:t>
      </w:r>
      <w:proofErr w:type="spellEnd"/>
      <w:r w:rsidRPr="00B80B85">
        <w:t xml:space="preserve">, P., Jones, M., </w:t>
      </w:r>
      <w:proofErr w:type="spellStart"/>
      <w:r w:rsidRPr="00B80B85">
        <w:t>Gadepally</w:t>
      </w:r>
      <w:proofErr w:type="spellEnd"/>
      <w:r w:rsidRPr="00B80B85">
        <w:t xml:space="preserve">, V., Samsi, S., &amp; Kepner, J. (2023). Distributed and edge AI: A systems perspective. </w:t>
      </w:r>
      <w:r w:rsidRPr="00B80B85">
        <w:rPr>
          <w:i/>
          <w:iCs/>
        </w:rPr>
        <w:t>Journal of Parallel and Distributed Computing, 176</w:t>
      </w:r>
      <w:r w:rsidRPr="00B80B85">
        <w:t>, 104–121.</w:t>
      </w:r>
    </w:p>
    <w:p w14:paraId="642F82C7" w14:textId="73ACA9D3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O’Neill, K., &amp; Sørensen, T. (2025). Resilient deployment of generative AI in hostile edge environments. </w:t>
      </w:r>
      <w:r w:rsidRPr="00B80B85">
        <w:rPr>
          <w:i/>
          <w:iCs/>
        </w:rPr>
        <w:t>ACM Transactions on Embedded Computing Systems, 24</w:t>
      </w:r>
      <w:r w:rsidRPr="00B80B85">
        <w:t>(1), 1–26.</w:t>
      </w:r>
    </w:p>
    <w:p w14:paraId="0DB8EA8E" w14:textId="3CCA141E" w:rsidR="00B80B85" w:rsidRPr="00B80B85" w:rsidRDefault="00B80B85" w:rsidP="00B80B85">
      <w:pPr>
        <w:pStyle w:val="ListParagraph"/>
        <w:numPr>
          <w:ilvl w:val="0"/>
          <w:numId w:val="1"/>
        </w:numPr>
      </w:pPr>
      <w:r w:rsidRPr="00B80B85">
        <w:t xml:space="preserve">Williams, L., &amp; Carter, M. (2024). Cloud-edge cooperative architectures for generative industrial analytics. </w:t>
      </w:r>
      <w:r w:rsidRPr="00B80B85">
        <w:rPr>
          <w:i/>
          <w:iCs/>
        </w:rPr>
        <w:t>IEEE Transactions on Industrial Informatics, 20</w:t>
      </w:r>
      <w:r w:rsidRPr="00B80B85">
        <w:t>(3), 1551–1563.</w:t>
      </w:r>
    </w:p>
    <w:p w14:paraId="4E1023A9" w14:textId="77777777" w:rsidR="00B80B85" w:rsidRDefault="00B80B85"/>
    <w:sectPr w:rsidR="00B80B85" w:rsidSect="00954832">
      <w:pgSz w:w="12240" w:h="15840"/>
      <w:pgMar w:top="1152" w:right="1152" w:bottom="1152" w:left="1152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176C4"/>
    <w:multiLevelType w:val="hybridMultilevel"/>
    <w:tmpl w:val="34D686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7898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85"/>
    <w:rsid w:val="00475B7C"/>
    <w:rsid w:val="00725333"/>
    <w:rsid w:val="00760A78"/>
    <w:rsid w:val="00950C11"/>
    <w:rsid w:val="00954832"/>
    <w:rsid w:val="00B80B85"/>
    <w:rsid w:val="00D9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9172C"/>
  <w15:chartTrackingRefBased/>
  <w15:docId w15:val="{5504A805-415A-4D5D-95C5-37983F87B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Muhammad Ali</dc:creator>
  <cp:keywords/>
  <dc:description/>
  <cp:lastModifiedBy>Nadeem Muhammad Ali</cp:lastModifiedBy>
  <cp:revision>1</cp:revision>
  <dcterms:created xsi:type="dcterms:W3CDTF">2025-12-06T17:01:00Z</dcterms:created>
  <dcterms:modified xsi:type="dcterms:W3CDTF">2025-12-06T17:06:00Z</dcterms:modified>
</cp:coreProperties>
</file>