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2795" w14:textId="77777777" w:rsidR="008E6B41" w:rsidRDefault="008E6B41" w:rsidP="008E6B41">
      <w:pPr>
        <w:spacing w:after="0"/>
        <w:jc w:val="center"/>
        <w:rPr>
          <w:b/>
          <w:bCs/>
          <w:sz w:val="36"/>
          <w:szCs w:val="36"/>
        </w:rPr>
      </w:pPr>
      <w:r w:rsidRPr="008E6B41">
        <w:rPr>
          <w:b/>
          <w:bCs/>
          <w:sz w:val="36"/>
          <w:szCs w:val="36"/>
        </w:rPr>
        <w:t xml:space="preserve">Comparison between Generative Artificial Intelligence </w:t>
      </w:r>
    </w:p>
    <w:p w14:paraId="543020C6" w14:textId="120FB591" w:rsidR="008E6B41" w:rsidRPr="008E6B41" w:rsidRDefault="008E6B41" w:rsidP="008E6B41">
      <w:pPr>
        <w:spacing w:after="0"/>
        <w:jc w:val="center"/>
        <w:rPr>
          <w:b/>
          <w:bCs/>
          <w:sz w:val="36"/>
          <w:szCs w:val="36"/>
        </w:rPr>
      </w:pPr>
      <w:r w:rsidRPr="008E6B41">
        <w:rPr>
          <w:b/>
          <w:bCs/>
          <w:sz w:val="36"/>
          <w:szCs w:val="36"/>
        </w:rPr>
        <w:t>and Edge Intelligence</w:t>
      </w:r>
    </w:p>
    <w:p w14:paraId="18C78E8A" w14:textId="77777777" w:rsidR="008E6B41" w:rsidRDefault="008E6B41" w:rsidP="008E6B41">
      <w:pPr>
        <w:spacing w:after="0"/>
        <w:rPr>
          <w:b/>
          <w:bCs/>
        </w:rPr>
      </w:pPr>
    </w:p>
    <w:p w14:paraId="368402D6" w14:textId="513FD47D" w:rsidR="008E6B41" w:rsidRPr="008E6B41" w:rsidRDefault="008E6B41" w:rsidP="008E6B41">
      <w:pPr>
        <w:spacing w:after="0"/>
        <w:rPr>
          <w:b/>
          <w:bCs/>
          <w:sz w:val="28"/>
          <w:szCs w:val="28"/>
        </w:rPr>
      </w:pPr>
      <w:r w:rsidRPr="008E6B41">
        <w:rPr>
          <w:b/>
          <w:bCs/>
          <w:sz w:val="28"/>
          <w:szCs w:val="28"/>
        </w:rPr>
        <w:t>Professional Summary</w:t>
      </w:r>
    </w:p>
    <w:p w14:paraId="016D8CA2" w14:textId="537F2F21" w:rsidR="008E6B41" w:rsidRPr="008E6B41" w:rsidRDefault="008E6B41" w:rsidP="008E6B41">
      <w:pPr>
        <w:spacing w:after="0"/>
        <w:rPr>
          <w:b/>
          <w:bCs/>
        </w:rPr>
      </w:pPr>
      <w:r w:rsidRPr="008E6B41">
        <w:rPr>
          <w:b/>
          <w:bCs/>
        </w:rPr>
        <w:t>Introduction</w:t>
      </w:r>
    </w:p>
    <w:p w14:paraId="241AF9C3" w14:textId="77777777" w:rsidR="008E6B41" w:rsidRDefault="008E6B41" w:rsidP="008E6B41">
      <w:r w:rsidRPr="008E6B41">
        <w:t xml:space="preserve">The rapid convergence of Generative Artificial Intelligence (GenAI) and Edge AI computing represents a major shift in how intelligent systems are designed and deployed. GenAI now serves as a computational engine capable of producing text, images, simulations, and predictions with remarkable creativity and coherence. At the same time, edge computing has moved data processing away from centralized cloud servers and into local devices such as sensors, vehicles, industrial equipment, and mobile devices. </w:t>
      </w:r>
    </w:p>
    <w:p w14:paraId="62B8E1DD" w14:textId="3AB3F06B" w:rsidR="008E6B41" w:rsidRPr="008E6B41" w:rsidRDefault="008E6B41" w:rsidP="008E6B41">
      <w:r w:rsidRPr="008E6B41">
        <w:t>Together, these technologies promise systems that are highly responsive, context-aware, and capable of operating autonomously within real-time environments.</w:t>
      </w:r>
    </w:p>
    <w:p w14:paraId="69BDD245" w14:textId="77777777" w:rsidR="008E6B41" w:rsidRPr="008E6B41" w:rsidRDefault="008E6B41" w:rsidP="008E6B41">
      <w:r w:rsidRPr="008E6B41">
        <w:t>This integration, however, also establishes an inherently fragile and insecure technological foundation. GenAI models are large, complex, and computationally intensive, while edge devices are resource-constrained, physically exposed, and difficult to secure. Deploying generative capabilities in such environments increases attack surfaces and introduces new vulnerabilities, raising concerns about system integrity, data protection, and misuse of synthetic output. Despite these risks, the convergence is accelerating because it addresses competing demands: the sophistication and creative power of GenAI paired with the immediacy, privacy, and localization benefits of edge processing.</w:t>
      </w:r>
    </w:p>
    <w:p w14:paraId="32389774" w14:textId="77777777" w:rsidR="008E6B41" w:rsidRPr="008E6B41" w:rsidRDefault="008E6B41" w:rsidP="008E6B41">
      <w:r w:rsidRPr="008E6B41">
        <w:t>Technological advances are making this shift feasible. Model compression, quantization, and knowledge distillation have enabled increasingly capable models to operate on constrained hardware. Researchers are exploring hybrid architectures that distribute workloads between cloud and edge devices to balance efficiency and security. These developments are driving GenAI closer to the edge, promising faster responses, stronger privacy protections, and more reliable performance even when network connectivity is limited.</w:t>
      </w:r>
    </w:p>
    <w:p w14:paraId="3E18DE2F" w14:textId="77777777" w:rsidR="008E6B41" w:rsidRDefault="008E6B41" w:rsidP="008E6B41">
      <w:r w:rsidRPr="008E6B41">
        <w:t xml:space="preserve">As this chapter emphasizes, the opportunities also bring profound risks. Edge devices process sensitive information locally, making them vulnerable to physical tampering, adversarial input manipulation, and model theft. Generative models themselves can be targets for poisoning, extraction, or induced degradation. </w:t>
      </w:r>
    </w:p>
    <w:p w14:paraId="401716AE" w14:textId="39EC6CDB" w:rsidR="008E6B41" w:rsidRPr="008E6B41" w:rsidRDefault="008E6B41" w:rsidP="008E6B41">
      <w:r w:rsidRPr="008E6B41">
        <w:t>On a broader scale, edge-based generative systems could be leveraged to create misinformation, deepfakes, or other malicious outputs at unprecedented speed and scale. Addressing these risks requires a rigorous understanding of the threat landscape, a robust set of design principles, and clear ethical and policy frameworks that guide responsible innovation.</w:t>
      </w:r>
    </w:p>
    <w:p w14:paraId="50CDED5F" w14:textId="77777777" w:rsidR="008E6B41" w:rsidRPr="008E6B41" w:rsidRDefault="008E6B41" w:rsidP="008E6B41">
      <w:r w:rsidRPr="008E6B41">
        <w:pict w14:anchorId="6862DACF">
          <v:rect id="_x0000_i1043" style="width:0;height:1.5pt" o:hralign="center" o:hrstd="t" o:hr="t" fillcolor="#a0a0a0" stroked="f"/>
        </w:pict>
      </w:r>
    </w:p>
    <w:p w14:paraId="07183F64" w14:textId="4EA10BC6" w:rsidR="008E6B41" w:rsidRPr="008E6B41" w:rsidRDefault="008E6B41" w:rsidP="008E6B41">
      <w:pPr>
        <w:rPr>
          <w:b/>
          <w:bCs/>
          <w:sz w:val="28"/>
          <w:szCs w:val="28"/>
        </w:rPr>
      </w:pPr>
      <w:r w:rsidRPr="008E6B41">
        <w:rPr>
          <w:b/>
          <w:bCs/>
          <w:sz w:val="28"/>
          <w:szCs w:val="28"/>
        </w:rPr>
        <w:lastRenderedPageBreak/>
        <w:t>Fundamentals of GenAI and Edge AI</w:t>
      </w:r>
    </w:p>
    <w:p w14:paraId="484485B1" w14:textId="77777777" w:rsidR="008E6B41" w:rsidRPr="008E6B41" w:rsidRDefault="008E6B41" w:rsidP="008E6B41">
      <w:pPr>
        <w:rPr>
          <w:b/>
          <w:bCs/>
        </w:rPr>
      </w:pPr>
      <w:r w:rsidRPr="008E6B41">
        <w:rPr>
          <w:b/>
          <w:bCs/>
        </w:rPr>
        <w:t>Generative AI Foundations</w:t>
      </w:r>
    </w:p>
    <w:p w14:paraId="07C9B125" w14:textId="77777777" w:rsidR="008E6B41" w:rsidRPr="008E6B41" w:rsidRDefault="008E6B41" w:rsidP="008E6B41">
      <w:r w:rsidRPr="008E6B41">
        <w:t>Generative AI refers to models that learn the probability distribution of input data and produce new, synthetic outputs that resemble the original data. Examples include large language models (e.g., GPT and BERT), generative adversarial networks, variational autoencoders, and diffusion models that drive state-of-the-art image and video generation. Modern GenAI systems leverage massive datasets and billions of parameters to perform creative tasks such as producing detailed textual responses, generating images and designs, simulating physical systems, and creating synthetic data for training other models.</w:t>
      </w:r>
    </w:p>
    <w:p w14:paraId="5F9D83C0" w14:textId="77777777" w:rsidR="008E6B41" w:rsidRPr="008E6B41" w:rsidRDefault="008E6B41" w:rsidP="008E6B41">
      <w:r w:rsidRPr="008E6B41">
        <w:t>Recent progress in this field emphasizes scale, versatility, and cross-domain applicability. These advanced models have redefined applications in science, engineering, content creation, and business analytics. They are also increasingly used to augment workflows through automation, predictive modeling, and rapid prototyping.</w:t>
      </w:r>
    </w:p>
    <w:p w14:paraId="38D43624" w14:textId="77777777" w:rsidR="008E6B41" w:rsidRPr="008E6B41" w:rsidRDefault="008E6B41" w:rsidP="008E6B41">
      <w:pPr>
        <w:rPr>
          <w:b/>
          <w:bCs/>
        </w:rPr>
      </w:pPr>
      <w:r w:rsidRPr="008E6B41">
        <w:rPr>
          <w:b/>
          <w:bCs/>
        </w:rPr>
        <w:t>Edge AI Computing</w:t>
      </w:r>
    </w:p>
    <w:p w14:paraId="402DD14E" w14:textId="77777777" w:rsidR="008E6B41" w:rsidRPr="008E6B41" w:rsidRDefault="008E6B41" w:rsidP="008E6B41">
      <w:r w:rsidRPr="008E6B41">
        <w:t>Edge AI involves running models directly on local devices rather than sending data to a cloud server for processing. This model offers benefits including reduced latency, improved privacy, lower bandwidth consumption, and operational resilience during network disruptions. By processing data at the point of generation, edge systems deliver immediate feedback and maintain functionality even in low-connectivity or remote environments.</w:t>
      </w:r>
    </w:p>
    <w:p w14:paraId="38C36917" w14:textId="77777777" w:rsidR="008E6B41" w:rsidRPr="008E6B41" w:rsidRDefault="008E6B41" w:rsidP="008E6B41">
      <w:r w:rsidRPr="008E6B41">
        <w:t>However, edge computing introduces challenges. Devices typically have far less computational power, memory, and energy capacity than cloud servers. Hardware diversity complicates model deployment and optimization. Devices are frequently deployed in exposed environments where they are vulnerable to tampering and unauthorized access. Managing large fleets—including updates, monitoring, and orchestration—further increases operational complexity.</w:t>
      </w:r>
    </w:p>
    <w:p w14:paraId="3BA36355" w14:textId="77777777" w:rsidR="008E6B41" w:rsidRPr="008E6B41" w:rsidRDefault="008E6B41" w:rsidP="008E6B41">
      <w:pPr>
        <w:rPr>
          <w:b/>
          <w:bCs/>
        </w:rPr>
      </w:pPr>
      <w:r w:rsidRPr="008E6B41">
        <w:rPr>
          <w:b/>
          <w:bCs/>
        </w:rPr>
        <w:t>Why Combine GenAI and Edge Computing</w:t>
      </w:r>
    </w:p>
    <w:p w14:paraId="062694C4" w14:textId="77777777" w:rsidR="008E6B41" w:rsidRPr="008E6B41" w:rsidRDefault="008E6B41" w:rsidP="008E6B41">
      <w:r w:rsidRPr="008E6B41">
        <w:t>The synergy between GenAI and Edge AI is driven by four powerful needs:</w:t>
      </w:r>
    </w:p>
    <w:p w14:paraId="1125D15D" w14:textId="77777777" w:rsidR="008E6B41" w:rsidRPr="008E6B41" w:rsidRDefault="008E6B41" w:rsidP="008E6B41">
      <w:pPr>
        <w:numPr>
          <w:ilvl w:val="0"/>
          <w:numId w:val="1"/>
        </w:numPr>
      </w:pPr>
      <w:r w:rsidRPr="008E6B41">
        <w:rPr>
          <w:b/>
          <w:bCs/>
        </w:rPr>
        <w:t>Real-time responsiveness:</w:t>
      </w:r>
      <w:r w:rsidRPr="008E6B41">
        <w:t xml:space="preserve"> Autonomous systems, industrial robots, AR/VR platforms, and smart infrastructure require instantaneous decision-making without cloud latency.</w:t>
      </w:r>
    </w:p>
    <w:p w14:paraId="72DD8C10" w14:textId="77777777" w:rsidR="008E6B41" w:rsidRPr="008E6B41" w:rsidRDefault="008E6B41" w:rsidP="008E6B41">
      <w:pPr>
        <w:numPr>
          <w:ilvl w:val="0"/>
          <w:numId w:val="1"/>
        </w:numPr>
      </w:pPr>
      <w:r w:rsidRPr="008E6B41">
        <w:rPr>
          <w:b/>
          <w:bCs/>
        </w:rPr>
        <w:t>Bandwidth efficiency:</w:t>
      </w:r>
      <w:r w:rsidRPr="008E6B41">
        <w:t xml:space="preserve"> Transmitting rich media or high-frequency sensor data to the cloud is costly and unsustainable, while local generative processing reduces data flows.</w:t>
      </w:r>
    </w:p>
    <w:p w14:paraId="38533341" w14:textId="77777777" w:rsidR="008E6B41" w:rsidRPr="008E6B41" w:rsidRDefault="008E6B41" w:rsidP="008E6B41">
      <w:pPr>
        <w:numPr>
          <w:ilvl w:val="0"/>
          <w:numId w:val="1"/>
        </w:numPr>
      </w:pPr>
      <w:r w:rsidRPr="008E6B41">
        <w:rPr>
          <w:b/>
          <w:bCs/>
        </w:rPr>
        <w:t>Enhanced privacy:</w:t>
      </w:r>
      <w:r w:rsidRPr="008E6B41">
        <w:t xml:space="preserve"> Sensitive data—health information, video feeds, personal documents—remains on the device, improving compliance with regulatory frameworks.</w:t>
      </w:r>
    </w:p>
    <w:p w14:paraId="6AE21EC0" w14:textId="77777777" w:rsidR="008E6B41" w:rsidRPr="008E6B41" w:rsidRDefault="008E6B41" w:rsidP="008E6B41">
      <w:pPr>
        <w:numPr>
          <w:ilvl w:val="0"/>
          <w:numId w:val="1"/>
        </w:numPr>
      </w:pPr>
      <w:r w:rsidRPr="008E6B41">
        <w:rPr>
          <w:b/>
          <w:bCs/>
        </w:rPr>
        <w:lastRenderedPageBreak/>
        <w:t>Personalization and robustness:</w:t>
      </w:r>
      <w:r w:rsidRPr="008E6B41">
        <w:t xml:space="preserve"> Edge-based systems can adapt to local contexts, user behavior, environmental signals, and offline conditions, providing tailored and reliable functionality.</w:t>
      </w:r>
    </w:p>
    <w:p w14:paraId="7FC2994B" w14:textId="77777777" w:rsidR="008E6B41" w:rsidRPr="008E6B41" w:rsidRDefault="008E6B41" w:rsidP="008E6B41">
      <w:r w:rsidRPr="008E6B41">
        <w:t>Together, these advantages make generative edge intelligence a strategic enabler for next-generation systems.</w:t>
      </w:r>
    </w:p>
    <w:p w14:paraId="677FC1AA" w14:textId="77777777" w:rsidR="008E6B41" w:rsidRPr="008E6B41" w:rsidRDefault="008E6B41" w:rsidP="008E6B41">
      <w:r w:rsidRPr="008E6B41">
        <w:pict w14:anchorId="33712D10">
          <v:rect id="_x0000_i1044" style="width:0;height:1.5pt" o:hralign="center" o:hrstd="t" o:hr="t" fillcolor="#a0a0a0" stroked="f"/>
        </w:pict>
      </w:r>
    </w:p>
    <w:p w14:paraId="2B35747F" w14:textId="134D987A" w:rsidR="008E6B41" w:rsidRPr="008E6B41" w:rsidRDefault="008E6B41" w:rsidP="008E6B41">
      <w:pPr>
        <w:rPr>
          <w:b/>
          <w:bCs/>
          <w:sz w:val="28"/>
          <w:szCs w:val="28"/>
        </w:rPr>
      </w:pPr>
      <w:r w:rsidRPr="008E6B41">
        <w:rPr>
          <w:b/>
          <w:bCs/>
          <w:sz w:val="28"/>
          <w:szCs w:val="28"/>
        </w:rPr>
        <w:t>Integration Architectures and Technical Challenges</w:t>
      </w:r>
    </w:p>
    <w:p w14:paraId="3CC2E888" w14:textId="77777777" w:rsidR="008E6B41" w:rsidRPr="008E6B41" w:rsidRDefault="008E6B41" w:rsidP="008E6B41">
      <w:pPr>
        <w:rPr>
          <w:b/>
          <w:bCs/>
        </w:rPr>
      </w:pPr>
      <w:r w:rsidRPr="008E6B41">
        <w:rPr>
          <w:b/>
          <w:bCs/>
        </w:rPr>
        <w:t>Architectural Approaches</w:t>
      </w:r>
    </w:p>
    <w:p w14:paraId="1C5F6C52" w14:textId="77777777" w:rsidR="008E6B41" w:rsidRPr="008E6B41" w:rsidRDefault="008E6B41" w:rsidP="008E6B41">
      <w:r w:rsidRPr="008E6B41">
        <w:t>Successful integration of GenAI and Edge AI relies on distributed system architectures that balance performance, security, and resource constraints. Three primary deployment patterns define current practice:</w:t>
      </w:r>
    </w:p>
    <w:p w14:paraId="13CB4123" w14:textId="77777777" w:rsidR="008E6B41" w:rsidRPr="008E6B41" w:rsidRDefault="008E6B41" w:rsidP="008E6B41">
      <w:pPr>
        <w:numPr>
          <w:ilvl w:val="0"/>
          <w:numId w:val="2"/>
        </w:numPr>
      </w:pPr>
      <w:r w:rsidRPr="008E6B41">
        <w:rPr>
          <w:b/>
          <w:bCs/>
        </w:rPr>
        <w:t>Cloud-Only (Centralized) Model:</w:t>
      </w:r>
      <w:r w:rsidRPr="008E6B41">
        <w:br/>
        <w:t>The generative model runs exclusively in the cloud. Although easy to manage and inherently scalable, this approach suffers from high latency, bandwidth dependency, and reduced privacy.</w:t>
      </w:r>
    </w:p>
    <w:p w14:paraId="778E89CB" w14:textId="77777777" w:rsidR="008E6B41" w:rsidRPr="008E6B41" w:rsidRDefault="008E6B41" w:rsidP="008E6B41">
      <w:pPr>
        <w:numPr>
          <w:ilvl w:val="0"/>
          <w:numId w:val="2"/>
        </w:numPr>
      </w:pPr>
      <w:r w:rsidRPr="008E6B41">
        <w:rPr>
          <w:b/>
          <w:bCs/>
        </w:rPr>
        <w:t>Edge-Only (Distributed) Model:</w:t>
      </w:r>
      <w:r w:rsidRPr="008E6B41">
        <w:br/>
        <w:t>The entire generative model runs on the device. This maximizes privacy and eliminates network reliance but is feasible only for small or highly optimized models.</w:t>
      </w:r>
    </w:p>
    <w:p w14:paraId="324925C9" w14:textId="77777777" w:rsidR="008E6B41" w:rsidRPr="008E6B41" w:rsidRDefault="008E6B41" w:rsidP="008E6B41">
      <w:pPr>
        <w:numPr>
          <w:ilvl w:val="0"/>
          <w:numId w:val="2"/>
        </w:numPr>
      </w:pPr>
      <w:r w:rsidRPr="008E6B41">
        <w:rPr>
          <w:b/>
          <w:bCs/>
        </w:rPr>
        <w:t>Hybrid Cloud-Edge Collaboration:</w:t>
      </w:r>
      <w:r w:rsidRPr="008E6B41">
        <w:br/>
        <w:t>This is the most promising and widely adopted design. Workloads are dynamically partitioned between cloud and edge resources.</w:t>
      </w:r>
    </w:p>
    <w:p w14:paraId="3B3B5F5F" w14:textId="77777777" w:rsidR="008E6B41" w:rsidRPr="008E6B41" w:rsidRDefault="008E6B41" w:rsidP="008E6B41">
      <w:pPr>
        <w:numPr>
          <w:ilvl w:val="1"/>
          <w:numId w:val="2"/>
        </w:numPr>
      </w:pPr>
      <w:r w:rsidRPr="008E6B41">
        <w:rPr>
          <w:i/>
          <w:iCs/>
        </w:rPr>
        <w:t>Split inference</w:t>
      </w:r>
      <w:r w:rsidRPr="008E6B41">
        <w:t xml:space="preserve"> allows earlier model layers to run locally while computationally intensive generative components run in the cloud.</w:t>
      </w:r>
    </w:p>
    <w:p w14:paraId="6FC680B2" w14:textId="77777777" w:rsidR="008E6B41" w:rsidRPr="008E6B41" w:rsidRDefault="008E6B41" w:rsidP="008E6B41">
      <w:pPr>
        <w:numPr>
          <w:ilvl w:val="1"/>
          <w:numId w:val="2"/>
        </w:numPr>
      </w:pPr>
      <w:r w:rsidRPr="008E6B41">
        <w:rPr>
          <w:i/>
          <w:iCs/>
        </w:rPr>
        <w:t>Task specialization</w:t>
      </w:r>
      <w:r w:rsidRPr="008E6B41">
        <w:t xml:space="preserve"> enables simple generative tasks to be executed on-device while complex ones are offloaded.</w:t>
      </w:r>
    </w:p>
    <w:p w14:paraId="2D442DEB" w14:textId="77777777" w:rsidR="008E6B41" w:rsidRPr="008E6B41" w:rsidRDefault="008E6B41" w:rsidP="008E6B41">
      <w:pPr>
        <w:numPr>
          <w:ilvl w:val="1"/>
          <w:numId w:val="2"/>
        </w:numPr>
      </w:pPr>
      <w:r w:rsidRPr="008E6B41">
        <w:rPr>
          <w:i/>
          <w:iCs/>
        </w:rPr>
        <w:t>Federated learning</w:t>
      </w:r>
      <w:r w:rsidRPr="008E6B41">
        <w:t xml:space="preserve"> supports decentralized training while preserving data privacy.</w:t>
      </w:r>
    </w:p>
    <w:p w14:paraId="2BA25096" w14:textId="77777777" w:rsidR="008E6B41" w:rsidRPr="008E6B41" w:rsidRDefault="008E6B41" w:rsidP="008E6B41">
      <w:r w:rsidRPr="008E6B41">
        <w:t>Choosing among these patterns requires balancing latency, accuracy, privacy, security, and hardware capacity, making the hybrid approach the most flexible for real-world applications.</w:t>
      </w:r>
    </w:p>
    <w:p w14:paraId="0CFA5786" w14:textId="77777777" w:rsidR="008E6B41" w:rsidRPr="008E6B41" w:rsidRDefault="008E6B41" w:rsidP="008E6B41">
      <w:pPr>
        <w:rPr>
          <w:b/>
          <w:bCs/>
        </w:rPr>
      </w:pPr>
      <w:r w:rsidRPr="008E6B41">
        <w:rPr>
          <w:b/>
          <w:bCs/>
        </w:rPr>
        <w:t>Technical Challenges</w:t>
      </w:r>
    </w:p>
    <w:p w14:paraId="7AFC58AA" w14:textId="77777777" w:rsidR="008E6B41" w:rsidRPr="008E6B41" w:rsidRDefault="008E6B41" w:rsidP="008E6B41">
      <w:r w:rsidRPr="008E6B41">
        <w:t>Integrating GenAI at the edge introduces several notable technical complexities:</w:t>
      </w:r>
    </w:p>
    <w:p w14:paraId="3DE2594F" w14:textId="77777777" w:rsidR="008E6B41" w:rsidRPr="008E6B41" w:rsidRDefault="008E6B41" w:rsidP="008E6B41">
      <w:pPr>
        <w:numPr>
          <w:ilvl w:val="0"/>
          <w:numId w:val="3"/>
        </w:numPr>
      </w:pPr>
      <w:r w:rsidRPr="008E6B41">
        <w:rPr>
          <w:b/>
          <w:bCs/>
        </w:rPr>
        <w:t>Computational constraints:</w:t>
      </w:r>
      <w:r w:rsidRPr="008E6B41">
        <w:t xml:space="preserve"> Generative models demand significant memory, processing power, and energy—resources limited on edge devices. Without optimization, devices risk overheating, degraded performance, or limited functionality.</w:t>
      </w:r>
    </w:p>
    <w:p w14:paraId="2F8906BD" w14:textId="77777777" w:rsidR="008E6B41" w:rsidRPr="008E6B41" w:rsidRDefault="008E6B41" w:rsidP="008E6B41">
      <w:pPr>
        <w:numPr>
          <w:ilvl w:val="0"/>
          <w:numId w:val="3"/>
        </w:numPr>
      </w:pPr>
      <w:r w:rsidRPr="008E6B41">
        <w:rPr>
          <w:b/>
          <w:bCs/>
        </w:rPr>
        <w:lastRenderedPageBreak/>
        <w:t>Model optimization:</w:t>
      </w:r>
      <w:r w:rsidRPr="008E6B41">
        <w:t xml:space="preserve"> Techniques such as pruning, distillation, quantization, and architecture search are required to reduce model complexity while maintaining output quality. Ensuring compatibility across heterogeneous devices further complicates deployment pipelines.</w:t>
      </w:r>
    </w:p>
    <w:p w14:paraId="36D44EBC" w14:textId="77777777" w:rsidR="008E6B41" w:rsidRPr="008E6B41" w:rsidRDefault="008E6B41" w:rsidP="008E6B41">
      <w:pPr>
        <w:numPr>
          <w:ilvl w:val="0"/>
          <w:numId w:val="3"/>
        </w:numPr>
      </w:pPr>
      <w:r w:rsidRPr="008E6B41">
        <w:rPr>
          <w:b/>
          <w:bCs/>
        </w:rPr>
        <w:t>Data communication and synchronization:</w:t>
      </w:r>
      <w:r w:rsidRPr="008E6B41">
        <w:t xml:space="preserve"> Generative systems often require frequent updates or access to large datasets. Efficient pipelines must minimize communication overhead while ensuring consistency and reliability across distributed nodes.</w:t>
      </w:r>
    </w:p>
    <w:p w14:paraId="09DD667B" w14:textId="77777777" w:rsidR="008E6B41" w:rsidRPr="008E6B41" w:rsidRDefault="008E6B41" w:rsidP="008E6B41">
      <w:pPr>
        <w:numPr>
          <w:ilvl w:val="0"/>
          <w:numId w:val="3"/>
        </w:numPr>
      </w:pPr>
      <w:r w:rsidRPr="008E6B41">
        <w:rPr>
          <w:b/>
          <w:bCs/>
        </w:rPr>
        <w:t>Security and resilience:</w:t>
      </w:r>
      <w:r w:rsidRPr="008E6B41">
        <w:t xml:space="preserve"> Edge-deployed generative models introduce vulnerabilities such as model tampering, extraction, poisoning, adversarial inputs, and misuse of synthetic data. Mitigation requires secure storage, trusted execution environments, encrypted communication, and continuous monitoring.</w:t>
      </w:r>
    </w:p>
    <w:p w14:paraId="0DB12A8B" w14:textId="77777777" w:rsidR="008E6B41" w:rsidRPr="008E6B41" w:rsidRDefault="008E6B41" w:rsidP="008E6B41">
      <w:pPr>
        <w:numPr>
          <w:ilvl w:val="0"/>
          <w:numId w:val="3"/>
        </w:numPr>
      </w:pPr>
      <w:r w:rsidRPr="008E6B41">
        <w:rPr>
          <w:b/>
          <w:bCs/>
        </w:rPr>
        <w:t>Lifecycle management:</w:t>
      </w:r>
      <w:r w:rsidRPr="008E6B41">
        <w:t xml:space="preserve"> Long-term success depends on robust over-the-air update mechanisms, version control, rollback capabilities, and real-time performance monitoring to ensure models remain accurate, secure, and reliable.</w:t>
      </w:r>
    </w:p>
    <w:p w14:paraId="60B9D044" w14:textId="77777777" w:rsidR="008E6B41" w:rsidRPr="008E6B41" w:rsidRDefault="008E6B41" w:rsidP="008E6B41">
      <w:r w:rsidRPr="008E6B41">
        <w:t>These challenges highlight the need for sophisticated engineering practices and system-level safeguards.</w:t>
      </w:r>
    </w:p>
    <w:p w14:paraId="53779C44" w14:textId="77777777" w:rsidR="008E6B41" w:rsidRPr="008E6B41" w:rsidRDefault="008E6B41" w:rsidP="008E6B41">
      <w:r w:rsidRPr="008E6B41">
        <w:pict w14:anchorId="17DA8DF1">
          <v:rect id="_x0000_i1045" style="width:0;height:1.5pt" o:hralign="center" o:hrstd="t" o:hr="t" fillcolor="#a0a0a0" stroked="f"/>
        </w:pict>
      </w:r>
    </w:p>
    <w:p w14:paraId="2EB2B532" w14:textId="22DF493A" w:rsidR="008E6B41" w:rsidRPr="008E6B41" w:rsidRDefault="008E6B41" w:rsidP="008E6B41">
      <w:pPr>
        <w:rPr>
          <w:b/>
          <w:bCs/>
          <w:sz w:val="28"/>
          <w:szCs w:val="28"/>
        </w:rPr>
      </w:pPr>
      <w:r w:rsidRPr="008E6B41">
        <w:rPr>
          <w:b/>
          <w:bCs/>
          <w:sz w:val="28"/>
          <w:szCs w:val="28"/>
        </w:rPr>
        <w:t>Future Directions, Applications, and Conclusion</w:t>
      </w:r>
    </w:p>
    <w:p w14:paraId="18DE0680" w14:textId="77777777" w:rsidR="008E6B41" w:rsidRPr="008E6B41" w:rsidRDefault="008E6B41" w:rsidP="008E6B41">
      <w:pPr>
        <w:rPr>
          <w:b/>
          <w:bCs/>
        </w:rPr>
      </w:pPr>
      <w:r w:rsidRPr="008E6B41">
        <w:rPr>
          <w:b/>
          <w:bCs/>
        </w:rPr>
        <w:t>Next-Generation Applications</w:t>
      </w:r>
    </w:p>
    <w:p w14:paraId="18AC0CFB" w14:textId="77777777" w:rsidR="008E6B41" w:rsidRPr="008E6B41" w:rsidRDefault="008E6B41" w:rsidP="008E6B41">
      <w:r w:rsidRPr="008E6B41">
        <w:t>The convergence of GenAI and Edge AI is set to reshape multiple sectors:</w:t>
      </w:r>
    </w:p>
    <w:p w14:paraId="1B7AC0AB" w14:textId="77777777" w:rsidR="008E6B41" w:rsidRPr="008E6B41" w:rsidRDefault="008E6B41" w:rsidP="008E6B41">
      <w:pPr>
        <w:numPr>
          <w:ilvl w:val="0"/>
          <w:numId w:val="4"/>
        </w:numPr>
      </w:pPr>
      <w:r w:rsidRPr="008E6B41">
        <w:rPr>
          <w:b/>
          <w:bCs/>
        </w:rPr>
        <w:t>Autonomous and Cyber-Physical Systems:</w:t>
      </w:r>
      <w:r w:rsidRPr="008E6B41">
        <w:t xml:space="preserve"> Vehicles, drones, and industrial robots will generate real-time predictions, simulate future scenarios, and optimize control strategies—enhancing operational safety and efficiency.</w:t>
      </w:r>
    </w:p>
    <w:p w14:paraId="4F3E1E89" w14:textId="77777777" w:rsidR="008E6B41" w:rsidRPr="008E6B41" w:rsidRDefault="008E6B41" w:rsidP="008E6B41">
      <w:pPr>
        <w:numPr>
          <w:ilvl w:val="0"/>
          <w:numId w:val="4"/>
        </w:numPr>
      </w:pPr>
      <w:r w:rsidRPr="008E6B41">
        <w:rPr>
          <w:b/>
          <w:bCs/>
        </w:rPr>
        <w:t>Immersive Interfaces and Personalized Experiences:</w:t>
      </w:r>
      <w:r w:rsidRPr="008E6B41">
        <w:t xml:space="preserve"> AR/VR environments, wearables, and consumer devices will generate adaptive, context-aware content locally, enabling smoother interactions, precise translations, personalized avatars, and dynamic interfaces.</w:t>
      </w:r>
    </w:p>
    <w:p w14:paraId="1D265360" w14:textId="77777777" w:rsidR="008E6B41" w:rsidRPr="008E6B41" w:rsidRDefault="008E6B41" w:rsidP="008E6B41">
      <w:pPr>
        <w:numPr>
          <w:ilvl w:val="0"/>
          <w:numId w:val="4"/>
        </w:numPr>
      </w:pPr>
      <w:r w:rsidRPr="008E6B41">
        <w:rPr>
          <w:b/>
          <w:bCs/>
        </w:rPr>
        <w:t>Smart Cities and Distributed IoT Ecosystems:</w:t>
      </w:r>
      <w:r w:rsidRPr="008E6B41">
        <w:t xml:space="preserve"> Generative edge nodes will create local predictions, simulations, and optimization strategies for traffic management, energy distribution, emergency response, agriculture, and environmental monitoring.</w:t>
      </w:r>
    </w:p>
    <w:p w14:paraId="6259490A" w14:textId="77777777" w:rsidR="008E6B41" w:rsidRPr="008E6B41" w:rsidRDefault="008E6B41" w:rsidP="008E6B41">
      <w:pPr>
        <w:numPr>
          <w:ilvl w:val="0"/>
          <w:numId w:val="4"/>
        </w:numPr>
      </w:pPr>
      <w:r w:rsidRPr="008E6B41">
        <w:rPr>
          <w:b/>
          <w:bCs/>
        </w:rPr>
        <w:t>Privacy-Preserving and Federated Generative Intelligence:</w:t>
      </w:r>
      <w:r w:rsidRPr="008E6B41">
        <w:t xml:space="preserve"> Advanced federated mechanisms will allow generative models to learn collaboratively across millions of devices without exposing sensitive data.</w:t>
      </w:r>
    </w:p>
    <w:p w14:paraId="1653E332" w14:textId="77777777" w:rsidR="008E6B41" w:rsidRPr="008E6B41" w:rsidRDefault="008E6B41" w:rsidP="008E6B41">
      <w:r w:rsidRPr="008E6B41">
        <w:t>These developments are expected to drive systems that are more autonomous, sustainable, resilient, and deeply integrated into daily life.</w:t>
      </w:r>
    </w:p>
    <w:p w14:paraId="2B3FB17C" w14:textId="77777777" w:rsidR="008E6B41" w:rsidRPr="008E6B41" w:rsidRDefault="008E6B41" w:rsidP="008E6B41">
      <w:pPr>
        <w:rPr>
          <w:b/>
          <w:bCs/>
        </w:rPr>
      </w:pPr>
      <w:r w:rsidRPr="008E6B41">
        <w:rPr>
          <w:b/>
          <w:bCs/>
        </w:rPr>
        <w:lastRenderedPageBreak/>
        <w:t>Conclusion</w:t>
      </w:r>
    </w:p>
    <w:p w14:paraId="45889DFD" w14:textId="77777777" w:rsidR="008E6B41" w:rsidRPr="008E6B41" w:rsidRDefault="008E6B41" w:rsidP="008E6B41">
      <w:r w:rsidRPr="008E6B41">
        <w:t>The integration of Generative AI and Edge AI marks a transformative evolution in intelligent system design. By enabling generative processing at the point of data creation, this convergence eliminates core limitations of cloud-centric solutions—delivering real-time responsiveness, enhanced privacy, efficient resource usage, and contextually adaptive intelligence. These capabilities are essential for emerging applications across transportation, healthcare, manufacturing, immersive media, smart infrastructure, and distributed IoT environments.</w:t>
      </w:r>
    </w:p>
    <w:p w14:paraId="2521D8BD" w14:textId="77777777" w:rsidR="008E6B41" w:rsidRPr="008E6B41" w:rsidRDefault="008E6B41" w:rsidP="008E6B41">
      <w:r w:rsidRPr="008E6B41">
        <w:t>Nevertheless, this shift demands strong engineering discipline, robust security mechanisms, and continuous lifecycle management. Building trustworthy generative edge systems requires optimized models, secure hardware, resilient architectures, and vigilant monitoring to detect anomalies and adversarial threats. Ethical and policy frameworks must evolve in parallel to ensure responsible deployment and mitigate risks associated with synthetic media, privacy intrusion, and system manipulation.</w:t>
      </w:r>
    </w:p>
    <w:p w14:paraId="1E849EBB" w14:textId="77777777" w:rsidR="008E6B41" w:rsidRPr="008E6B41" w:rsidRDefault="008E6B41" w:rsidP="008E6B41">
      <w:r w:rsidRPr="008E6B41">
        <w:t>As generative models become more efficient and edge hardware grows more capable, the future will see a move toward decentralized, collaborative, and privacy-conscious AI ecosystems. This convergence establishes the foundation for the next era of intelligent infrastructure—where autonomy, creativity, and real-time contextual awareness combine to deliver transformative value across industries and daily life.</w:t>
      </w:r>
    </w:p>
    <w:p w14:paraId="551C78E0" w14:textId="77777777" w:rsidR="00950C11" w:rsidRDefault="00950C11"/>
    <w:sectPr w:rsidR="00950C11" w:rsidSect="00954832">
      <w:pgSz w:w="12240" w:h="15840"/>
      <w:pgMar w:top="1152" w:right="1152" w:bottom="1152" w:left="1152"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17940"/>
    <w:multiLevelType w:val="multilevel"/>
    <w:tmpl w:val="A80E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A13D3"/>
    <w:multiLevelType w:val="multilevel"/>
    <w:tmpl w:val="6510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897C07"/>
    <w:multiLevelType w:val="multilevel"/>
    <w:tmpl w:val="DD20C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B4537E"/>
    <w:multiLevelType w:val="multilevel"/>
    <w:tmpl w:val="AF8E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951053">
    <w:abstractNumId w:val="1"/>
  </w:num>
  <w:num w:numId="2" w16cid:durableId="347215232">
    <w:abstractNumId w:val="2"/>
  </w:num>
  <w:num w:numId="3" w16cid:durableId="595594937">
    <w:abstractNumId w:val="3"/>
  </w:num>
  <w:num w:numId="4" w16cid:durableId="577256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1"/>
    <w:rsid w:val="00475B7C"/>
    <w:rsid w:val="007010B2"/>
    <w:rsid w:val="00725333"/>
    <w:rsid w:val="00760A78"/>
    <w:rsid w:val="008E6B41"/>
    <w:rsid w:val="00950C11"/>
    <w:rsid w:val="00954832"/>
    <w:rsid w:val="00D914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8B0D"/>
  <w15:chartTrackingRefBased/>
  <w15:docId w15:val="{5EE80D27-B8EB-4768-A051-DBF722AEE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B41"/>
    <w:rPr>
      <w:rFonts w:eastAsiaTheme="majorEastAsia" w:cstheme="majorBidi"/>
      <w:color w:val="272727" w:themeColor="text1" w:themeTint="D8"/>
    </w:rPr>
  </w:style>
  <w:style w:type="paragraph" w:styleId="Title">
    <w:name w:val="Title"/>
    <w:basedOn w:val="Normal"/>
    <w:next w:val="Normal"/>
    <w:link w:val="TitleChar"/>
    <w:uiPriority w:val="10"/>
    <w:qFormat/>
    <w:rsid w:val="008E6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B41"/>
    <w:pPr>
      <w:spacing w:before="160"/>
      <w:jc w:val="center"/>
    </w:pPr>
    <w:rPr>
      <w:i/>
      <w:iCs/>
      <w:color w:val="404040" w:themeColor="text1" w:themeTint="BF"/>
    </w:rPr>
  </w:style>
  <w:style w:type="character" w:customStyle="1" w:styleId="QuoteChar">
    <w:name w:val="Quote Char"/>
    <w:basedOn w:val="DefaultParagraphFont"/>
    <w:link w:val="Quote"/>
    <w:uiPriority w:val="29"/>
    <w:rsid w:val="008E6B41"/>
    <w:rPr>
      <w:i/>
      <w:iCs/>
      <w:color w:val="404040" w:themeColor="text1" w:themeTint="BF"/>
    </w:rPr>
  </w:style>
  <w:style w:type="paragraph" w:styleId="ListParagraph">
    <w:name w:val="List Paragraph"/>
    <w:basedOn w:val="Normal"/>
    <w:uiPriority w:val="34"/>
    <w:qFormat/>
    <w:rsid w:val="008E6B41"/>
    <w:pPr>
      <w:ind w:left="720"/>
      <w:contextualSpacing/>
    </w:pPr>
  </w:style>
  <w:style w:type="character" w:styleId="IntenseEmphasis">
    <w:name w:val="Intense Emphasis"/>
    <w:basedOn w:val="DefaultParagraphFont"/>
    <w:uiPriority w:val="21"/>
    <w:qFormat/>
    <w:rsid w:val="008E6B41"/>
    <w:rPr>
      <w:i/>
      <w:iCs/>
      <w:color w:val="2F5496" w:themeColor="accent1" w:themeShade="BF"/>
    </w:rPr>
  </w:style>
  <w:style w:type="paragraph" w:styleId="IntenseQuote">
    <w:name w:val="Intense Quote"/>
    <w:basedOn w:val="Normal"/>
    <w:next w:val="Normal"/>
    <w:link w:val="IntenseQuoteChar"/>
    <w:uiPriority w:val="30"/>
    <w:qFormat/>
    <w:rsid w:val="008E6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B41"/>
    <w:rPr>
      <w:i/>
      <w:iCs/>
      <w:color w:val="2F5496" w:themeColor="accent1" w:themeShade="BF"/>
    </w:rPr>
  </w:style>
  <w:style w:type="character" w:styleId="IntenseReference">
    <w:name w:val="Intense Reference"/>
    <w:basedOn w:val="DefaultParagraphFont"/>
    <w:uiPriority w:val="32"/>
    <w:qFormat/>
    <w:rsid w:val="008E6B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1639</Words>
  <Characters>9346</Characters>
  <Application>Microsoft Office Word</Application>
  <DocSecurity>0</DocSecurity>
  <Lines>77</Lines>
  <Paragraphs>21</Paragraphs>
  <ScaleCrop>false</ScaleCrop>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Muhammad Ali</dc:creator>
  <cp:keywords/>
  <dc:description/>
  <cp:lastModifiedBy>Nadeem Muhammad Ali</cp:lastModifiedBy>
  <cp:revision>2</cp:revision>
  <dcterms:created xsi:type="dcterms:W3CDTF">2025-12-06T16:54:00Z</dcterms:created>
  <dcterms:modified xsi:type="dcterms:W3CDTF">2025-12-06T16:59:00Z</dcterms:modified>
</cp:coreProperties>
</file>