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ind w:left="0" w:right="-1440" w:hanging="0"/>
        <w:jc w:val="center"/>
        <w:rPr>
          <w:rFonts w:ascii="Calibri" w:hAnsi="Calibri" w:eastAsia="Calibri" w:cs="Calibri"/>
        </w:rPr>
      </w:pPr>
      <w:bookmarkStart w:id="0" w:name="_heading=h.gjdgxs"/>
      <w:bookmarkEnd w:id="0"/>
      <w:r>
        <w:rPr>
          <w:rFonts w:eastAsia="Calibri" w:cs="Calibri" w:ascii="Calibri" w:hAnsi="Calibri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Title"/>
        <w:pageBreakBefore w:val="false"/>
        <w:jc w:val="right"/>
        <w:rPr/>
      </w:pPr>
      <w:r>
        <w:rPr/>
        <w:t>Verification Report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Verification Environment for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RISC-V-IMC Core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righ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Nadeem Asghar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Ariba Zahid</w:t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Sob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an A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hmed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2"/>
          <w:szCs w:val="32"/>
          <w:u w:val="none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  <w:r>
        <w:br w:type="page"/>
      </w:r>
    </w:p>
    <w:p>
      <w:pPr>
        <w:pStyle w:val="Heading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rPr/>
      </w:pPr>
      <w:r>
        <w:rPr/>
        <w:t>Introduction to the Device-Under-Test (DUT)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The DUT is a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RISC-V core with IMC extension. The design has 2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5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input/output signals which connect the DUT with a Compressed Decoder module, Clint module and a Top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module. The RISC-V core has the capability to run 32-bit Integer Instructions, 32-bit Multiply Instructions and 16-bit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Compressed Instructions on a 3 stage pipeline. It has a clock and an active low reset signal. Other signals include interrupt handling, connection with Instruction Memory, Data Memory &amp; Compressed Decoder.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40" w:right="1440" w:header="720" w:top="1440" w:footer="720" w:bottom="1440" w:gutter="0"/>
          <w:pgNumType w:start="1" w:fmt="decimal"/>
          <w:formProt w:val="false"/>
          <w:textDirection w:val="lrTb"/>
          <w:docGrid w:type="default" w:linePitch="100" w:charSpace="4096"/>
        </w:sect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</w:r>
    </w:p>
    <w:p>
      <w:pPr>
        <w:pStyle w:val="Heading1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/>
        <w:t>Verification Plan</w:t>
      </w:r>
    </w:p>
    <w:tbl>
      <w:tblPr>
        <w:tblStyle w:val="Table1"/>
        <w:tblW w:w="14576" w:type="dxa"/>
        <w:jc w:val="left"/>
        <w:tblInd w:w="-52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96"/>
        <w:gridCol w:w="1065"/>
        <w:gridCol w:w="1484"/>
        <w:gridCol w:w="630"/>
        <w:gridCol w:w="1715"/>
        <w:gridCol w:w="821"/>
        <w:gridCol w:w="1514"/>
        <w:gridCol w:w="6749"/>
      </w:tblGrid>
      <w:tr>
        <w:trPr>
          <w:trHeight w:val="49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Feature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Test Description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Ref.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Type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Result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Comments</w:t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Stimulus </w:t>
            </w:r>
          </w:p>
        </w:tc>
      </w:tr>
      <w:tr>
        <w:trPr>
          <w:trHeight w:val="34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R-Type Compressed Instructions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Checking if the read from register and write to the register is working or not. Moreover, accuracy of the specified arithematic operation will also be checked.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Transaction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bidi w:val="0"/>
              <w:spacing w:lineRule="auto" w:line="276" w:before="0" w:after="0"/>
              <w:ind w:left="0" w:right="90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Random</w:t>
            </w:r>
          </w:p>
        </w:tc>
      </w:tr>
      <w:tr>
        <w:trPr>
          <w:trHeight w:val="34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I-Type Compressed Instructions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Checking if the read from register and write to the register is working or not. Moreover, accuracy of the specified arithematic operation will also be checked. </w:t>
            </w:r>
          </w:p>
          <w:p>
            <w:pPr>
              <w:pStyle w:val="Normal1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 case of Load instruction, reading from memory will also be tested.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Transaction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Random</w:t>
            </w:r>
          </w:p>
        </w:tc>
      </w:tr>
      <w:tr>
        <w:trPr>
          <w:trHeight w:val="34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S-Type Compressed Instructions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Writing into memory will be tested.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Transaction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Random</w:t>
            </w:r>
          </w:p>
        </w:tc>
      </w:tr>
      <w:tr>
        <w:trPr>
          <w:trHeight w:val="34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J-Type Compressed Instructions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Checking if the Program Counter works properly or not in case of an unconditional jump.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Transaction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Directed 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or Random</w:t>
            </w:r>
          </w:p>
        </w:tc>
      </w:tr>
      <w:tr>
        <w:trPr>
          <w:trHeight w:val="34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5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B-Type Compressed Instructions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Checking if the Program Counter works properly or not in case of an conditional jump.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Transaction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Directed or R</w:t>
            </w: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andom</w:t>
            </w:r>
          </w:p>
        </w:tc>
      </w:tr>
      <w:tr>
        <w:trPr>
          <w:trHeight w:val="435" w:hRule="atLeast"/>
        </w:trPr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6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1C1E29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1C1E29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1C1E29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2"/>
        <w:tblW w:w="11970" w:type="dxa"/>
        <w:jc w:val="left"/>
        <w:tblInd w:w="-52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3"/>
        <w:gridCol w:w="1087"/>
        <w:gridCol w:w="1530"/>
        <w:gridCol w:w="630"/>
        <w:gridCol w:w="1260"/>
        <w:gridCol w:w="1261"/>
        <w:gridCol w:w="1582"/>
        <w:gridCol w:w="4085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/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/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/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1C1E29"/>
                <w:sz w:val="22"/>
                <w:szCs w:val="22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/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1C1E29"/>
                <w:sz w:val="22"/>
                <w:szCs w:val="22"/>
              </w:rPr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1C1E29"/>
                <w:sz w:val="22"/>
                <w:szCs w:val="22"/>
              </w:rPr>
            </w:r>
          </w:p>
        </w:tc>
        <w:tc>
          <w:tcPr>
            <w:tcW w:w="4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spacing w:before="360" w:after="120"/>
              <w:rPr>
                <w:rFonts w:ascii="Calibri" w:hAnsi="Calibri" w:eastAsia="Calibri" w:cs="Calibri"/>
                <w:color w:val="1C1E29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Heading2"/>
        <w:rPr>
          <w:rFonts w:ascii="Calibri" w:hAnsi="Calibri" w:eastAsia="Calibri" w:cs="Calibri"/>
          <w:color w:val="1C1E29"/>
          <w:sz w:val="22"/>
          <w:szCs w:val="22"/>
        </w:rPr>
      </w:pPr>
      <w:r>
        <w:rPr>
          <w:rFonts w:eastAsia="Calibri" w:cs="Calibri" w:ascii="Calibri" w:hAnsi="Calibri"/>
          <w:color w:val="1C1E29"/>
          <w:sz w:val="22"/>
          <w:szCs w:val="22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40"/>
          <w:szCs w:val="40"/>
          <w:u w:val="none"/>
          <w:vertAlign w:val="baseline"/>
        </w:rPr>
      </w:pPr>
      <w:r>
        <w:rPr/>
        <w:t>Explanation of Different Fields</w:t>
      </w:r>
    </w:p>
    <w:tbl>
      <w:tblPr>
        <w:tblStyle w:val="Table3"/>
        <w:tblW w:w="13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85"/>
        <w:gridCol w:w="11264"/>
      </w:tblGrid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No.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The serial number of the test.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Feature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The feature which the current test is verifying in full or partially. 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The feature is usually on the abstraction level of a user.</w:t>
            </w:r>
          </w:p>
        </w:tc>
      </w:tr>
      <w:tr>
        <w:trPr>
          <w:trHeight w:val="1125" w:hRule="atLeast"/>
        </w:trPr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Test Description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 detailed description of the test case being performed.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You can be as verbose as you want.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Ref.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Reference to the section in the related standard document. </w:t>
            </w:r>
          </w:p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The section number as well as page numbers should be described here.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Type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Type of the test. Whether the test is an assertion (A) or a transaction (T) type.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Result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Pass (P) or Fail (F).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Comments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Any other comments about the test or its results that you want to mention.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Coverage 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Code or Functional </w:t>
            </w:r>
          </w:p>
        </w:tc>
      </w:tr>
      <w:tr>
        <w:trPr/>
        <w:tc>
          <w:tcPr>
            <w:tcW w:w="2685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Stimulus </w:t>
            </w:r>
          </w:p>
        </w:tc>
        <w:tc>
          <w:tcPr>
            <w:tcW w:w="11264" w:type="dxa"/>
            <w:tcBorders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Mention the kind of stimulus given. i.e directed system verilog 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72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76" w:before="0" w:after="0"/>
      <w:ind w:left="72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4659e1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rsid w:val="00867ea2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qFormat/>
    <w:rsid w:val="00867ea2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867ea2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rsid w:val="00867ea2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rsid w:val="00867ea2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qFormat/>
    <w:rsid w:val="00867ea2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375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customStyle="1">
    <w:name w:val="LO-normal"/>
    <w:qFormat/>
    <w:rsid w:val="00867ea2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rsid w:val="00867ea2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rsid w:val="00867ea2"/>
    <w:pPr>
      <w:keepNext w:val="true"/>
      <w:keepLines/>
      <w:pageBreakBefore w:val="false"/>
      <w:widowControl/>
      <w:pBdr/>
      <w:shd w:val="clear" w:fill="auto"/>
      <w:spacing w:lineRule="auto" w:line="276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8b3752"/>
    <w:pPr>
      <w:spacing w:lineRule="auto" w:line="24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77273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5YdRuOGeU9Tr+nsDUCgMAGkFOMQ==">AMUW2mU+z0/Z/IIc53dlvE8SnKNUG3NMg4QhVY3wtQntiOLw7t+L3kjL+Y+RFf0S0Ax5e3FCid+1yE/s7MdQgC4952Mmq0A6m3QHdQgMoRe+xpwPZDAi/sVp71yF7XmSiRWZn6NS6Gzu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LibreOffice/6.4.7.2$Linux_X86_64 LibreOffice_project/40$Build-2</Application>
  <Pages>5</Pages>
  <Words>371</Words>
  <Characters>1981</Characters>
  <CharactersWithSpaces>2297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2020-06-18T10:58:00Z</dcterms:created>
  <dc:creator/>
  <dc:description/>
  <dc:language>en-US</dc:language>
  <cp:lastModifiedBy/>
  <dcterms:modified xsi:type="dcterms:W3CDTF">2022-06-01T10:54:28Z</dcterms:modified>
  <cp:revision>28</cp:revision>
  <dc:subject/>
  <dc:title/>
</cp:coreProperties>
</file>