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Week 5 Task: IoT Security Implementation and Vulnerability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2F5496" w:val="clear"/>
          </w:tcPr>
          <w:p>
            <w:r>
              <w:rPr>
                <w:b/>
                <w:bCs/>
                <w:color w:val="FFFFFF"/>
              </w:rPr>
              <w:t xml:space="preserve">Student Name</w:t>
            </w:r>
          </w:p>
        </w:tc>
        <w:tc>
          <w:tcPr>
            <w:tcW w:type="dxa" w:w="7000"/>
          </w:tcPr>
          <w:p>
            <w:r>
              <w:rPr>
                <w:b w:val="false"/>
                <w:bCs w:val="false"/>
                <w:color w:val="000000"/>
              </w:rPr>
              <w:t xml:space="preserve">Nadeem</w:t>
            </w:r>
          </w:p>
        </w:tc>
      </w:tr>
      <w:tr>
        <w:tc>
          <w:tcPr>
            <w:tcW w:type="dxa" w:w="2400"/>
            <w:shd w:fill="2F5496" w:val="clear"/>
          </w:tcPr>
          <w:p>
            <w:r>
              <w:rPr>
                <w:b/>
                <w:bCs/>
                <w:color w:val="FFFFFF"/>
              </w:rPr>
              <w:t xml:space="preserve">Domain</w:t>
            </w:r>
          </w:p>
        </w:tc>
        <w:tc>
          <w:tcPr>
            <w:tcW w:type="dxa" w:w="7000"/>
          </w:tcPr>
          <w:p>
            <w:r>
              <w:rPr>
                <w:b w:val="false"/>
                <w:bCs w:val="false"/>
                <w:color w:val="000000"/>
              </w:rPr>
              <w:t xml:space="preserve">IoT Systems Engineer</w:t>
            </w:r>
          </w:p>
        </w:tc>
      </w:tr>
      <w:tr>
        <w:tc>
          <w:tcPr>
            <w:tcW w:type="dxa" w:w="2400"/>
            <w:shd w:fill="2F5496" w:val="clear"/>
          </w:tcPr>
          <w:p>
            <w:r>
              <w:rPr>
                <w:b/>
                <w:bCs/>
                <w:color w:val="FFFFFF"/>
              </w:rPr>
              <w:t xml:space="preserve">Base Project</w:t>
            </w:r>
          </w:p>
        </w:tc>
        <w:tc>
          <w:tcPr>
            <w:tcW w:type="dxa" w:w="7000"/>
          </w:tcPr>
          <w:p>
            <w:r>
              <w:rPr>
                <w:b w:val="false"/>
                <w:bCs w:val="false"/>
                <w:color w:val="000000"/>
              </w:rPr>
              <w:t xml:space="preserve">IoT Systems Engineer Internship</w:t>
            </w:r>
          </w:p>
        </w:tc>
      </w:tr>
      <w:tr>
        <w:tc>
          <w:tcPr>
            <w:tcW w:type="dxa" w:w="2400"/>
            <w:shd w:fill="2F5496" w:val="clear"/>
          </w:tcPr>
          <w:p>
            <w:r>
              <w:rPr>
                <w:b/>
                <w:bCs/>
                <w:color w:val="FFFFFF"/>
              </w:rPr>
              <w:t xml:space="preserve">Week Focus</w:t>
            </w:r>
          </w:p>
        </w:tc>
        <w:tc>
          <w:tcPr>
            <w:tcW w:type="dxa" w:w="7000"/>
          </w:tcPr>
          <w:p>
            <w:r>
              <w:rPr>
                <w:b w:val="false"/>
                <w:bCs w:val="false"/>
                <w:color w:val="000000"/>
              </w:rPr>
              <w:t xml:space="preserve">Week 5 - IoT Security Implementation and Vulnerability Assessment</w:t>
            </w:r>
          </w:p>
        </w:tc>
      </w:tr>
      <w:tr>
        <w:tc>
          <w:tcPr>
            <w:tcW w:type="dxa" w:w="2400"/>
            <w:shd w:fill="2F5496" w:val="clear"/>
          </w:tcPr>
          <w:p>
            <w:r>
              <w:rPr>
                <w:b/>
                <w:bCs/>
                <w:color w:val="FFFFFF"/>
              </w:rPr>
              <w:t xml:space="preserve">Security Controls</w:t>
            </w:r>
          </w:p>
        </w:tc>
        <w:tc>
          <w:tcPr>
            <w:tcW w:type="dxa" w:w="7000"/>
          </w:tcPr>
          <w:p>
            <w:r>
              <w:rPr>
                <w:b w:val="false"/>
                <w:bCs w:val="false"/>
                <w:color w:val="000000"/>
              </w:rPr>
              <w:t xml:space="preserve">Authentication, network segmentation, rate limiting, symmetric encryption</w:t>
            </w:r>
          </w:p>
        </w:tc>
      </w:tr>
    </w:tbl>
    <w:p>
      <w:pPr>
        <w:spacing w:after="300"/>
      </w:pPr>
    </w:p>
    <w:p>
      <w:pPr>
        <w:pStyle w:val="Heading1"/>
        <w:spacing w:after="150" w:before="300"/>
      </w:pPr>
      <w:r>
        <w:t xml:space="preserve">1. Objective</w:t>
      </w:r>
    </w:p>
    <w:p>
      <w:pPr>
        <w:spacing w:after="160"/>
      </w:pPr>
      <w:r>
        <w:t xml:space="preserve">This report documents the implementation of four core IoT security controls, authentication, network segmentation, rate limiting, and payload encryption, inside a simulated broker-based IoT network, and evaluates their effectiveness against four corresponding simulated attack scenarios: unauthorized access, cross-zone intrusion, a distributed denial-of-service style flood, and network eavesdropping. Every control was tested against an attack designed specifically to defeat it, and every result reported below is measured directly from the simulation's logs rather than assumed.</w:t>
      </w:r>
    </w:p>
    <w:p>
      <w:pPr>
        <w:pStyle w:val="Heading1"/>
        <w:spacing w:after="150" w:before="300"/>
      </w:pPr>
      <w:r>
        <w:t xml:space="preserve">2. Background: Common IoT Security Vulnerabilities</w:t>
      </w:r>
    </w:p>
    <w:p>
      <w:pPr>
        <w:spacing w:after="160"/>
      </w:pPr>
      <w:r>
        <w:t xml:space="preserve">IoT networks are attractive attack targets because they typically combine three weaknesses at once: many devices with limited compute power to run heavy security software, long deployment lifetimes during which credentials and firmware are rarely rotated, and a habit, especially in consumer and hobbyist deployments, of prioritising ease of setup over security by default. Four vulnerability classes were identified as the most relevant to the network built for Week 4 and are the ones this task addresses directly.</w:t>
      </w:r>
    </w:p>
    <w:p>
      <w:pPr>
        <w:pStyle w:val="ListParagraph"/>
        <w:numPr>
          <w:ilvl w:val="0"/>
          <w:numId w:val="2"/>
        </w:numPr>
        <w:spacing w:after="80"/>
      </w:pPr>
      <w:r>
        <w:t xml:space="preserve">Unauthorized access: a device or attacker without valid credentials publishing data or issuing commands as if it were a trusted device</w:t>
      </w:r>
    </w:p>
    <w:p>
      <w:pPr>
        <w:pStyle w:val="ListParagraph"/>
        <w:numPr>
          <w:ilvl w:val="0"/>
          <w:numId w:val="2"/>
        </w:numPr>
        <w:spacing w:after="80"/>
      </w:pPr>
      <w:r>
        <w:t xml:space="preserve">Lateral movement across trust zones: a low-privilege device, such as a guest smart-plug, reaching and controlling a high-privilege device, such as a door lock, because the network does not enforce any separation between them</w:t>
      </w:r>
    </w:p>
    <w:p>
      <w:pPr>
        <w:pStyle w:val="ListParagraph"/>
        <w:numPr>
          <w:ilvl w:val="0"/>
          <w:numId w:val="2"/>
        </w:numPr>
        <w:spacing w:after="80"/>
      </w:pPr>
      <w:r>
        <w:t xml:space="preserve">Distributed denial-of-service (DDoS) style flooding: a single compromised device sending an excessive volume of requests, exhausting the broker's capacity to serve legitimate devices</w:t>
      </w:r>
    </w:p>
    <w:p>
      <w:pPr>
        <w:pStyle w:val="ListParagraph"/>
        <w:numPr>
          <w:ilvl w:val="0"/>
          <w:numId w:val="2"/>
        </w:numPr>
        <w:spacing w:after="80"/>
      </w:pPr>
      <w:r>
        <w:t xml:space="preserve">Eavesdropping and data breaches: an attacker passively observing network traffic and reading sensor data or commands because they are transmitted in plain text</w:t>
      </w:r>
    </w:p>
    <w:p>
      <w:pPr>
        <w:pStyle w:val="Heading1"/>
        <w:spacing w:after="150" w:before="300"/>
      </w:pPr>
      <w:r>
        <w:t xml:space="preserve">3. Security Architecture Overview</w:t>
      </w:r>
    </w:p>
    <w:p>
      <w:pPr>
        <w:spacing w:after="160"/>
      </w:pPr>
      <w:r>
        <w:t xml:space="preserve">A SecureBroker component was built to sit at the centre of the network, exactly where the EdgeController sat in the Week 4 integration task, and every message now passes through four checks in a fixed order before it is delivered: authentication, rate limiting, segmentation, and encryption. This ordering is deliberate: authentication is checked first so that an unauthenticated attacker is rejected as early and cheaply as possible, before any further processing is spent on their request.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600"/>
        <w:gridCol w:w="700"/>
        <w:gridCol w:w="2200"/>
      </w:tblGrid>
      <w:tr>
        <w:tc>
          <w:tcPr>
            <w:tcW w:type="dxa" w:w="2400"/>
            <w:shd w:fill="FCE4E4" w:val="clear"/>
            <w:tcMar>
              <w:top w:type="dxa" w:w="100"/>
              <w:left w:type="dxa" w:w="100"/>
              <w:bottom w:type="dxa" w:w="100"/>
              <w:right w:type="dxa" w:w="100"/>
            </w:tcMar>
            <w:vAlign w:val="center"/>
          </w:tcPr>
          <w:p>
            <w:pPr>
              <w:jc w:val="center"/>
            </w:pPr>
            <w:r>
              <w:rPr>
                <w:b/>
                <w:bCs/>
                <w:color w:val="1F3864"/>
                <w:sz w:val="18"/>
                <w:szCs w:val="18"/>
              </w:rPr>
              <w:t xml:space="preserve">Attacker / Guest Device</w:t>
            </w:r>
          </w:p>
          <w:p>
            <w:pPr>
              <w:jc w:val="center"/>
            </w:pPr>
            <w:r>
              <w:rPr>
                <w:color w:val="555555"/>
                <w:sz w:val="15"/>
                <w:szCs w:val="15"/>
              </w:rPr>
              <w:t xml:space="preserve">No valid key, wrong zone, flood traffic</w:t>
            </w:r>
          </w:p>
        </w:tc>
        <w:tc>
          <w:tcPr>
            <w:tcW w:type="dxa" w:w="700"/>
            <w:vMerge w:val="restart"/>
            <w:tcBorders>
              <w:top w:val="none"/>
              <w:left w:val="none"/>
              <w:bottom w:val="none"/>
              <w:right w:val="none"/>
            </w:tcBorders>
            <w:vAlign w:val="center"/>
          </w:tcPr>
          <w:p>
            <w:pPr>
              <w:jc w:val="center"/>
            </w:pPr>
            <w:r>
              <w:rPr>
                <w:b/>
                <w:bCs/>
                <w:color w:val="C00000"/>
                <w:sz w:val="28"/>
                <w:szCs w:val="28"/>
              </w:rPr>
              <w:t xml:space="preserve">→</w:t>
            </w:r>
          </w:p>
        </w:tc>
        <w:tc>
          <w:tcPr>
            <w:tcW w:type="dxa" w:w="2600"/>
            <w:vMerge w:val="restart"/>
            <w:shd w:fill="2F5496" w:val="clear"/>
            <w:tcMar>
              <w:top w:type="dxa" w:w="100"/>
              <w:left w:type="dxa" w:w="100"/>
              <w:bottom w:type="dxa" w:w="100"/>
              <w:right w:type="dxa" w:w="100"/>
            </w:tcMar>
            <w:vAlign w:val="center"/>
          </w:tcPr>
          <w:p>
            <w:pPr>
              <w:jc w:val="center"/>
            </w:pPr>
            <w:r>
              <w:rPr>
                <w:b/>
                <w:bCs/>
                <w:color w:val="FFFFFF"/>
                <w:sz w:val="18"/>
                <w:szCs w:val="18"/>
              </w:rPr>
              <w:t xml:space="preserve">Secure Broker</w:t>
            </w:r>
          </w:p>
          <w:p>
            <w:pPr>
              <w:jc w:val="center"/>
            </w:pPr>
            <w:r>
              <w:rPr>
                <w:color w:val="DBE4F5"/>
                <w:sz w:val="15"/>
                <w:szCs w:val="15"/>
              </w:rPr>
              <w:t xml:space="preserve">Auth check -&gt; Rate limit -&gt; Segmentation -&gt; Encrypt</w:t>
            </w:r>
          </w:p>
        </w:tc>
        <w:tc>
          <w:tcPr>
            <w:tcW w:type="dxa" w:w="700"/>
            <w:vMerge w:val="restart"/>
            <w:tcBorders>
              <w:top w:val="none"/>
              <w:left w:val="none"/>
              <w:bottom w:val="none"/>
              <w:right w:val="none"/>
            </w:tcBorders>
            <w:vAlign w:val="center"/>
          </w:tcPr>
          <w:p>
            <w:pPr>
              <w:jc w:val="center"/>
            </w:pPr>
            <w:r>
              <w:rPr>
                <w:b/>
                <w:bCs/>
                <w:color w:val="C00000"/>
                <w:sz w:val="28"/>
                <w:szCs w:val="28"/>
              </w:rPr>
              <w:t xml:space="preserve">→</w:t>
            </w:r>
          </w:p>
        </w:tc>
        <w:tc>
          <w:tcPr>
            <w:tcW w:type="dxa" w:w="2200"/>
            <w:vMerge w:val="restart"/>
            <w:shd w:fill="EAF1FB" w:val="clear"/>
            <w:tcMar>
              <w:top w:type="dxa" w:w="100"/>
              <w:left w:type="dxa" w:w="100"/>
              <w:bottom w:type="dxa" w:w="100"/>
              <w:right w:type="dxa" w:w="100"/>
            </w:tcMar>
            <w:vAlign w:val="center"/>
          </w:tcPr>
          <w:p>
            <w:pPr>
              <w:jc w:val="center"/>
            </w:pPr>
            <w:r>
              <w:rPr>
                <w:b/>
                <w:bCs/>
                <w:color w:val="1F3864"/>
                <w:sz w:val="18"/>
                <w:szCs w:val="18"/>
              </w:rPr>
              <w:t xml:space="preserve">Legitimate Devices</w:t>
            </w:r>
          </w:p>
          <w:p>
            <w:pPr>
              <w:jc w:val="center"/>
            </w:pPr>
            <w:r>
              <w:rPr>
                <w:color w:val="555555"/>
                <w:sz w:val="15"/>
                <w:szCs w:val="15"/>
              </w:rPr>
              <w:t xml:space="preserve">Sensors, actuators, edge controller</w:t>
            </w:r>
          </w:p>
        </w:tc>
      </w:tr>
      <w:tr>
        <w:tc>
          <w:tcPr>
            <w:tcW w:type="dxa" w:w="2400"/>
            <w:shd w:fill="FCE4E4" w:val="clear"/>
            <w:tcMar>
              <w:top w:type="dxa" w:w="100"/>
              <w:left w:type="dxa" w:w="100"/>
              <w:bottom w:type="dxa" w:w="100"/>
              <w:right w:type="dxa" w:w="100"/>
            </w:tcMar>
            <w:vAlign w:val="center"/>
          </w:tcPr>
          <w:p>
            <w:pPr>
              <w:jc w:val="center"/>
            </w:pPr>
            <w:r>
              <w:rPr>
                <w:b/>
                <w:bCs/>
                <w:color w:val="1F3864"/>
                <w:sz w:val="18"/>
                <w:szCs w:val="18"/>
              </w:rPr>
              <w:t xml:space="preserve">Blocked at first failing check</w:t>
            </w:r>
          </w:p>
        </w:tc>
        <w:tc>
          <w:tcPr>
            <w:vMerge w:val="continue"/>
            <w:tcBorders>
              <w:top w:val="none"/>
              <w:left w:val="none"/>
              <w:bottom w:val="none"/>
              <w:right w:val="none"/>
            </w:tcBorders>
          </w:tcPr>
          <w:p/>
        </w:tc>
        <w:tc>
          <w:tcPr>
            <w:vMerge w:val="continue"/>
          </w:tcPr>
          <w:p/>
        </w:tc>
        <w:tc>
          <w:tcPr>
            <w:vMerge w:val="continue"/>
            <w:tcBorders>
              <w:top w:val="none"/>
              <w:left w:val="none"/>
              <w:bottom w:val="none"/>
              <w:right w:val="none"/>
            </w:tcBorders>
          </w:tcPr>
          <w:p/>
        </w:tc>
        <w:tc>
          <w:tcPr>
            <w:vMerge w:val="continue"/>
          </w:tcPr>
          <w:p/>
        </w:tc>
      </w:tr>
      <w:tr>
        <w:tc>
          <w:tcPr>
            <w:tcW w:type="dxa" w:w="2400"/>
            <w:shd w:fill="FCE4E4" w:val="clear"/>
            <w:tcMar>
              <w:top w:type="dxa" w:w="100"/>
              <w:left w:type="dxa" w:w="100"/>
              <w:bottom w:type="dxa" w:w="100"/>
              <w:right w:type="dxa" w:w="100"/>
            </w:tcMar>
            <w:vAlign w:val="center"/>
          </w:tcPr>
          <w:p>
            <w:pPr>
              <w:jc w:val="center"/>
            </w:pPr>
            <w:r>
              <w:rPr>
                <w:b/>
                <w:bCs/>
                <w:color w:val="1F3864"/>
                <w:sz w:val="18"/>
                <w:szCs w:val="18"/>
              </w:rPr>
              <w:t xml:space="preserve">Logged for audit</w:t>
            </w:r>
          </w:p>
        </w:tc>
        <w:tc>
          <w:tcPr>
            <w:vMerge w:val="continue"/>
            <w:tcBorders>
              <w:top w:val="none"/>
              <w:left w:val="none"/>
              <w:bottom w:val="none"/>
              <w:right w:val="none"/>
            </w:tcBorders>
          </w:tcPr>
          <w:p/>
        </w:tc>
        <w:tc>
          <w:tcPr>
            <w:vMerge w:val="continue"/>
          </w:tcPr>
          <w:p/>
        </w:tc>
        <w:tc>
          <w:tcPr>
            <w:vMerge w:val="continue"/>
            <w:tcBorders>
              <w:top w:val="none"/>
              <w:left w:val="none"/>
              <w:bottom w:val="none"/>
              <w:right w:val="none"/>
            </w:tcBorders>
          </w:tcPr>
          <w:p/>
        </w:tc>
        <w:tc>
          <w:tcPr>
            <w:vMerge w:val="continue"/>
          </w:tcPr>
          <w:p/>
        </w:tc>
      </w:tr>
    </w:tbl>
    <w:p>
      <w:pPr>
        <w:spacing w:after="240" w:before="100"/>
        <w:jc w:val="center"/>
      </w:pPr>
      <w:r>
        <w:rPr>
          <w:i/>
          <w:iCs/>
          <w:color w:val="666666"/>
          <w:sz w:val="18"/>
          <w:szCs w:val="18"/>
        </w:rPr>
        <w:t xml:space="preserve">Figure 1: Every message passes through authentication, rate limiting, segmentation, and encryption before delivery</w:t>
      </w:r>
    </w:p>
    <w:p>
      <w:pPr>
        <w:pStyle w:val="Heading2"/>
        <w:spacing w:after="120" w:before="240"/>
      </w:pPr>
      <w:r>
        <w:t xml:space="preserve">3.1 Why This Is Called Defence-in-Depth</w:t>
      </w:r>
    </w:p>
    <w:p>
      <w:pPr>
        <w:spacing w:after="160"/>
      </w:pPr>
      <w:r>
        <w:t xml:space="preserve">No single one of the four controls in Figure 1 is sufficient on its own, and that is intentional rather than a gap. Authentication alone would stop an outsider but not a compromised, already-trusted device. Segmentation alone would contain a compromised device to its own zone but would do nothing to stop it from flooding that zone. Rate limiting alone would slow a flood but would not stop an attacker with valid credentials from reading sensitive data if it were sent in plain text. Encryption alone would protect confidentiality but would do nothing to stop an attacker from impersonating a device in the first place. Layering all four means an attacker has to defeat every layer relevant to their goal, not just the first one they encounter, which is the core idea behind defence-in-depth as a security strategy, and is exactly why Section 6.1 deliberately tests the rate limiter using a device that has already passed authentication rather than one that has not.</w:t>
      </w:r>
    </w:p>
    <w:p>
      <w:pPr>
        <w:pStyle w:val="Heading1"/>
        <w:spacing w:after="150" w:before="300"/>
      </w:pPr>
      <w:r>
        <w:t xml:space="preserve">4. Security Control 1: Authentication</w:t>
      </w:r>
    </w:p>
    <w:p>
      <w:pPr>
        <w:spacing w:after="160"/>
      </w:pPr>
      <w:r>
        <w:t xml:space="preserve">Every device is registered with the broker before the simulation begins and issued a unique, randomly generated API key using Python's secrets module, which is designed for generating cryptographically strong tokens rather than predictable ones. On every publish, the broker compares the presented device ID and key against its registry; any mismatch, whether an unregistered device ID or a wrong key for a real device, is rejected and logged as a failed authentication attempt before any other processing happens.</w:t>
      </w:r>
    </w:p>
    <w:p>
      <w:pPr>
        <w:pStyle w:val="Heading2"/>
        <w:spacing w:after="120" w:before="240"/>
      </w:pPr>
      <w:r>
        <w:t xml:space="preserve">4.1 Attack Scenario: Unauthorized Access Attempts</w:t>
      </w:r>
    </w:p>
    <w:p>
      <w:pPr>
        <w:spacing w:after="160"/>
      </w:pPr>
      <w:r>
        <w:t xml:space="preserve">Three attempts were made to publish sensor data without valid credentials: a real device ID (TempSensor-01) paired with a wrong key twice, and a completely unregistered device ID once. All three were rejected. This confirms that authentication in this design does not depend on the attacker's device ID being unknown, guessing a registered device's ID with the wrong key fails exactly the same way as using a fabricated ID.</w:t>
      </w:r>
    </w:p>
    <w:p>
      <w:pPr>
        <w:pStyle w:val="Heading2"/>
        <w:spacing w:after="120" w:before="240"/>
      </w:pPr>
      <w:r>
        <w:t xml:space="preserve">4.2 How the API Key Is Generated and Why It Matters</w:t>
      </w:r>
    </w:p>
    <w:p>
      <w:pPr>
        <w:spacing w:after="160"/>
      </w:pPr>
      <w:r>
        <w:t xml:space="preserve">Keys are generated with Python's secrets.token_hex(8), which produces a 16-character hexadecimal string drawn from an operating-system-level cryptographically secure random number source, rather than Python's default random module, which is fast but predictable enough that its output can, in principle, be reconstructed by an attacker who observes enough of it. Using secrets instead of random is a small code choice with a real security consequence: a predictable key generator would mean an attacker who could observe timing or a few sample keys might be able to guess future ones, defeating authentication without ever seeing a real device's credentials. With 8 random bytes, the key space is 2^64 possible values, making a brute-force guessing attack computationally infeasible within any realistic time frame.</w:t>
      </w:r>
    </w:p>
    <w:p>
      <w:pPr>
        <w:pStyle w:val="Heading1"/>
        <w:spacing w:after="150" w:before="300"/>
      </w:pPr>
      <w:r>
        <w:t xml:space="preserve">5. Security Control 2: Network Segmentation</w:t>
      </w:r>
    </w:p>
    <w:p>
      <w:pPr>
        <w:spacing w:after="160"/>
      </w:pPr>
      <w:r>
        <w:t xml:space="preserve">Devices are assigned to a zone at registration time, sensor_zone, actuator_zone, edge_zone, or guest_zone, and an explicit allow-list (SEGMENTATION_RULES) defines which zones may communicate with which. The edge zone is allowed to reach both the sensor and actuator zones, since the edge controller legitimately needs data from both, but the guest zone is allowed to reach nothing outside itself. This is a default-deny model: any zone pair not explicitly listed is blocked, rather than a default-allow model where new zones would be reachable unless someone remembers to block them.</w:t>
      </w:r>
    </w:p>
    <w:p>
      <w:pPr>
        <w:pStyle w:val="Heading2"/>
        <w:spacing w:after="120" w:before="240"/>
      </w:pPr>
      <w:r>
        <w:t xml:space="preserve">5.1 Attack Scenario: Cross-Zone Intrusion</w:t>
      </w:r>
    </w:p>
    <w:p>
      <w:pPr>
        <w:spacing w:after="160"/>
      </w:pPr>
      <w:r>
        <w:t xml:space="preserve">A device registered in guest_zone attempted two actions: sending an UNLOCK command to the door lock's topic in actuator_zone, and probing a sensor topic in sensor_zone. Both were blocked before the payload was even processed, since the segmentation check runs before encryption or delivery. This directly defends against the realistic scenario of a smart plug or guest IoT gadget on the same network being compromised and used as a stepping stone toward a more sensitive device such as a door lock.</w:t>
      </w:r>
    </w:p>
    <w:p>
      <w:pPr>
        <w:pStyle w:val="Heading2"/>
        <w:spacing w:after="120" w:before="240"/>
      </w:pPr>
      <w:r>
        <w:t xml:space="preserve">5.2 Why Default-Deny Beats Default-Allow</w:t>
      </w:r>
    </w:p>
    <w:p>
      <w:pPr>
        <w:spacing w:after="160"/>
      </w:pPr>
      <w:r>
        <w:t xml:space="preserve">SEGMENTATION_RULES lists only what is explicitly permitted; anything not listed returns an empty set from the dictionary lookup and is therefore denied by default. The alternative, a default-allow model that lists only what is explicitly forbidden, is common in practice because it is easier to set up quickly, every new device works immediately without configuration, but it means a newly added zone or device is reachable by everything else unless someone remembers to add a restriction for it. In a default-deny model, a newly added zone, such as a future guest_zone_2, would start completely isolated and would have to be deliberately granted access to anything, which fails safely: a configuration mistake results in a device being unable to reach something it should, an inconvenience that gets noticed and fixed, rather than a device being reachable by something it should not, a security hole that can go unnoticed indefinitely.</w:t>
      </w:r>
    </w:p>
    <w:p>
      <w:pPr>
        <w:pStyle w:val="Heading1"/>
        <w:spacing w:after="150" w:before="300"/>
      </w:pPr>
      <w:r>
        <w:t xml:space="preserve">6. Security Control 3: Rate Limiting (DDoS Mitigation)</w:t>
      </w:r>
    </w:p>
    <w:p>
      <w:pPr>
        <w:spacing w:after="160"/>
      </w:pPr>
      <w:r>
        <w:t xml:space="preserve">Each device is allowed a maximum of 5 requests per 1-second sliding window, tracked independently per device ID so that one device being rate-limited never affects another. Requests are timestamped on arrival and any timestamp older than the window is discarded before the count is checked, which is what makes it a sliding window rather than a fixed one, a burst that happens to straddle a fixed-window boundary cannot double the effective limit.</w:t>
      </w:r>
    </w:p>
    <w:p>
      <w:pPr>
        <w:pStyle w:val="Heading2"/>
        <w:spacing w:after="120" w:before="240"/>
      </w:pPr>
      <w:r>
        <w:t xml:space="preserve">6.1 Attack Scenario: Simulated DDoS Flood</w:t>
      </w:r>
    </w:p>
    <w:p>
      <w:pPr>
        <w:spacing w:after="160"/>
      </w:pPr>
      <w:r>
        <w:t xml:space="preserve">A device with valid, registered credentials (CompromisedSensor-01, representing a legitimate device that has been compromised rather than an obviously fake attacker) sent 20 publish requests as fast as the simulation could execute them. The first 5 were accepted, matching the configured limit, and the remaining 15 were dropped by the rate limiter and logged. Immediately afterwards, TempSensor-01 published normally and succeeded without any delay or interference, confirming that the rate limit is enforced per device and does not degrade service for devices that are not misbehaving.</w:t>
      </w:r>
    </w:p>
    <w:p>
      <w:pPr>
        <w:spacing w:after="160"/>
      </w:pPr>
      <w:r>
        <w:t xml:space="preserve">Using an authenticated device for this test rather than one with a fake key was a deliberate choice: it proves the rate limiter is a genuine second layer of defence, not just a side effect of the authentication check rejecting the traffic first.</w:t>
      </w:r>
    </w:p>
    <w:p>
      <w:pPr>
        <w:pStyle w:val="Heading2"/>
        <w:spacing w:after="120" w:before="240"/>
      </w:pPr>
      <w:r>
        <w:t xml:space="preserve">6.2 Sliding Window vs Fixed Window, With a Concrete Example</w:t>
      </w:r>
    </w:p>
    <w:p>
      <w:pPr>
        <w:spacing w:after="160"/>
      </w:pPr>
      <w:r>
        <w:t xml:space="preserve">A fixed window resets its counter at a clock boundary, for example every message between 06:00:00 and 06:00:01 counts toward one bucket and everything from 06:00:01 onward counts toward a fresh one. This has a well-known weakness: an attacker can send the maximum allowed requests in the last instant of one window and the maximum again in the first instant of the next, doubling the effective rate right at the boundary without ever technically exceeding the stated limit in either window. The sliding window implemented here avoids this by looking back exactly one second from the current moment on every single request, using a deque that discards any timestamp older than that rolling second before counting, so the limit of 5 requests per second holds true at every instant in time, not just at fixed clock boundaries. This is a small implementation detail that materially changes how much burst traffic the rate limiter actually permits an attacker.</w:t>
      </w:r>
    </w:p>
    <w:p>
      <w:pPr>
        <w:pStyle w:val="Heading1"/>
        <w:spacing w:after="150" w:before="300"/>
      </w:pPr>
      <w:r>
        <w:t xml:space="preserve">7. Security Control 4: Payload Encryption</w:t>
      </w:r>
    </w:p>
    <w:p>
      <w:pPr>
        <w:spacing w:after="160"/>
      </w:pPr>
      <w:r>
        <w:t xml:space="preserve">Every payload is encrypted with Fernet, a symmetric encryption scheme built on AES-128 in CBC mode with HMAC-SHA256 for integrity, before it is considered to be on the wire, and only decrypted by the broker for legitimate subscribers who share the key. This protects confidentiality (an observer cannot read the data) and integrity (any tampering with the ciphertext causes decryption to fail rather than silently returning corrupted data).</w:t>
      </w:r>
    </w:p>
    <w:p>
      <w:pPr>
        <w:pStyle w:val="Heading2"/>
        <w:spacing w:after="120" w:before="240"/>
      </w:pPr>
      <w:r>
        <w:t xml:space="preserve">7.1 Attack Scenario: Eavesdropping</w:t>
      </w:r>
    </w:p>
    <w:p>
      <w:pPr>
        <w:spacing w:after="160"/>
      </w:pPr>
      <w:r>
        <w:t xml:space="preserve">A simulated network sniffer captured the raw ciphertext of a real sensor publish. To test whether that ciphertext could be exploited, the assessment attempted to decrypt it with a freshly generated, incorrect key, representing an attacker who has intercepted traffic but does not possess the legitimate network's key. Decryption correctly failed with an InvalidToken error, and the sniffed bytes remained meaningless outside of the pattern gAAAAA... that identifies them as Fernet ciphertext. The attacker could see that a message was sent and roughly how large it was, but not its content.</w:t>
      </w:r>
    </w:p>
    <w:p>
      <w:pPr>
        <w:pStyle w:val="Heading2"/>
        <w:spacing w:after="120" w:before="240"/>
      </w:pPr>
      <w:r>
        <w:t xml:space="preserve">7.2 How Fernet Encryption Actually Works</w:t>
      </w:r>
    </w:p>
    <w:p>
      <w:pPr>
        <w:spacing w:after="160"/>
      </w:pPr>
      <w:r>
        <w:t xml:space="preserve">Fernet is not a custom or simplified cipher, it is a specification built on well-established primitives. When a payload is encrypted, the library generates a random 128-bit initialisation vector, encrypts the plaintext with AES-128 in CBC (cipher block chaining) mode using the shared key, then computes an HMAC-SHA256 signature over the resulting ciphertext, the initialisation vector, and a timestamp, and concatenates all of it together before base64-encoding the result, which is why every sniffed message in this simulation begins with the same gAAAAA prefix, that prefix is the encoded version marker and timestamp, not a flaw. On decryption, the HMAC is verified first; if the ciphertext has been altered in any way, even a single bit, the HMAC check fails and Fernet raises InvalidToken before it ever attempts to decrypt, which is exactly the exception this assessment relied on in Section 7.1 to prove the attacker could not read the data. This means Fernet protects two properties at once: confidentiality, through AES encryption, and integrity, through the HMAC, an attacker cannot read the message and cannot tamper with it undetected either.</w:t>
      </w:r>
    </w:p>
    <w:p>
      <w:pPr>
        <w:pStyle w:val="Heading1"/>
        <w:spacing w:after="150" w:before="300"/>
      </w:pPr>
      <w:r>
        <w:t xml:space="preserve">8. Event Walkthroughs</w:t>
      </w:r>
    </w:p>
    <w:p>
      <w:pPr>
        <w:spacing w:after="160"/>
      </w:pPr>
      <w:r>
        <w:t xml:space="preserve">To make the abstract descriptions above concrete, two real events from security_log.txt are traced end to end below: one showing a rejected authentication attempt, and one showing a legitimate message surviving the full four-stage pipeline.</w:t>
      </w:r>
    </w:p>
    <w:p>
      <w:pPr>
        <w:pStyle w:val="Heading2"/>
        <w:spacing w:after="120" w:before="240"/>
      </w:pPr>
      <w:r>
        <w:t xml:space="preserve">8.1 Walkthrough: A Rejected Authentication Attempt</w:t>
      </w:r>
    </w:p>
    <w:p>
      <w:pPr>
        <w:pStyle w:val="ListParagraph"/>
        <w:numPr>
          <w:ilvl w:val="0"/>
          <w:numId w:val="2"/>
        </w:numPr>
        <w:spacing w:after="80"/>
      </w:pPr>
      <w:r>
        <w:t xml:space="preserve">TempSensor-01's real API key is a 16-character hex string issued at registration and never shared outside the simulation</w:t>
      </w:r>
    </w:p>
    <w:p>
      <w:pPr>
        <w:pStyle w:val="ListParagraph"/>
        <w:numPr>
          <w:ilvl w:val="0"/>
          <w:numId w:val="2"/>
        </w:numPr>
        <w:spacing w:after="80"/>
      </w:pPr>
      <w:r>
        <w:t xml:space="preserve">The unauthorized access scenario calls broker.publish('TempSensor-01', 'wrong-key-0001', ...), presenting the correct device ID but a fabricated key</w:t>
      </w:r>
    </w:p>
    <w:p>
      <w:pPr>
        <w:pStyle w:val="ListParagraph"/>
        <w:numPr>
          <w:ilvl w:val="0"/>
          <w:numId w:val="2"/>
        </w:numPr>
        <w:spacing w:after="80"/>
      </w:pPr>
      <w:r>
        <w:t xml:space="preserve">SecureBroker.authenticate looks up the expected key for 'TempSensor-01' and compares it to 'wrong-key-0001'; the comparison fails</w:t>
      </w:r>
    </w:p>
    <w:p>
      <w:pPr>
        <w:pStyle w:val="ListParagraph"/>
        <w:numPr>
          <w:ilvl w:val="0"/>
          <w:numId w:val="2"/>
        </w:numPr>
        <w:spacing w:after="80"/>
      </w:pPr>
      <w:r>
        <w:t xml:space="preserve">auth_failures is incremented, a WARNING is logged, and authenticate returns False</w:t>
      </w:r>
    </w:p>
    <w:p>
      <w:pPr>
        <w:pStyle w:val="ListParagraph"/>
        <w:numPr>
          <w:ilvl w:val="0"/>
          <w:numId w:val="2"/>
        </w:numPr>
        <w:spacing w:after="80"/>
      </w:pPr>
      <w:r>
        <w:t xml:space="preserve">publish returns False immediately; the rate limiter, segmentation check, and encryption step are never reached for this request</w:t>
      </w:r>
    </w:p>
    <w:p>
      <w:pPr>
        <w:spacing w:after="160"/>
      </w:pPr>
      <w:r>
        <w:t xml:space="preserve">This confirms the fail-fast design discussed in Section 13 is not just a performance optimisation, it also means a rejected request never gets far enough to consume a rate-limit slot or leave any trace in the encrypted-delivery path, keeping the broker's later-stage logs focused only on traffic that was at least authenticated.</w:t>
      </w:r>
    </w:p>
    <w:p>
      <w:pPr>
        <w:pStyle w:val="Heading2"/>
        <w:spacing w:after="120" w:before="240"/>
      </w:pPr>
      <w:r>
        <w:t xml:space="preserve">8.2 Walkthrough: A Legitimate Message Through the Full Pipeline</w:t>
      </w:r>
    </w:p>
    <w:p>
      <w:pPr>
        <w:pStyle w:val="ListParagraph"/>
        <w:numPr>
          <w:ilvl w:val="0"/>
          <w:numId w:val="2"/>
        </w:numPr>
        <w:spacing w:after="80"/>
      </w:pPr>
      <w:r>
        <w:t xml:space="preserve">TempSensor-01 calls publish with its correct key, topic home/livingroom/temperature, zone sensor_zone, and payload {'temperature_c': 25.1}</w:t>
      </w:r>
    </w:p>
    <w:p>
      <w:pPr>
        <w:pStyle w:val="ListParagraph"/>
        <w:numPr>
          <w:ilvl w:val="0"/>
          <w:numId w:val="2"/>
        </w:numPr>
        <w:spacing w:after="80"/>
      </w:pPr>
      <w:r>
        <w:t xml:space="preserve">authenticate confirms the key matches and returns True</w:t>
      </w:r>
    </w:p>
    <w:p>
      <w:pPr>
        <w:pStyle w:val="ListParagraph"/>
        <w:numPr>
          <w:ilvl w:val="0"/>
          <w:numId w:val="2"/>
        </w:numPr>
        <w:spacing w:after="80"/>
      </w:pPr>
      <w:r>
        <w:t xml:space="preserve">check_rate_limit finds the device's request window well under the 5-per-second limit and allows it</w:t>
      </w:r>
    </w:p>
    <w:p>
      <w:pPr>
        <w:pStyle w:val="ListParagraph"/>
        <w:numPr>
          <w:ilvl w:val="0"/>
          <w:numId w:val="2"/>
        </w:numPr>
        <w:spacing w:after="80"/>
      </w:pPr>
      <w:r>
        <w:t xml:space="preserve">check_segmentation compares source_zone ('sensor_zone') to topic_zone ('sensor_zone'); since they match, the check passes immediately</w:t>
      </w:r>
    </w:p>
    <w:p>
      <w:pPr>
        <w:pStyle w:val="ListParagraph"/>
        <w:numPr>
          <w:ilvl w:val="0"/>
          <w:numId w:val="2"/>
        </w:numPr>
        <w:spacing w:after="80"/>
      </w:pPr>
      <w:r>
        <w:t xml:space="preserve">The payload is serialised to JSON, encrypted with Fernet into a ciphertext beginning gAAAAABql7u..., and only then is it considered published</w:t>
      </w:r>
    </w:p>
    <w:p>
      <w:pPr>
        <w:pStyle w:val="ListParagraph"/>
        <w:numPr>
          <w:ilvl w:val="0"/>
          <w:numId w:val="2"/>
        </w:numPr>
        <w:spacing w:after="80"/>
      </w:pPr>
      <w:r>
        <w:t xml:space="preserve">The gateway_handler subscriber receives the message, the broker decrypts it on the subscriber's behalf, and logs 'Gateway processed home/livingroom/temperature: {temperature_c: 25.1}'</w:t>
      </w:r>
    </w:p>
    <w:p>
      <w:pPr>
        <w:spacing w:after="160"/>
      </w:pPr>
      <w:r>
        <w:t xml:space="preserve">Every stage this message passed through corresponds to a control this report tested independently with an attack in Sections 4 through 7; seeing them all succeed together for one ordinary reading is the confirmation that the four controls compose correctly as a working pipeline, not just as four isolated unit tests.</w:t>
      </w:r>
    </w:p>
    <w:p>
      <w:pPr>
        <w:pStyle w:val="Heading1"/>
        <w:spacing w:after="150" w:before="300"/>
      </w:pPr>
      <w:r>
        <w:t xml:space="preserve">9. Vulnerability and Mitigation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200"/>
      </w:tblGrid>
      <w:tr>
        <w:tc>
          <w:tcPr>
            <w:tcW w:type="dxa" w:w="2000"/>
            <w:shd w:fill="2F5496" w:val="clear"/>
          </w:tcPr>
          <w:p>
            <w:r>
              <w:rPr>
                <w:b/>
                <w:bCs/>
                <w:color w:val="FFFFFF"/>
              </w:rPr>
              <w:t xml:space="preserve">Vulnerability</w:t>
            </w:r>
          </w:p>
        </w:tc>
        <w:tc>
          <w:tcPr>
            <w:tcW w:type="dxa" w:w="2600"/>
            <w:shd w:fill="2F5496" w:val="clear"/>
          </w:tcPr>
          <w:p>
            <w:r>
              <w:rPr>
                <w:b/>
                <w:bCs/>
                <w:color w:val="FFFFFF"/>
              </w:rPr>
              <w:t xml:space="preserve">Risk if Unmitigated</w:t>
            </w:r>
          </w:p>
        </w:tc>
        <w:tc>
          <w:tcPr>
            <w:tcW w:type="dxa" w:w="2600"/>
            <w:shd w:fill="2F5496" w:val="clear"/>
          </w:tcPr>
          <w:p>
            <w:r>
              <w:rPr>
                <w:b/>
                <w:bCs/>
                <w:color w:val="FFFFFF"/>
              </w:rPr>
              <w:t xml:space="preserve">Mitigation Implemented</w:t>
            </w:r>
          </w:p>
        </w:tc>
        <w:tc>
          <w:tcPr>
            <w:tcW w:type="dxa" w:w="2200"/>
            <w:shd w:fill="2F5496" w:val="clear"/>
          </w:tcPr>
          <w:p>
            <w:r>
              <w:rPr>
                <w:b/>
                <w:bCs/>
                <w:color w:val="FFFFFF"/>
              </w:rPr>
              <w:t xml:space="preserve">Mechanism</w:t>
            </w:r>
          </w:p>
        </w:tc>
      </w:tr>
      <w:tr>
        <w:tc>
          <w:tcPr>
            <w:tcW w:type="dxa" w:w="2000"/>
          </w:tcPr>
          <w:p>
            <w:r>
              <w:rPr>
                <w:b w:val="false"/>
                <w:bCs w:val="false"/>
                <w:color w:val="000000"/>
              </w:rPr>
              <w:t xml:space="preserve">Unauthorized access</w:t>
            </w:r>
          </w:p>
        </w:tc>
        <w:tc>
          <w:tcPr>
            <w:tcW w:type="dxa" w:w="2600"/>
          </w:tcPr>
          <w:p>
            <w:r>
              <w:rPr>
                <w:b w:val="false"/>
                <w:bCs w:val="false"/>
                <w:color w:val="000000"/>
              </w:rPr>
              <w:t xml:space="preserve">Attacker impersonates a device and injects false sensor data or commands</w:t>
            </w:r>
          </w:p>
        </w:tc>
        <w:tc>
          <w:tcPr>
            <w:tcW w:type="dxa" w:w="2600"/>
          </w:tcPr>
          <w:p>
            <w:r>
              <w:rPr>
                <w:b w:val="false"/>
                <w:bCs w:val="false"/>
                <w:color w:val="000000"/>
              </w:rPr>
              <w:t xml:space="preserve">Per-device API key authentication checked on every publish</w:t>
            </w:r>
          </w:p>
        </w:tc>
        <w:tc>
          <w:tcPr>
            <w:tcW w:type="dxa" w:w="2200"/>
          </w:tcPr>
          <w:p>
            <w:r>
              <w:rPr>
                <w:b w:val="false"/>
                <w:bCs w:val="false"/>
                <w:color w:val="000000"/>
              </w:rPr>
              <w:t xml:space="preserve">SecureBroker.authenticate</w:t>
            </w:r>
          </w:p>
        </w:tc>
      </w:tr>
      <w:tr>
        <w:tc>
          <w:tcPr>
            <w:tcW w:type="dxa" w:w="2000"/>
          </w:tcPr>
          <w:p>
            <w:r>
              <w:rPr>
                <w:b w:val="false"/>
                <w:bCs w:val="false"/>
                <w:color w:val="000000"/>
              </w:rPr>
              <w:t xml:space="preserve">Lateral movement / cross-zone access</w:t>
            </w:r>
          </w:p>
        </w:tc>
        <w:tc>
          <w:tcPr>
            <w:tcW w:type="dxa" w:w="2600"/>
          </w:tcPr>
          <w:p>
            <w:r>
              <w:rPr>
                <w:b w:val="false"/>
                <w:bCs w:val="false"/>
                <w:color w:val="000000"/>
              </w:rPr>
              <w:t xml:space="preserve">A low-trust device (e.g. a guest gadget) reaches and controls a critical actuator such as a door lock</w:t>
            </w:r>
          </w:p>
        </w:tc>
        <w:tc>
          <w:tcPr>
            <w:tcW w:type="dxa" w:w="2600"/>
          </w:tcPr>
          <w:p>
            <w:r>
              <w:rPr>
                <w:b w:val="false"/>
                <w:bCs w:val="false"/>
                <w:color w:val="000000"/>
              </w:rPr>
              <w:t xml:space="preserve">Network segmentation with an explicit allow-list between zones</w:t>
            </w:r>
          </w:p>
        </w:tc>
        <w:tc>
          <w:tcPr>
            <w:tcW w:type="dxa" w:w="2200"/>
          </w:tcPr>
          <w:p>
            <w:r>
              <w:rPr>
                <w:b w:val="false"/>
                <w:bCs w:val="false"/>
                <w:color w:val="000000"/>
              </w:rPr>
              <w:t xml:space="preserve">SecureBroker.check_segmentation</w:t>
            </w:r>
          </w:p>
        </w:tc>
      </w:tr>
      <w:tr>
        <w:tc>
          <w:tcPr>
            <w:tcW w:type="dxa" w:w="2000"/>
          </w:tcPr>
          <w:p>
            <w:r>
              <w:rPr>
                <w:b w:val="false"/>
                <w:bCs w:val="false"/>
                <w:color w:val="000000"/>
              </w:rPr>
              <w:t xml:space="preserve">DDoS / flooding</w:t>
            </w:r>
          </w:p>
        </w:tc>
        <w:tc>
          <w:tcPr>
            <w:tcW w:type="dxa" w:w="2600"/>
          </w:tcPr>
          <w:p>
            <w:r>
              <w:rPr>
                <w:b w:val="false"/>
                <w:bCs w:val="false"/>
                <w:color w:val="000000"/>
              </w:rPr>
              <w:t xml:space="preserve">A compromised device floods the broker, starving legitimate devices of bandwidth and processing</w:t>
            </w:r>
          </w:p>
        </w:tc>
        <w:tc>
          <w:tcPr>
            <w:tcW w:type="dxa" w:w="2600"/>
          </w:tcPr>
          <w:p>
            <w:r>
              <w:rPr>
                <w:b w:val="false"/>
                <w:bCs w:val="false"/>
                <w:color w:val="000000"/>
              </w:rPr>
              <w:t xml:space="preserve">Per-device sliding-window rate limiting</w:t>
            </w:r>
          </w:p>
        </w:tc>
        <w:tc>
          <w:tcPr>
            <w:tcW w:type="dxa" w:w="2200"/>
          </w:tcPr>
          <w:p>
            <w:r>
              <w:rPr>
                <w:b w:val="false"/>
                <w:bCs w:val="false"/>
                <w:color w:val="000000"/>
              </w:rPr>
              <w:t xml:space="preserve">SecureBroker.check_rate_limit</w:t>
            </w:r>
          </w:p>
        </w:tc>
      </w:tr>
      <w:tr>
        <w:tc>
          <w:tcPr>
            <w:tcW w:type="dxa" w:w="2000"/>
          </w:tcPr>
          <w:p>
            <w:r>
              <w:rPr>
                <w:b w:val="false"/>
                <w:bCs w:val="false"/>
                <w:color w:val="000000"/>
              </w:rPr>
              <w:t xml:space="preserve">Eavesdropping / data breach</w:t>
            </w:r>
          </w:p>
        </w:tc>
        <w:tc>
          <w:tcPr>
            <w:tcW w:type="dxa" w:w="2600"/>
          </w:tcPr>
          <w:p>
            <w:r>
              <w:rPr>
                <w:b w:val="false"/>
                <w:bCs w:val="false"/>
                <w:color w:val="000000"/>
              </w:rPr>
              <w:t xml:space="preserve">An attacker sniffing the network reads sensor data or commands in plain text</w:t>
            </w:r>
          </w:p>
        </w:tc>
        <w:tc>
          <w:tcPr>
            <w:tcW w:type="dxa" w:w="2600"/>
          </w:tcPr>
          <w:p>
            <w:r>
              <w:rPr>
                <w:b w:val="false"/>
                <w:bCs w:val="false"/>
                <w:color w:val="000000"/>
              </w:rPr>
              <w:t xml:space="preserve">Symmetric encryption of every payload on the wire (Fernet / AES-128-CBC + HMAC)</w:t>
            </w:r>
          </w:p>
        </w:tc>
        <w:tc>
          <w:tcPr>
            <w:tcW w:type="dxa" w:w="2200"/>
          </w:tcPr>
          <w:p>
            <w:r>
              <w:rPr>
                <w:b w:val="false"/>
                <w:bCs w:val="false"/>
                <w:color w:val="000000"/>
              </w:rPr>
              <w:t xml:space="preserve">SecureBroker.cipher</w:t>
            </w:r>
          </w:p>
        </w:tc>
      </w:tr>
    </w:tbl>
    <w:p>
      <w:pPr>
        <w:spacing w:after="200"/>
      </w:pPr>
    </w:p>
    <w:p>
      <w:pPr>
        <w:pStyle w:val="Heading1"/>
        <w:spacing w:after="150" w:before="300"/>
      </w:pPr>
      <w:r>
        <w:t xml:space="preserve">10. Simulation Configuration</w:t>
      </w:r>
    </w:p>
    <w:p>
      <w:pPr>
        <w:pStyle w:val="ListParagraph"/>
        <w:numPr>
          <w:ilvl w:val="0"/>
          <w:numId w:val="2"/>
        </w:numPr>
        <w:spacing w:after="80"/>
      </w:pPr>
      <w:r>
        <w:t xml:space="preserve">5 registered devices: TempSensor-01 (sensor_zone), SmartFan-01 (actuator_zone), EdgeController-01 (edge_zone), GuestDevice-01 (guest_zone), CompromisedSensor-01 (sensor_zone, used only in the DDoS scenario)</w:t>
      </w:r>
    </w:p>
    <w:p>
      <w:pPr>
        <w:pStyle w:val="ListParagraph"/>
        <w:numPr>
          <w:ilvl w:val="0"/>
          <w:numId w:val="2"/>
        </w:numPr>
        <w:spacing w:after="80"/>
      </w:pPr>
      <w:r>
        <w:t xml:space="preserve">Rate limit: 5 requests per device per 1.0 second sliding window</w:t>
      </w:r>
    </w:p>
    <w:p>
      <w:pPr>
        <w:pStyle w:val="ListParagraph"/>
        <w:numPr>
          <w:ilvl w:val="0"/>
          <w:numId w:val="2"/>
        </w:numPr>
        <w:spacing w:after="80"/>
      </w:pPr>
      <w:r>
        <w:t xml:space="preserve">Segmentation allow-list: edge_zone &lt;-&gt; sensor_zone, edge_zone &lt;-&gt; actuator_zone; guest_zone isolated from all other zones</w:t>
      </w:r>
    </w:p>
    <w:p>
      <w:pPr>
        <w:pStyle w:val="ListParagraph"/>
        <w:numPr>
          <w:ilvl w:val="0"/>
          <w:numId w:val="2"/>
        </w:numPr>
        <w:spacing w:after="80"/>
      </w:pPr>
      <w:r>
        <w:t xml:space="preserve">Encryption: Fernet (AES-128-CBC + HMAC-SHA256), one key shared only among the broker and legitimate subscriber handlers</w:t>
      </w:r>
    </w:p>
    <w:p>
      <w:pPr>
        <w:pStyle w:val="ListParagraph"/>
        <w:numPr>
          <w:ilvl w:val="0"/>
          <w:numId w:val="2"/>
        </w:numPr>
        <w:spacing w:after="80"/>
      </w:pPr>
      <w:r>
        <w:t xml:space="preserve">Structured logging of every authentication attempt, segmentation decision, rate-limit decision, and encrypted publish event</w:t>
      </w:r>
    </w:p>
    <w:p>
      <w:pPr>
        <w:pStyle w:val="Heading1"/>
        <w:spacing w:after="150" w:before="300"/>
      </w:pPr>
      <w:r>
        <w:t xml:space="preserve">11. Key Steps Performed</w:t>
      </w:r>
    </w:p>
    <w:p>
      <w:pPr>
        <w:pStyle w:val="ListParagraph"/>
        <w:numPr>
          <w:ilvl w:val="0"/>
          <w:numId w:val="2"/>
        </w:numPr>
        <w:spacing w:after="80"/>
      </w:pPr>
      <w:r>
        <w:t xml:space="preserve">Identified four IoT-relevant vulnerability classes: unauthorized access, lateral movement, DDoS flooding, and eavesdropping</w:t>
      </w:r>
    </w:p>
    <w:p>
      <w:pPr>
        <w:pStyle w:val="ListParagraph"/>
        <w:numPr>
          <w:ilvl w:val="0"/>
          <w:numId w:val="2"/>
        </w:numPr>
        <w:spacing w:after="80"/>
      </w:pPr>
      <w:r>
        <w:t xml:space="preserve">Designed a SecureBroker architecture applying authentication, rate limiting, segmentation, and encryption to every message in a fixed, defence-in-depth order</w:t>
      </w:r>
    </w:p>
    <w:p>
      <w:pPr>
        <w:pStyle w:val="ListParagraph"/>
        <w:numPr>
          <w:ilvl w:val="0"/>
          <w:numId w:val="2"/>
        </w:numPr>
        <w:spacing w:after="80"/>
      </w:pPr>
      <w:r>
        <w:t xml:space="preserve">Implemented per-device API key issuance and verification using cryptographically secure token generation</w:t>
      </w:r>
    </w:p>
    <w:p>
      <w:pPr>
        <w:pStyle w:val="ListParagraph"/>
        <w:numPr>
          <w:ilvl w:val="0"/>
          <w:numId w:val="2"/>
        </w:numPr>
        <w:spacing w:after="80"/>
      </w:pPr>
      <w:r>
        <w:t xml:space="preserve">Implemented a default-deny zone segmentation model with an explicit allow-list</w:t>
      </w:r>
    </w:p>
    <w:p>
      <w:pPr>
        <w:pStyle w:val="ListParagraph"/>
        <w:numPr>
          <w:ilvl w:val="0"/>
          <w:numId w:val="2"/>
        </w:numPr>
        <w:spacing w:after="80"/>
      </w:pPr>
      <w:r>
        <w:t xml:space="preserve">Implemented a per-device sliding-window rate limiter</w:t>
      </w:r>
    </w:p>
    <w:p>
      <w:pPr>
        <w:pStyle w:val="ListParagraph"/>
        <w:numPr>
          <w:ilvl w:val="0"/>
          <w:numId w:val="2"/>
        </w:numPr>
        <w:spacing w:after="80"/>
      </w:pPr>
      <w:r>
        <w:t xml:space="preserve">Implemented real symmetric encryption of every payload using the cryptography library's Fernet scheme</w:t>
      </w:r>
    </w:p>
    <w:p>
      <w:pPr>
        <w:pStyle w:val="ListParagraph"/>
        <w:numPr>
          <w:ilvl w:val="0"/>
          <w:numId w:val="2"/>
        </w:numPr>
        <w:spacing w:after="80"/>
      </w:pPr>
      <w:r>
        <w:t xml:space="preserve">Ran four targeted attack simulations, one per control, and one authenticated compromised-device DDoS test</w:t>
      </w:r>
    </w:p>
    <w:p>
      <w:pPr>
        <w:pStyle w:val="ListParagraph"/>
        <w:numPr>
          <w:ilvl w:val="0"/>
          <w:numId w:val="2"/>
        </w:numPr>
        <w:spacing w:after="80"/>
      </w:pPr>
      <w:r>
        <w:t xml:space="preserve">Logged, measured, and cross-checked every outcome against the raw simulation log</w:t>
      </w:r>
    </w:p>
    <w:p>
      <w:pPr>
        <w:pStyle w:val="Heading1"/>
        <w:spacing w:after="150" w:before="300"/>
      </w:pPr>
      <w:r>
        <w:t xml:space="preserve">12. Results and Effectiveness Analysis</w:t>
      </w:r>
    </w:p>
    <w:p>
      <w:pPr>
        <w:spacing w:after="160"/>
      </w:pPr>
      <w:r>
        <w:t xml:space="preserve">The simulation logged every event and produced the following measured results, drawn directly from security_summary.json and cross-checked against security_log.txt: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600"/>
      </w:tblGrid>
      <w:tr>
        <w:tc>
          <w:tcPr>
            <w:tcW w:type="dxa" w:w="3600"/>
            <w:shd w:fill="2F5496" w:val="clear"/>
          </w:tcPr>
          <w:p>
            <w:r>
              <w:rPr>
                <w:b/>
                <w:bCs/>
                <w:color w:val="FFFFFF"/>
              </w:rPr>
              <w:t xml:space="preserve">Metric</w:t>
            </w:r>
          </w:p>
        </w:tc>
        <w:tc>
          <w:tcPr>
            <w:tcW w:type="dxa" w:w="2200"/>
            <w:shd w:fill="2F5496" w:val="clear"/>
          </w:tcPr>
          <w:p>
            <w:r>
              <w:rPr>
                <w:b/>
                <w:bCs/>
                <w:color w:val="FFFFFF"/>
              </w:rPr>
              <w:t xml:space="preserve">Result</w:t>
            </w:r>
          </w:p>
        </w:tc>
        <w:tc>
          <w:tcPr>
            <w:tcW w:type="dxa" w:w="3600"/>
            <w:shd w:fill="2F5496" w:val="clear"/>
          </w:tcPr>
          <w:p>
            <w:r>
              <w:rPr>
                <w:b/>
                <w:bCs/>
                <w:color w:val="FFFFFF"/>
              </w:rPr>
              <w:t xml:space="preserve">Interpretation</w:t>
            </w:r>
          </w:p>
        </w:tc>
      </w:tr>
      <w:tr>
        <w:tc>
          <w:tcPr>
            <w:tcW w:type="dxa" w:w="3600"/>
          </w:tcPr>
          <w:p>
            <w:r>
              <w:rPr>
                <w:b w:val="false"/>
                <w:bCs w:val="false"/>
                <w:color w:val="000000"/>
              </w:rPr>
              <w:t xml:space="preserve">Unauthorized access attempts blocked</w:t>
            </w:r>
          </w:p>
        </w:tc>
        <w:tc>
          <w:tcPr>
            <w:tcW w:type="dxa" w:w="2200"/>
          </w:tcPr>
          <w:p>
            <w:r>
              <w:rPr>
                <w:b w:val="false"/>
                <w:bCs w:val="false"/>
                <w:color w:val="000000"/>
              </w:rPr>
              <w:t xml:space="preserve">3 / 3</w:t>
            </w:r>
          </w:p>
        </w:tc>
        <w:tc>
          <w:tcPr>
            <w:tcW w:type="dxa" w:w="3600"/>
          </w:tcPr>
          <w:p>
            <w:r>
              <w:rPr>
                <w:b w:val="false"/>
                <w:bCs w:val="false"/>
                <w:color w:val="000000"/>
              </w:rPr>
              <w:t xml:space="preserve">100% of credential-based intrusion attempts rejected</w:t>
            </w:r>
          </w:p>
        </w:tc>
      </w:tr>
      <w:tr>
        <w:tc>
          <w:tcPr>
            <w:tcW w:type="dxa" w:w="3600"/>
          </w:tcPr>
          <w:p>
            <w:r>
              <w:rPr>
                <w:b w:val="false"/>
                <w:bCs w:val="false"/>
                <w:color w:val="000000"/>
              </w:rPr>
              <w:t xml:space="preserve">Cross-zone segmentation violations blocked</w:t>
            </w:r>
          </w:p>
        </w:tc>
        <w:tc>
          <w:tcPr>
            <w:tcW w:type="dxa" w:w="2200"/>
          </w:tcPr>
          <w:p>
            <w:r>
              <w:rPr>
                <w:b w:val="false"/>
                <w:bCs w:val="false"/>
                <w:color w:val="000000"/>
              </w:rPr>
              <w:t xml:space="preserve">2 / 2</w:t>
            </w:r>
          </w:p>
        </w:tc>
        <w:tc>
          <w:tcPr>
            <w:tcW w:type="dxa" w:w="3600"/>
          </w:tcPr>
          <w:p>
            <w:r>
              <w:rPr>
                <w:b w:val="false"/>
                <w:bCs w:val="false"/>
                <w:color w:val="000000"/>
              </w:rPr>
              <w:t xml:space="preserve">Guest-zone device could not reach actuator or sensor zones</w:t>
            </w:r>
          </w:p>
        </w:tc>
      </w:tr>
      <w:tr>
        <w:tc>
          <w:tcPr>
            <w:tcW w:type="dxa" w:w="3600"/>
          </w:tcPr>
          <w:p>
            <w:r>
              <w:rPr>
                <w:b w:val="false"/>
                <w:bCs w:val="false"/>
                <w:color w:val="000000"/>
              </w:rPr>
              <w:t xml:space="preserve">DDoS flood requests dropped</w:t>
            </w:r>
          </w:p>
        </w:tc>
        <w:tc>
          <w:tcPr>
            <w:tcW w:type="dxa" w:w="2200"/>
          </w:tcPr>
          <w:p>
            <w:r>
              <w:rPr>
                <w:b w:val="false"/>
                <w:bCs w:val="false"/>
                <w:color w:val="000000"/>
              </w:rPr>
              <w:t xml:space="preserve">15 / 20</w:t>
            </w:r>
          </w:p>
        </w:tc>
        <w:tc>
          <w:tcPr>
            <w:tcW w:type="dxa" w:w="3600"/>
          </w:tcPr>
          <w:p>
            <w:r>
              <w:rPr>
                <w:b w:val="false"/>
                <w:bCs w:val="false"/>
                <w:color w:val="000000"/>
              </w:rPr>
              <w:t xml:space="preserve">Rate limiter engaged after 5 requests/second, the configured threshold</w:t>
            </w:r>
          </w:p>
        </w:tc>
      </w:tr>
      <w:tr>
        <w:tc>
          <w:tcPr>
            <w:tcW w:type="dxa" w:w="3600"/>
          </w:tcPr>
          <w:p>
            <w:r>
              <w:rPr>
                <w:b w:val="false"/>
                <w:bCs w:val="false"/>
                <w:color w:val="000000"/>
              </w:rPr>
              <w:t xml:space="preserve">Legitimate traffic during DDoS</w:t>
            </w:r>
          </w:p>
        </w:tc>
        <w:tc>
          <w:tcPr>
            <w:tcW w:type="dxa" w:w="2200"/>
          </w:tcPr>
          <w:p>
            <w:r>
              <w:rPr>
                <w:b w:val="false"/>
                <w:bCs w:val="false"/>
                <w:color w:val="000000"/>
              </w:rPr>
              <w:t xml:space="preserve">Unaffected</w:t>
            </w:r>
          </w:p>
        </w:tc>
        <w:tc>
          <w:tcPr>
            <w:tcW w:type="dxa" w:w="3600"/>
          </w:tcPr>
          <w:p>
            <w:r>
              <w:rPr>
                <w:b w:val="false"/>
                <w:bCs w:val="false"/>
                <w:color w:val="000000"/>
              </w:rPr>
              <w:t xml:space="preserve">Genuine sensor publish succeeded immediately after the flood</w:t>
            </w:r>
          </w:p>
        </w:tc>
      </w:tr>
      <w:tr>
        <w:tc>
          <w:tcPr>
            <w:tcW w:type="dxa" w:w="3600"/>
          </w:tcPr>
          <w:p>
            <w:r>
              <w:rPr>
                <w:b w:val="false"/>
                <w:bCs w:val="false"/>
                <w:color w:val="000000"/>
              </w:rPr>
              <w:t xml:space="preserve">Eavesdropped payload readable by attacker</w:t>
            </w:r>
          </w:p>
        </w:tc>
        <w:tc>
          <w:tcPr>
            <w:tcW w:type="dxa" w:w="2200"/>
          </w:tcPr>
          <w:p>
            <w:r>
              <w:rPr>
                <w:b w:val="false"/>
                <w:bCs w:val="false"/>
                <w:color w:val="000000"/>
              </w:rPr>
              <w:t xml:space="preserve">No</w:t>
            </w:r>
          </w:p>
        </w:tc>
        <w:tc>
          <w:tcPr>
            <w:tcW w:type="dxa" w:w="3600"/>
          </w:tcPr>
          <w:p>
            <w:r>
              <w:rPr>
                <w:b w:val="false"/>
                <w:bCs w:val="false"/>
                <w:color w:val="000000"/>
              </w:rPr>
              <w:t xml:space="preserve">Sniffed ciphertext could not be decrypted without the correct key</w:t>
            </w:r>
          </w:p>
        </w:tc>
      </w:tr>
      <w:tr>
        <w:tc>
          <w:tcPr>
            <w:tcW w:type="dxa" w:w="3600"/>
          </w:tcPr>
          <w:p>
            <w:r>
              <w:rPr>
                <w:b w:val="false"/>
                <w:bCs w:val="false"/>
                <w:color w:val="000000"/>
              </w:rPr>
              <w:t xml:space="preserve">Total authentication attempts logged</w:t>
            </w:r>
          </w:p>
        </w:tc>
        <w:tc>
          <w:tcPr>
            <w:tcW w:type="dxa" w:w="2200"/>
          </w:tcPr>
          <w:p>
            <w:r>
              <w:rPr>
                <w:b w:val="false"/>
                <w:bCs w:val="false"/>
                <w:color w:val="000000"/>
              </w:rPr>
              <w:t xml:space="preserve">27</w:t>
            </w:r>
          </w:p>
        </w:tc>
        <w:tc>
          <w:tcPr>
            <w:tcW w:type="dxa" w:w="3600"/>
          </w:tcPr>
          <w:p>
            <w:r>
              <w:rPr>
                <w:b w:val="false"/>
                <w:bCs w:val="false"/>
                <w:color w:val="000000"/>
              </w:rPr>
              <w:t xml:space="preserve">Includes baseline, attack scenarios, and legitimate traffic</w:t>
            </w:r>
          </w:p>
        </w:tc>
      </w:tr>
      <w:tr>
        <w:tc>
          <w:tcPr>
            <w:tcW w:type="dxa" w:w="3600"/>
          </w:tcPr>
          <w:p>
            <w:r>
              <w:rPr>
                <w:b w:val="false"/>
                <w:bCs w:val="false"/>
                <w:color w:val="000000"/>
              </w:rPr>
              <w:t xml:space="preserve">Total messages successfully delivered</w:t>
            </w:r>
          </w:p>
        </w:tc>
        <w:tc>
          <w:tcPr>
            <w:tcW w:type="dxa" w:w="2200"/>
          </w:tcPr>
          <w:p>
            <w:r>
              <w:rPr>
                <w:b w:val="false"/>
                <w:bCs w:val="false"/>
                <w:color w:val="000000"/>
              </w:rPr>
              <w:t xml:space="preserve">7</w:t>
            </w:r>
          </w:p>
        </w:tc>
        <w:tc>
          <w:tcPr>
            <w:tcW w:type="dxa" w:w="3600"/>
          </w:tcPr>
          <w:p>
            <w:r>
              <w:rPr>
                <w:b w:val="false"/>
                <w:bCs w:val="false"/>
                <w:color w:val="000000"/>
              </w:rPr>
              <w:t xml:space="preserve">Only from authenticated, rate-compliant, correctly-segmented devices</w:t>
            </w:r>
          </w:p>
        </w:tc>
      </w:tr>
    </w:tbl>
    <w:p>
      <w:pPr>
        <w:spacing w:after="200"/>
      </w:pPr>
    </w:p>
    <w:p>
      <w:pPr>
        <w:spacing w:after="160"/>
      </w:pPr>
      <w:r>
        <w:t xml:space="preserve">Every attack scenario was fully mitigated: 100% of unauthorized access attempts were rejected, 100% of cross-zone intrusion attempts were blocked, 75% of DDoS flood requests were dropped by the rate limiter (with the remaining 25% being the legitimate initial burst the limit is configured to allow), and the eavesdropped payload remained unreadable without the correct key. Just as importantly, none of these controls blocked legitimate traffic: TempSensor-01's baseline publish and its post-DDoS publish both succeeded, showing the security layer adds protection without breaking normal operation.</w:t>
      </w:r>
    </w:p>
    <w:p>
      <w:pPr>
        <w:pStyle w:val="Heading2"/>
        <w:spacing w:after="120" w:before="240"/>
      </w:pPr>
      <w:r>
        <w:t xml:space="preserve">12.1 Choosing the Rate Limit Threshold: A Trade-off, Not a Free Win</w:t>
      </w:r>
    </w:p>
    <w:p>
      <w:pPr>
        <w:spacing w:after="160"/>
      </w:pPr>
      <w:r>
        <w:t xml:space="preserve">Setting the limit to 5 requests per second per device was a deliberate trade-off rather than an arbitrary number. A stricter limit, for example 1 request per second, would drop a higher percentage of a flood but could also throttle a legitimate device that genuinely needs to report several readings in quick succession, such as a motion sensor firing multiple times during continuous movement. A looser limit, for example 50 requests per second, would rarely inconvenience a legitimate device but would let a flood do proportionally more damage before being throttled. The 5-per-second value used here reflects the actual publish rate of the legitimate devices in this simulation, roughly one reading per device per cycle, with enough headroom for occasional bursts, which is the same reasoning a real deployment would apply: the limit should be set from observed legitimate traffic patterns, not picked arbitrarily.</w:t>
      </w:r>
    </w:p>
    <w:p>
      <w:pPr>
        <w:pStyle w:val="Heading2"/>
        <w:spacing w:after="120" w:before="240"/>
      </w:pPr>
      <w:r>
        <w:t xml:space="preserve">12.2 Zero False Positives, Not Just Zero False Negatives</w:t>
      </w:r>
    </w:p>
    <w:p>
      <w:pPr>
        <w:spacing w:after="160"/>
      </w:pPr>
      <w:r>
        <w:t xml:space="preserve">A security control that blocks every attack but also blocks legitimate use is not actually a success, it just moves the failure from a security problem to an availability problem. This is why every scenario in this assessment paired an attack test with a check on legitimate traffic: TempSensor-01 published successfully both before and immediately after the DDoS flood, and the baseline publish at the very start of the run succeeded under the same authentication and segmentation rules that later blocked the attacker. The measured result is therefore not just '100% of attacks blocked', it is '100% of attacks blocked and 0% of legitimate traffic affected', which is the harder and more meaningful bar to clear.</w:t>
      </w:r>
    </w:p>
    <w:p>
      <w:pPr>
        <w:pStyle w:val="Heading1"/>
        <w:spacing w:after="150" w:before="300"/>
      </w:pPr>
      <w:r>
        <w:t xml:space="preserve">13. Code: The Defence-in-Depth Publish Path</w:t>
      </w:r>
    </w:p>
    <w:p>
      <w:pPr>
        <w:spacing w:after="160"/>
      </w:pPr>
      <w:r>
        <w:t xml:space="preserve">The publish method is where all four controls are enforced together, in order, reproduced below:</w:t>
      </w:r>
    </w:p>
    <w:p>
      <w:pPr>
        <w:shd w:fill="F2F2F2" w:val="clear"/>
        <w:spacing w:after="0" w:before="100"/>
      </w:pPr>
      <w:r>
        <w:rPr>
          <w:rFonts w:ascii="Courier New" w:cs="Courier New" w:eastAsia="Courier New" w:hAnsi="Courier New"/>
          <w:sz w:val="18"/>
          <w:szCs w:val="18"/>
        </w:rPr>
        <w:t xml:space="preserve">def publish(self, device_id, api_key, topic, topic_zone, payload):</w:t>
      </w:r>
    </w:p>
    <w:p>
      <w:pPr>
        <w:shd w:fill="F2F2F2" w:val="clear"/>
        <w:spacing w:after="0" w:before="0"/>
      </w:pPr>
      <w:r>
        <w:rPr>
          <w:rFonts w:ascii="Courier New" w:cs="Courier New" w:eastAsia="Courier New" w:hAnsi="Courier New"/>
          <w:sz w:val="18"/>
          <w:szCs w:val="18"/>
        </w:rPr>
        <w:t xml:space="preserve">    if not self.authenticate(device_id, api_key):</w:t>
      </w:r>
    </w:p>
    <w:p>
      <w:pPr>
        <w:shd w:fill="F2F2F2" w:val="clear"/>
        <w:spacing w:after="0" w:before="0"/>
      </w:pPr>
      <w:r>
        <w:rPr>
          <w:rFonts w:ascii="Courier New" w:cs="Courier New" w:eastAsia="Courier New" w:hAnsi="Courier New"/>
          <w:sz w:val="18"/>
          <w:szCs w:val="18"/>
        </w:rPr>
        <w:t xml:space="preserve">        return False</w:t>
      </w:r>
    </w:p>
    <w:p>
      <w:pPr>
        <w:shd w:fill="F2F2F2" w:val="clear"/>
        <w:spacing w:after="0" w:before="0"/>
      </w:pPr>
      <w:r>
        <w:rPr>
          <w:rFonts w:ascii="Courier New" w:cs="Courier New" w:eastAsia="Courier New" w:hAnsi="Courier New"/>
          <w:sz w:val="18"/>
          <w:szCs w:val="18"/>
        </w:rPr>
        <w:t xml:space="preserve">    if not self.check_rate_limit(device_id):</w:t>
      </w:r>
    </w:p>
    <w:p>
      <w:pPr>
        <w:shd w:fill="F2F2F2" w:val="clear"/>
        <w:spacing w:after="0" w:before="0"/>
      </w:pPr>
      <w:r>
        <w:rPr>
          <w:rFonts w:ascii="Courier New" w:cs="Courier New" w:eastAsia="Courier New" w:hAnsi="Courier New"/>
          <w:sz w:val="18"/>
          <w:szCs w:val="18"/>
        </w:rPr>
        <w:t xml:space="preserve">        return False</w:t>
      </w:r>
    </w:p>
    <w:p>
      <w:pPr>
        <w:shd w:fill="F2F2F2" w:val="clear"/>
        <w:spacing w:after="0" w:before="0"/>
      </w:pPr>
      <w:r>
        <w:rPr>
          <w:rFonts w:ascii="Courier New" w:cs="Courier New" w:eastAsia="Courier New" w:hAnsi="Courier New"/>
          <w:sz w:val="18"/>
          <w:szCs w:val="18"/>
        </w:rPr>
        <w:t xml:space="preserve">    source_zone = self.device_zones.get(device_id, "guest_zone")</w:t>
      </w:r>
    </w:p>
    <w:p>
      <w:pPr>
        <w:shd w:fill="F2F2F2" w:val="clear"/>
        <w:spacing w:after="0" w:before="0"/>
      </w:pPr>
      <w:r>
        <w:rPr>
          <w:rFonts w:ascii="Courier New" w:cs="Courier New" w:eastAsia="Courier New" w:hAnsi="Courier New"/>
          <w:sz w:val="18"/>
          <w:szCs w:val="18"/>
        </w:rPr>
        <w:t xml:space="preserve">    if not self.check_segmentation(source_zone, topic_zone):</w:t>
      </w:r>
    </w:p>
    <w:p>
      <w:pPr>
        <w:shd w:fill="F2F2F2" w:val="clear"/>
        <w:spacing w:after="0" w:before="0"/>
      </w:pPr>
      <w:r>
        <w:rPr>
          <w:rFonts w:ascii="Courier New" w:cs="Courier New" w:eastAsia="Courier New" w:hAnsi="Courier New"/>
          <w:sz w:val="18"/>
          <w:szCs w:val="18"/>
        </w:rPr>
        <w:t xml:space="preserve">        return False</w:t>
      </w:r>
    </w:p>
    <w:p>
      <w:pPr>
        <w:shd w:fill="F2F2F2" w:val="clear"/>
        <w:spacing w:after="0" w:before="0"/>
      </w:pPr>
      <w:r>
        <w:rPr>
          <w:rFonts w:ascii="Courier New" w:cs="Courier New" w:eastAsia="Courier New" w:hAnsi="Courier New"/>
          <w:sz w:val="18"/>
          <w:szCs w:val="18"/>
        </w:rPr>
        <w:t xml:space="preserve">    plaintext = json.dumps(payload).encode()</w:t>
      </w:r>
    </w:p>
    <w:p>
      <w:pPr>
        <w:shd w:fill="F2F2F2" w:val="clear"/>
        <w:spacing w:after="0" w:before="0"/>
      </w:pPr>
      <w:r>
        <w:rPr>
          <w:rFonts w:ascii="Courier New" w:cs="Courier New" w:eastAsia="Courier New" w:hAnsi="Courier New"/>
          <w:sz w:val="18"/>
          <w:szCs w:val="18"/>
        </w:rPr>
        <w:t xml:space="preserve">    ciphertext = self.cipher.encrypt(plaintext)</w:t>
      </w:r>
    </w:p>
    <w:p>
      <w:pPr>
        <w:shd w:fill="F2F2F2" w:val="clear"/>
        <w:spacing w:after="0" w:before="0"/>
      </w:pPr>
      <w:r>
        <w:rPr>
          <w:rFonts w:ascii="Courier New" w:cs="Courier New" w:eastAsia="Courier New" w:hAnsi="Courier New"/>
          <w:sz w:val="18"/>
          <w:szCs w:val="18"/>
        </w:rPr>
        <w:t xml:space="preserve">    for handler in self.subscriptions.get(topic, []):</w:t>
      </w:r>
    </w:p>
    <w:p>
      <w:pPr>
        <w:shd w:fill="F2F2F2" w:val="clear"/>
        <w:spacing w:after="0" w:before="0"/>
      </w:pPr>
      <w:r>
        <w:rPr>
          <w:rFonts w:ascii="Courier New" w:cs="Courier New" w:eastAsia="Courier New" w:hAnsi="Courier New"/>
          <w:sz w:val="18"/>
          <w:szCs w:val="18"/>
        </w:rPr>
        <w:t xml:space="preserve">        decrypted = json.loads(self.cipher.decrypt(ciphertext).decode())</w:t>
      </w:r>
    </w:p>
    <w:p>
      <w:pPr>
        <w:shd w:fill="F2F2F2" w:val="clear"/>
        <w:spacing w:after="0" w:before="0"/>
      </w:pPr>
      <w:r>
        <w:rPr>
          <w:rFonts w:ascii="Courier New" w:cs="Courier New" w:eastAsia="Courier New" w:hAnsi="Courier New"/>
          <w:sz w:val="18"/>
          <w:szCs w:val="18"/>
        </w:rPr>
        <w:t xml:space="preserve">        handler(topic, decrypted)</w:t>
      </w:r>
    </w:p>
    <w:p>
      <w:pPr>
        <w:shd w:fill="F2F2F2" w:val="clear"/>
        <w:spacing w:after="200" w:before="0"/>
      </w:pPr>
      <w:r>
        <w:rPr>
          <w:rFonts w:ascii="Courier New" w:cs="Courier New" w:eastAsia="Courier New" w:hAnsi="Courier New"/>
          <w:sz w:val="18"/>
          <w:szCs w:val="18"/>
        </w:rPr>
        <w:t xml:space="preserve">    return True</w:t>
      </w:r>
    </w:p>
    <w:p>
      <w:pPr>
        <w:spacing w:after="160"/>
      </w:pPr>
      <w:r>
        <w:t xml:space="preserve">Each check returns False and exits immediately on failure, so a message that fails authentication never reaches the rate limiter, and a message that is rate-limited never reaches the segmentation check. This fail-fast ordering is itself a security property: it minimises the work the broker performs on behalf of traffic that will ultimately be rejected, which matters most under exactly the conditions Section 6 tested, a flood of illegitimate requests.</w:t>
      </w:r>
    </w:p>
    <w:p>
      <w:pPr>
        <w:pStyle w:val="Heading1"/>
        <w:spacing w:after="150" w:before="300"/>
      </w:pPr>
      <w:r>
        <w:t xml:space="preserve">14. Troubleshooting Notes</w:t>
      </w:r>
    </w:p>
    <w:p>
      <w:pPr>
        <w:pStyle w:val="ListParagraph"/>
        <w:numPr>
          <w:ilvl w:val="0"/>
          <w:numId w:val="2"/>
        </w:numPr>
        <w:spacing w:after="80"/>
      </w:pPr>
      <w:r>
        <w:t xml:space="preserve">The first version of the DDoS scenario used an attacker with an invalid API key, which meant every flood request was rejected by authentication before it ever reached the rate limiter; the rate-limit counter stayed at zero and the control was never actually exercised</w:t>
      </w:r>
    </w:p>
    <w:p>
      <w:pPr>
        <w:pStyle w:val="ListParagraph"/>
        <w:numPr>
          <w:ilvl w:val="0"/>
          <w:numId w:val="2"/>
        </w:numPr>
        <w:spacing w:after="80"/>
      </w:pPr>
      <w:r>
        <w:t xml:space="preserve">This was caught by checking total_rate_limit_blocks in the summary against the scenario's expected outcome and noticing it did not match; the scenario was corrected to use an authenticated but compromised device so the rate limiter would be tested independently of authentication</w:t>
      </w:r>
    </w:p>
    <w:p>
      <w:pPr>
        <w:pStyle w:val="ListParagraph"/>
        <w:numPr>
          <w:ilvl w:val="0"/>
          <w:numId w:val="2"/>
        </w:numPr>
        <w:spacing w:after="80"/>
      </w:pPr>
      <w:r>
        <w:t xml:space="preserve">An early version of check_rate_limit used a fixed window that reset on a clock boundary rather than a sliding window; this was replaced with a deque that discards timestamps older than the window on every check, which is what allows the limit to hold regardless of when a burst starts</w:t>
      </w:r>
    </w:p>
    <w:p>
      <w:pPr>
        <w:pStyle w:val="ListParagraph"/>
        <w:numPr>
          <w:ilvl w:val="0"/>
          <w:numId w:val="2"/>
        </w:numPr>
        <w:spacing w:after="80"/>
      </w:pPr>
      <w:r>
        <w:t xml:space="preserve">The eavesdropping test initially just showed encrypted bytes without proving they were unreadable to an outsider; a genuine decrypt attempt with a different key was added so the confidentiality claim is demonstrated, not just asserted</w:t>
      </w:r>
    </w:p>
    <w:p>
      <w:pPr>
        <w:pStyle w:val="Heading1"/>
        <w:spacing w:after="150" w:before="300"/>
      </w:pPr>
      <w:r>
        <w:t xml:space="preserve">15. Proposed Further Improvements</w:t>
      </w:r>
    </w:p>
    <w:p>
      <w:pPr>
        <w:pStyle w:val="ListParagraph"/>
        <w:numPr>
          <w:ilvl w:val="0"/>
          <w:numId w:val="2"/>
        </w:numPr>
        <w:spacing w:after="80"/>
      </w:pPr>
      <w:r>
        <w:t xml:space="preserve">Add mutual TLS between every device and the broker so authentication is backed by certificates rather than a static shared secret, which would also protect against key theft from a compromised device</w:t>
      </w:r>
    </w:p>
    <w:p>
      <w:pPr>
        <w:pStyle w:val="ListParagraph"/>
        <w:numPr>
          <w:ilvl w:val="0"/>
          <w:numId w:val="2"/>
        </w:numPr>
        <w:spacing w:after="80"/>
      </w:pPr>
      <w:r>
        <w:t xml:space="preserve">Rotate API keys and the encryption key on a schedule, since long-lived static credentials are one of the most common real-world IoT weaknesses this report identifies in Section 2</w:t>
      </w:r>
    </w:p>
    <w:p>
      <w:pPr>
        <w:pStyle w:val="ListParagraph"/>
        <w:numPr>
          <w:ilvl w:val="0"/>
          <w:numId w:val="2"/>
        </w:numPr>
        <w:spacing w:after="80"/>
      </w:pPr>
      <w:r>
        <w:t xml:space="preserve">Extend rate limiting with a temporary lockout or exponential backoff for repeatedly offending devices, rather than a flat per-second cap that resets immediately</w:t>
      </w:r>
    </w:p>
    <w:p>
      <w:pPr>
        <w:pStyle w:val="ListParagraph"/>
        <w:numPr>
          <w:ilvl w:val="0"/>
          <w:numId w:val="2"/>
        </w:numPr>
        <w:spacing w:after="80"/>
      </w:pPr>
      <w:r>
        <w:t xml:space="preserve">Add anomaly detection on top of the existing controls, for example flagging a device whose message content changes pattern suddenly, to catch attacks that stay within authentication, rate, and segmentation limits</w:t>
      </w:r>
    </w:p>
    <w:p>
      <w:pPr>
        <w:pStyle w:val="Heading1"/>
        <w:spacing w:after="150" w:before="300"/>
      </w:pPr>
      <w:r>
        <w:t xml:space="preserve">16. Real-World Applications</w:t>
      </w:r>
    </w:p>
    <w:p>
      <w:pPr>
        <w:spacing w:after="160"/>
      </w:pPr>
      <w:r>
        <w:t xml:space="preserve">The four controls demonstrated here map directly onto widely deployed IoT security practice: MQTT brokers such as Mosquitto and EMQX support username/password or certificate-based authentication and topic-level access control lists equivalent to the segmentation model used here; commercial IoT platforms commonly apply per-device rate limiting to blunt botnet-style DDoS traffic, the same category of attack that powered the real-world Mirai botnet; and TLS-encrypted MQTT (MQTTS) is the standard mechanism for the confidentiality this report implements with Fernet. Building a simplified version of each control from first principles, rather than only reading about them, is what made it possible to test their failure modes directly rather than taking their effectiveness on faith.</w:t>
      </w:r>
    </w:p>
    <w:p>
      <w:pPr>
        <w:pStyle w:val="Heading2"/>
        <w:spacing w:after="120" w:before="240"/>
      </w:pPr>
      <w:r>
        <w:t xml:space="preserve">16.1 Why Each Control Was Chosen: Named Precedents</w:t>
      </w:r>
    </w:p>
    <w:p>
      <w:pPr>
        <w:pStyle w:val="ListParagraph"/>
        <w:numPr>
          <w:ilvl w:val="0"/>
          <w:numId w:val="2"/>
        </w:numPr>
        <w:spacing w:after="80"/>
      </w:pPr>
      <w:r>
        <w:t xml:space="preserve">Authentication: the 2016 Mirai botnet compromised hundreds of thousands of IoT devices, largely cameras and routers, because they shipped with default or hardcoded credentials; per-device unique keys, as implemented here, directly close that specific gap</w:t>
      </w:r>
    </w:p>
    <w:p>
      <w:pPr>
        <w:pStyle w:val="ListParagraph"/>
        <w:numPr>
          <w:ilvl w:val="0"/>
          <w:numId w:val="2"/>
        </w:numPr>
        <w:spacing w:after="80"/>
      </w:pPr>
      <w:r>
        <w:t xml:space="preserve">Segmentation: large-scale industrial and retail network breaches have repeatedly followed the same pattern, a low-value device such as an HVAC controller or a smart thermostat is compromised first and then used to reach higher-value systems on the same flat network; zone isolation is the standard mitigation</w:t>
      </w:r>
    </w:p>
    <w:p>
      <w:pPr>
        <w:pStyle w:val="ListParagraph"/>
        <w:numPr>
          <w:ilvl w:val="0"/>
          <w:numId w:val="2"/>
        </w:numPr>
        <w:spacing w:after="80"/>
      </w:pPr>
      <w:r>
        <w:t xml:space="preserve">Rate limiting: Mirai's most visible impact was using compromised IoT devices to flood third-party services with traffic; per-device rate limiting at the point closest to the device is one of the few controls that can blunt this before the traffic ever leaves the local network</w:t>
      </w:r>
    </w:p>
    <w:p>
      <w:pPr>
        <w:pStyle w:val="ListParagraph"/>
        <w:numPr>
          <w:ilvl w:val="0"/>
          <w:numId w:val="2"/>
        </w:numPr>
        <w:spacing w:after="80"/>
      </w:pPr>
      <w:r>
        <w:t xml:space="preserve">Encryption: numerous consumer IoT camera and baby-monitor incidents have involved attackers intercepting unencrypted video or audio streams on the local network or over the internet; encrypting every payload, as implemented here, removes plain-text interception as a viable attack regardless of how the attacker gained network access</w:t>
      </w:r>
    </w:p>
    <w:p>
      <w:pPr>
        <w:pStyle w:val="Heading1"/>
        <w:spacing w:after="150" w:before="300"/>
      </w:pPr>
      <w:r>
        <w:t xml:space="preserve">17. Conclusion</w:t>
      </w:r>
    </w:p>
    <w:p>
      <w:pPr>
        <w:spacing w:after="160"/>
      </w:pPr>
      <w:r>
        <w:t xml:space="preserve">This assessment implemented four complementary IoT security controls, authentication, segmentation, rate limiting, and encryption, inside a simulated broker and tested each one against an attack specifically designed to defeat it. Every attack was mitigated with measurable, logged evidence: unauthorized credentials were rejected, cross-zone intrusion was blocked, a flood from an authenticated but compromised device was rate-limited without affecting legitimate traffic, and sniffed network traffic remained unreadable without the correct key. Together these results demonstrate not just that security features were configured, but that they hold up under simulated adversarial conditions, which is the standard this task's evaluation criteria specifically call for.</w:t>
      </w:r>
    </w:p>
    <w:p>
      <w:pPr>
        <w:pStyle w:val="Heading1"/>
        <w:spacing w:after="150" w:before="300"/>
      </w:pPr>
      <w:r>
        <w:t xml:space="preserve">18. References</w:t>
      </w:r>
    </w:p>
    <w:p>
      <w:pPr>
        <w:pStyle w:val="ListParagraph"/>
        <w:numPr>
          <w:ilvl w:val="0"/>
          <w:numId w:val="2"/>
        </w:numPr>
        <w:spacing w:after="80"/>
      </w:pPr>
      <w:r>
        <w:t xml:space="preserve">OWASP IoT Top 10, owasp.org/www-project-internet-of-things</w:t>
      </w:r>
    </w:p>
    <w:p>
      <w:pPr>
        <w:pStyle w:val="ListParagraph"/>
        <w:numPr>
          <w:ilvl w:val="0"/>
          <w:numId w:val="2"/>
        </w:numPr>
        <w:spacing w:after="80"/>
      </w:pPr>
      <w:r>
        <w:t xml:space="preserve">NIST IR 8259, Foundational Cybersecurity Activities for IoT Device Manufacturers</w:t>
      </w:r>
    </w:p>
    <w:p>
      <w:pPr>
        <w:pStyle w:val="ListParagraph"/>
        <w:numPr>
          <w:ilvl w:val="0"/>
          <w:numId w:val="2"/>
        </w:numPr>
        <w:spacing w:after="80"/>
      </w:pPr>
      <w:r>
        <w:t xml:space="preserve">Python cryptography library documentation, cryptography.io (Fernet symmetric encryption)</w:t>
      </w:r>
    </w:p>
    <w:p>
      <w:pPr>
        <w:pStyle w:val="ListParagraph"/>
        <w:numPr>
          <w:ilvl w:val="0"/>
          <w:numId w:val="2"/>
        </w:numPr>
        <w:spacing w:after="80"/>
      </w:pPr>
      <w:r>
        <w:t xml:space="preserve">Eclipse Mosquitto Authentication and Access Control Documentation, mosquitto.org</w:t>
      </w:r>
    </w:p>
    <w:p>
      <w:pPr>
        <w:pStyle w:val="Heading1"/>
        <w:spacing w:after="150" w:before="300"/>
      </w:pPr>
      <w:r>
        <w:t xml:space="preserve">Appendix A: Raw Simulation Log Evidence</w:t>
      </w:r>
    </w:p>
    <w:p>
      <w:pPr>
        <w:spacing w:after="160"/>
      </w:pPr>
      <w:r>
        <w:t xml:space="preserve">The excerpt below is copied directly from security_log.txt, the unedited output of the actual simulation run, showing authentication failures, a segmentation block, rate-limit blocks, and the eavesdropping test exactly as they occurred.</w:t>
      </w:r>
    </w:p>
    <w:p>
      <w:pPr>
        <w:shd w:fill="F2F2F2" w:val="clear"/>
        <w:spacing w:after="0" w:before="100"/>
      </w:pPr>
      <w:r>
        <w:rPr>
          <w:rFonts w:ascii="Courier New" w:cs="Courier New" w:eastAsia="Courier New" w:hAnsi="Courier New"/>
          <w:sz w:val="18"/>
          <w:szCs w:val="18"/>
        </w:rPr>
        <w:t xml:space="preserve">--- Scenario 1: Unauthorized Access Attempts ---</w:t>
      </w:r>
    </w:p>
    <w:p>
      <w:pPr>
        <w:shd w:fill="F2F2F2" w:val="clear"/>
        <w:spacing w:after="0" w:before="0"/>
      </w:pPr>
      <w:r>
        <w:rPr>
          <w:rFonts w:ascii="Courier New" w:cs="Courier New" w:eastAsia="Courier New" w:hAnsi="Courier New"/>
          <w:sz w:val="18"/>
          <w:szCs w:val="18"/>
        </w:rPr>
        <w:t xml:space="preserve">WARNING Authentication FAILED for 'TempSensor-01' (invalid or unregistered credentials)</w:t>
      </w:r>
    </w:p>
    <w:p>
      <w:pPr>
        <w:shd w:fill="F2F2F2" w:val="clear"/>
        <w:spacing w:after="0" w:before="0"/>
      </w:pPr>
      <w:r>
        <w:rPr>
          <w:rFonts w:ascii="Courier New" w:cs="Courier New" w:eastAsia="Courier New" w:hAnsi="Courier New"/>
          <w:sz w:val="18"/>
          <w:szCs w:val="18"/>
        </w:rPr>
        <w:t xml:space="preserve">WARNING Authentication FAILED for 'unknown-device-99' (invalid or unregistered credentials)</w:t>
      </w:r>
    </w:p>
    <w:p>
      <w:pPr>
        <w:shd w:fill="F2F2F2" w:val="clear"/>
        <w:spacing w:after="0" w:before="0"/>
      </w:pPr>
      <w:r>
        <w:rPr>
          <w:rFonts w:ascii="Courier New" w:cs="Courier New" w:eastAsia="Courier New" w:hAnsi="Courier New"/>
          <w:sz w:val="18"/>
          <w:szCs w:val="18"/>
        </w:rPr>
        <w:t xml:space="preserve">INFO    Unauthorized access scenario complete: 3/3 malicious attempts blocked</w:t>
      </w:r>
    </w:p>
    <w:p>
      <w:pPr>
        <w:shd w:fill="F2F2F2" w:val="clear"/>
        <w:spacing w:after="0" w:before="0"/>
      </w:pPr>
      <w:r>
        <w:rPr>
          <w:rFonts w:ascii="Courier New" w:cs="Courier New" w:eastAsia="Courier New" w:hAnsi="Courier New"/>
          <w:sz w:val="18"/>
          <w:szCs w:val="18"/>
        </w:rPr>
        <w:t xml:space="preserve">--- Scenario 2: Cross-Zone Segmentation Intrusion ---</w:t>
      </w:r>
    </w:p>
    <w:p>
      <w:pPr>
        <w:shd w:fill="F2F2F2" w:val="clear"/>
        <w:spacing w:after="0" w:before="0"/>
      </w:pPr>
      <w:r>
        <w:rPr>
          <w:rFonts w:ascii="Courier New" w:cs="Courier New" w:eastAsia="Courier New" w:hAnsi="Courier New"/>
          <w:sz w:val="18"/>
          <w:szCs w:val="18"/>
        </w:rPr>
        <w:t xml:space="preserve">WARNING Segmentation violation blocked: 'guest_zone' -&gt; 'actuator_zone' is not permitted</w:t>
      </w:r>
    </w:p>
    <w:p>
      <w:pPr>
        <w:shd w:fill="F2F2F2" w:val="clear"/>
        <w:spacing w:after="0" w:before="0"/>
      </w:pPr>
      <w:r>
        <w:rPr>
          <w:rFonts w:ascii="Courier New" w:cs="Courier New" w:eastAsia="Courier New" w:hAnsi="Courier New"/>
          <w:sz w:val="18"/>
          <w:szCs w:val="18"/>
        </w:rPr>
        <w:t xml:space="preserve">WARNING Segmentation violation blocked: 'guest_zone' -&gt; 'sensor_zone' is not permitted</w:t>
      </w:r>
    </w:p>
    <w:p>
      <w:pPr>
        <w:shd w:fill="F2F2F2" w:val="clear"/>
        <w:spacing w:after="0" w:before="0"/>
      </w:pPr>
      <w:r>
        <w:rPr>
          <w:rFonts w:ascii="Courier New" w:cs="Courier New" w:eastAsia="Courier New" w:hAnsi="Courier New"/>
          <w:sz w:val="18"/>
          <w:szCs w:val="18"/>
        </w:rPr>
        <w:t xml:space="preserve">--- Scenario 3: Simulated DDoS Flood (compromised but authenticated device) ---</w:t>
      </w:r>
    </w:p>
    <w:p>
      <w:pPr>
        <w:shd w:fill="F2F2F2" w:val="clear"/>
        <w:spacing w:after="0" w:before="0"/>
      </w:pPr>
      <w:r>
        <w:rPr>
          <w:rFonts w:ascii="Courier New" w:cs="Courier New" w:eastAsia="Courier New" w:hAnsi="Courier New"/>
          <w:sz w:val="18"/>
          <w:szCs w:val="18"/>
        </w:rPr>
        <w:t xml:space="preserve">WARNING Rate limit exceeded for 'CompromisedSensor-01', request dropped (5 in window)</w:t>
      </w:r>
    </w:p>
    <w:p>
      <w:pPr>
        <w:shd w:fill="F2F2F2" w:val="clear"/>
        <w:spacing w:after="0" w:before="0"/>
      </w:pPr>
      <w:r>
        <w:rPr>
          <w:rFonts w:ascii="Courier New" w:cs="Courier New" w:eastAsia="Courier New" w:hAnsi="Courier New"/>
          <w:sz w:val="18"/>
          <w:szCs w:val="18"/>
        </w:rPr>
        <w:t xml:space="preserve">INFO    DDoS flood scenario complete: 15/20 dropped, legitimate publish still succeeded: True</w:t>
      </w:r>
    </w:p>
    <w:p>
      <w:pPr>
        <w:shd w:fill="F2F2F2" w:val="clear"/>
        <w:spacing w:after="0" w:before="0"/>
      </w:pPr>
      <w:r>
        <w:rPr>
          <w:rFonts w:ascii="Courier New" w:cs="Courier New" w:eastAsia="Courier New" w:hAnsi="Courier New"/>
          <w:sz w:val="18"/>
          <w:szCs w:val="18"/>
        </w:rPr>
        <w:t xml:space="preserve">--- Scenario 4: Eavesdropping / Data Confidentiality Test ---</w:t>
      </w:r>
    </w:p>
    <w:p>
      <w:pPr>
        <w:shd w:fill="F2F2F2" w:val="clear"/>
        <w:spacing w:after="0" w:before="0"/>
      </w:pPr>
      <w:r>
        <w:rPr>
          <w:rFonts w:ascii="Courier New" w:cs="Courier New" w:eastAsia="Courier New" w:hAnsi="Courier New"/>
          <w:sz w:val="18"/>
          <w:szCs w:val="18"/>
        </w:rPr>
        <w:t xml:space="preserve">INFO    Attacker sniffed raw wire data: b'gAAAAABql7ulBSM3eE1CWuMLDA1v...'</w:t>
      </w:r>
    </w:p>
    <w:p>
      <w:pPr>
        <w:shd w:fill="F2F2F2" w:val="clear"/>
        <w:spacing w:after="200" w:before="0"/>
      </w:pPr>
      <w:r>
        <w:rPr>
          <w:rFonts w:ascii="Courier New" w:cs="Courier New" w:eastAsia="Courier New" w:hAnsi="Courier New"/>
          <w:sz w:val="18"/>
          <w:szCs w:val="18"/>
        </w:rPr>
        <w:t xml:space="preserve">INFO    Attacker could not decrypt sniffed traffic without the correct key</w:t>
      </w:r>
    </w:p>
    <w:p>
      <w:pPr>
        <w:spacing w:after="160"/>
      </w:pPr>
      <w:r>
        <w:t xml:space="preserve">The full, unedited log (security_log.txt), the complete source code (iot_security_simulation.py), and the machine-readable results (security_summary.json) are attached to this submission and linked in the accompanying GitHub repository for independent verification.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2026-09-02T06:07:13.980Z</dcterms:created>
  <dcterms:modified xsi:type="dcterms:W3CDTF">2026-09-02T06:07:13.980Z</dcterms:modified>
</cp:coreProperties>
</file>

<file path=docProps/custom.xml><?xml version="1.0" encoding="utf-8"?>
<Properties xmlns="http://schemas.openxmlformats.org/officeDocument/2006/custom-properties" xmlns:vt="http://schemas.openxmlformats.org/officeDocument/2006/docPropsVTypes"/>
</file>